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6E569D" w14:textId="61D3A54E" w:rsidR="006F1C36" w:rsidRDefault="00626797">
      <w:pPr>
        <w:contextualSpacing/>
        <w:jc w:val="center"/>
        <w:rPr>
          <w:b/>
          <w:spacing w:val="0"/>
          <w:sz w:val="56"/>
        </w:rPr>
      </w:pPr>
      <w:bookmarkStart w:id="0" w:name="_GoBack"/>
      <w:bookmarkEnd w:id="0"/>
      <w:r>
        <w:rPr>
          <w:b/>
          <w:spacing w:val="0"/>
          <w:sz w:val="32"/>
        </w:rPr>
        <w:t>КОНТРОЛЬНО-СЧЕТНАЯ ПАЛАТА МОСКВЫ</w:t>
      </w:r>
    </w:p>
    <w:p w14:paraId="13FDA060" w14:textId="77777777" w:rsidR="006F1C36" w:rsidRDefault="00626797">
      <w:pPr>
        <w:contextualSpacing/>
        <w:rPr>
          <w:spacing w:val="0"/>
        </w:rPr>
      </w:pPr>
      <w:r>
        <w:rPr>
          <w:noProof/>
          <w:spacing w:val="0"/>
        </w:rPr>
        <mc:AlternateContent>
          <mc:Choice Requires="wps">
            <w:drawing>
              <wp:anchor distT="0" distB="0" distL="114300" distR="114300" simplePos="0" relativeHeight="251659264" behindDoc="0" locked="0" layoutInCell="1" allowOverlap="1" wp14:anchorId="67B3479F" wp14:editId="63CF9A3E">
                <wp:simplePos x="0" y="0"/>
                <wp:positionH relativeFrom="column">
                  <wp:posOffset>-5080</wp:posOffset>
                </wp:positionH>
                <wp:positionV relativeFrom="paragraph">
                  <wp:posOffset>52705</wp:posOffset>
                </wp:positionV>
                <wp:extent cx="5978525" cy="0"/>
                <wp:effectExtent l="0" t="19050" r="3175" b="19050"/>
                <wp:wrapNone/>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78525"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D635D2" id="Line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pt,4.15pt" to="470.35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" strokeweight="2.25pt"/>
            </w:pict>
          </mc:Fallback>
        </mc:AlternateContent>
      </w:r>
      <w:r>
        <w:rPr>
          <w:noProof/>
          <w:spacing w:val="0"/>
        </w:rPr>
        <mc:AlternateContent>
          <mc:Choice Requires="wps">
            <w:drawing>
              <wp:anchor distT="0" distB="0" distL="114300" distR="114300" simplePos="0" relativeHeight="251660288" behindDoc="0" locked="0" layoutInCell="1" allowOverlap="1" wp14:anchorId="2E5D238D" wp14:editId="4629A8B2">
                <wp:simplePos x="0" y="0"/>
                <wp:positionH relativeFrom="column">
                  <wp:posOffset>-6985</wp:posOffset>
                </wp:positionH>
                <wp:positionV relativeFrom="paragraph">
                  <wp:posOffset>130175</wp:posOffset>
                </wp:positionV>
                <wp:extent cx="5983605" cy="0"/>
                <wp:effectExtent l="0" t="0" r="17145" b="19050"/>
                <wp:wrapNone/>
                <wp:docPr id="14"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8360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F78ED6" id="Line 4"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pt,10.25pt" to="470.6pt,1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oaEwIAACk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"/>
            </w:pict>
          </mc:Fallback>
        </mc:AlternateContent>
      </w:r>
    </w:p>
    <w:p w14:paraId="03FE4677" w14:textId="0966AA89" w:rsidR="006F1C36" w:rsidRPr="008F1621" w:rsidRDefault="00626797">
      <w:pPr>
        <w:pStyle w:val="32"/>
        <w:spacing w:after="0"/>
        <w:ind w:firstLine="709"/>
        <w:contextualSpacing/>
        <w:jc w:val="both"/>
        <w:rPr>
          <w:b/>
          <w:spacing w:val="0"/>
          <w:sz w:val="28"/>
          <w:szCs w:val="28"/>
        </w:rPr>
      </w:pPr>
      <w:r w:rsidRPr="008F1621">
        <w:rPr>
          <w:b/>
          <w:spacing w:val="0"/>
          <w:sz w:val="28"/>
          <w:szCs w:val="28"/>
        </w:rPr>
        <w:t>Заключение по результатам мониторинга исполнения бюджета города Москвы, бюджета территориального государственного внебюджетного фонда города Москвы и социально-экономической ситуации в городе Москве за январь-</w:t>
      </w:r>
      <w:r w:rsidR="00EF751A" w:rsidRPr="008F1621">
        <w:rPr>
          <w:b/>
          <w:spacing w:val="0"/>
          <w:sz w:val="28"/>
          <w:szCs w:val="28"/>
        </w:rPr>
        <w:t>июнь</w:t>
      </w:r>
      <w:r w:rsidRPr="008F1621">
        <w:rPr>
          <w:b/>
          <w:spacing w:val="0"/>
          <w:sz w:val="28"/>
          <w:szCs w:val="28"/>
        </w:rPr>
        <w:t xml:space="preserve"> 202</w:t>
      </w:r>
      <w:r w:rsidR="00D321B3" w:rsidRPr="008F1621">
        <w:rPr>
          <w:b/>
          <w:spacing w:val="0"/>
          <w:sz w:val="28"/>
          <w:szCs w:val="28"/>
        </w:rPr>
        <w:t>5</w:t>
      </w:r>
      <w:r w:rsidRPr="008F1621">
        <w:rPr>
          <w:b/>
          <w:spacing w:val="0"/>
          <w:sz w:val="28"/>
          <w:szCs w:val="28"/>
        </w:rPr>
        <w:t xml:space="preserve"> года</w:t>
      </w:r>
      <w:r w:rsidRPr="008F1621">
        <w:rPr>
          <w:rStyle w:val="a3"/>
          <w:b/>
          <w:spacing w:val="0"/>
          <w:sz w:val="28"/>
          <w:szCs w:val="28"/>
        </w:rPr>
        <w:footnoteReference w:id="1"/>
      </w:r>
    </w:p>
    <w:p w14:paraId="4CE1F090" w14:textId="77777777" w:rsidR="006F1C36" w:rsidRPr="008F1621" w:rsidRDefault="006F1C36">
      <w:pPr>
        <w:widowControl w:val="0"/>
        <w:ind w:firstLine="709"/>
        <w:contextualSpacing/>
        <w:jc w:val="both"/>
        <w:rPr>
          <w:spacing w:val="0"/>
          <w:sz w:val="6"/>
          <w:szCs w:val="6"/>
        </w:rPr>
      </w:pPr>
    </w:p>
    <w:p w14:paraId="12D69A09" w14:textId="4670A826" w:rsidR="006F1C36" w:rsidRPr="008F1621" w:rsidRDefault="00626797">
      <w:pPr>
        <w:widowControl w:val="0"/>
        <w:ind w:firstLine="709"/>
        <w:contextualSpacing/>
        <w:jc w:val="both"/>
        <w:rPr>
          <w:spacing w:val="0"/>
          <w:sz w:val="28"/>
          <w:szCs w:val="28"/>
        </w:rPr>
      </w:pPr>
      <w:r w:rsidRPr="008F1621">
        <w:rPr>
          <w:spacing w:val="0"/>
          <w:sz w:val="28"/>
          <w:szCs w:val="28"/>
        </w:rPr>
        <w:t>1. Мониторинг проведен на основании ст.17 Закона города Москвы от 30.06.2010 №</w:t>
      </w:r>
      <w:r w:rsidR="00091EBC" w:rsidRPr="008F1621">
        <w:rPr>
          <w:spacing w:val="0"/>
          <w:sz w:val="28"/>
          <w:szCs w:val="28"/>
        </w:rPr>
        <w:t> </w:t>
      </w:r>
      <w:r w:rsidRPr="008F1621">
        <w:rPr>
          <w:spacing w:val="0"/>
          <w:sz w:val="28"/>
          <w:szCs w:val="28"/>
        </w:rPr>
        <w:t>30 «О Контрольно-счетной палате Москвы», п.1.4.</w:t>
      </w:r>
      <w:r w:rsidR="00EF751A" w:rsidRPr="008F1621">
        <w:rPr>
          <w:spacing w:val="0"/>
          <w:sz w:val="28"/>
          <w:szCs w:val="28"/>
        </w:rPr>
        <w:t>3</w:t>
      </w:r>
      <w:r w:rsidR="00316C14" w:rsidRPr="008F1621">
        <w:rPr>
          <w:spacing w:val="0"/>
          <w:sz w:val="28"/>
          <w:szCs w:val="28"/>
        </w:rPr>
        <w:t>.</w:t>
      </w:r>
      <w:r w:rsidRPr="008F1621">
        <w:rPr>
          <w:spacing w:val="0"/>
          <w:sz w:val="28"/>
          <w:szCs w:val="28"/>
          <w:lang w:val="en-US"/>
        </w:rPr>
        <w:t> </w:t>
      </w:r>
      <w:r w:rsidRPr="008F1621">
        <w:rPr>
          <w:spacing w:val="0"/>
          <w:sz w:val="28"/>
          <w:szCs w:val="28"/>
        </w:rPr>
        <w:t>Плана работы Контрольно-счетной палаты Москвы на 202</w:t>
      </w:r>
      <w:r w:rsidR="00316C14" w:rsidRPr="008F1621">
        <w:rPr>
          <w:spacing w:val="0"/>
          <w:sz w:val="28"/>
          <w:szCs w:val="28"/>
        </w:rPr>
        <w:t>5</w:t>
      </w:r>
      <w:r w:rsidRPr="008F1621">
        <w:rPr>
          <w:spacing w:val="0"/>
          <w:sz w:val="28"/>
          <w:szCs w:val="28"/>
        </w:rPr>
        <w:t> год</w:t>
      </w:r>
      <w:r w:rsidR="00F2648C" w:rsidRPr="008F1621">
        <w:rPr>
          <w:spacing w:val="0"/>
          <w:sz w:val="28"/>
          <w:szCs w:val="28"/>
        </w:rPr>
        <w:t>.</w:t>
      </w:r>
    </w:p>
    <w:p w14:paraId="4DDFF6F4" w14:textId="43134978" w:rsidR="006F1C36" w:rsidRPr="008F1621" w:rsidRDefault="00626797">
      <w:pPr>
        <w:ind w:firstLine="708"/>
        <w:contextualSpacing/>
        <w:jc w:val="both"/>
        <w:rPr>
          <w:spacing w:val="0"/>
          <w:sz w:val="28"/>
          <w:szCs w:val="28"/>
        </w:rPr>
      </w:pPr>
      <w:r w:rsidRPr="008F1621">
        <w:rPr>
          <w:spacing w:val="0"/>
          <w:sz w:val="28"/>
          <w:szCs w:val="28"/>
        </w:rPr>
        <w:t xml:space="preserve">2. Цель мониторинга – информирование Московской городской Думы </w:t>
      </w:r>
      <w:r w:rsidRPr="008F1621">
        <w:rPr>
          <w:spacing w:val="0"/>
          <w:sz w:val="28"/>
          <w:szCs w:val="28"/>
        </w:rPr>
        <w:br/>
        <w:t xml:space="preserve">и Мэра Москвы о ходе исполнения бюджета города Москвы, бюджета территориального государственного внебюджетного фонда города Москвы </w:t>
      </w:r>
      <w:r w:rsidRPr="008F1621">
        <w:rPr>
          <w:spacing w:val="0"/>
          <w:sz w:val="28"/>
          <w:szCs w:val="28"/>
        </w:rPr>
        <w:br/>
        <w:t>и социально-экономической ситуации в городе Москве в январе-</w:t>
      </w:r>
      <w:r w:rsidR="00EF751A" w:rsidRPr="008F1621">
        <w:rPr>
          <w:spacing w:val="0"/>
          <w:sz w:val="28"/>
          <w:szCs w:val="28"/>
        </w:rPr>
        <w:t>июне</w:t>
      </w:r>
      <w:r w:rsidRPr="008F1621">
        <w:rPr>
          <w:spacing w:val="0"/>
          <w:sz w:val="28"/>
          <w:szCs w:val="28"/>
        </w:rPr>
        <w:t xml:space="preserve"> 202</w:t>
      </w:r>
      <w:r w:rsidR="00D321B3" w:rsidRPr="008F1621">
        <w:rPr>
          <w:spacing w:val="0"/>
          <w:sz w:val="28"/>
          <w:szCs w:val="28"/>
        </w:rPr>
        <w:t>5</w:t>
      </w:r>
      <w:r w:rsidRPr="008F1621">
        <w:rPr>
          <w:spacing w:val="0"/>
          <w:sz w:val="28"/>
          <w:szCs w:val="28"/>
        </w:rPr>
        <w:t> года.</w:t>
      </w:r>
    </w:p>
    <w:p w14:paraId="2411C483" w14:textId="18AD3514" w:rsidR="006F1C36" w:rsidRPr="008F1621" w:rsidRDefault="00626797">
      <w:pPr>
        <w:widowControl w:val="0"/>
        <w:tabs>
          <w:tab w:val="right" w:leader="underscore" w:pos="9356"/>
        </w:tabs>
        <w:ind w:firstLine="709"/>
        <w:contextualSpacing/>
        <w:jc w:val="both"/>
        <w:rPr>
          <w:spacing w:val="0"/>
          <w:sz w:val="28"/>
          <w:szCs w:val="28"/>
        </w:rPr>
      </w:pPr>
      <w:r w:rsidRPr="008F1621">
        <w:rPr>
          <w:spacing w:val="0"/>
          <w:sz w:val="28"/>
          <w:szCs w:val="28"/>
        </w:rPr>
        <w:t xml:space="preserve">3. Руководитель </w:t>
      </w:r>
      <w:r w:rsidR="0022720D" w:rsidRPr="008F1621">
        <w:rPr>
          <w:spacing w:val="0"/>
          <w:sz w:val="28"/>
          <w:szCs w:val="28"/>
        </w:rPr>
        <w:t>мониторинга</w:t>
      </w:r>
      <w:r w:rsidRPr="008F1621">
        <w:rPr>
          <w:spacing w:val="0"/>
          <w:sz w:val="28"/>
          <w:szCs w:val="28"/>
        </w:rPr>
        <w:t xml:space="preserve"> – заместитель Председателя Контрольно-счетной палаты Москвы</w:t>
      </w:r>
      <w:r w:rsidR="0022720D" w:rsidRPr="008F1621">
        <w:rPr>
          <w:spacing w:val="0"/>
          <w:sz w:val="28"/>
          <w:szCs w:val="28"/>
        </w:rPr>
        <w:t xml:space="preserve"> </w:t>
      </w:r>
      <w:r w:rsidR="004F68EF" w:rsidRPr="008F1621">
        <w:rPr>
          <w:spacing w:val="0"/>
          <w:sz w:val="28"/>
          <w:szCs w:val="28"/>
        </w:rPr>
        <w:t>Чегринец</w:t>
      </w:r>
      <w:r w:rsidR="00091EBC" w:rsidRPr="008F1621">
        <w:rPr>
          <w:spacing w:val="0"/>
          <w:sz w:val="28"/>
          <w:szCs w:val="28"/>
        </w:rPr>
        <w:t> </w:t>
      </w:r>
      <w:r w:rsidR="003A0E3D" w:rsidRPr="008F1621">
        <w:rPr>
          <w:spacing w:val="0"/>
          <w:sz w:val="28"/>
          <w:szCs w:val="28"/>
        </w:rPr>
        <w:t>Е.А</w:t>
      </w:r>
      <w:r w:rsidRPr="008F1621">
        <w:rPr>
          <w:spacing w:val="0"/>
          <w:sz w:val="28"/>
          <w:szCs w:val="28"/>
        </w:rPr>
        <w:t>.</w:t>
      </w:r>
    </w:p>
    <w:p w14:paraId="58AC8F35" w14:textId="53A50692" w:rsidR="006F1C36" w:rsidRDefault="00626797">
      <w:pPr>
        <w:ind w:firstLine="709"/>
        <w:jc w:val="both"/>
        <w:rPr>
          <w:spacing w:val="0"/>
          <w:sz w:val="28"/>
          <w:szCs w:val="28"/>
        </w:rPr>
      </w:pPr>
      <w:r w:rsidRPr="008F1621">
        <w:rPr>
          <w:spacing w:val="0"/>
          <w:sz w:val="28"/>
          <w:szCs w:val="28"/>
        </w:rPr>
        <w:t>4. По результатам мониторинга установлено следующее</w:t>
      </w:r>
      <w:r w:rsidR="00066499" w:rsidRPr="008F1621">
        <w:rPr>
          <w:rStyle w:val="a3"/>
          <w:spacing w:val="0"/>
          <w:sz w:val="28"/>
        </w:rPr>
        <w:footnoteReference w:id="2"/>
      </w:r>
      <w:r w:rsidRPr="008F1621">
        <w:rPr>
          <w:spacing w:val="0"/>
          <w:sz w:val="28"/>
          <w:szCs w:val="28"/>
        </w:rPr>
        <w:t>.</w:t>
      </w:r>
    </w:p>
    <w:p w14:paraId="6EFED83E" w14:textId="77777777" w:rsidR="006F1C36" w:rsidRDefault="006F1C36">
      <w:pPr>
        <w:ind w:firstLine="709"/>
        <w:jc w:val="both"/>
        <w:rPr>
          <w:spacing w:val="0"/>
          <w:sz w:val="6"/>
          <w:szCs w:val="6"/>
        </w:rPr>
      </w:pPr>
    </w:p>
    <w:p w14:paraId="41BAA342" w14:textId="77777777" w:rsidR="00E0290C" w:rsidRDefault="00E0290C" w:rsidP="00E0290C">
      <w:pPr>
        <w:widowControl w:val="0"/>
        <w:contextualSpacing/>
        <w:jc w:val="center"/>
        <w:rPr>
          <w:rStyle w:val="10"/>
          <w:spacing w:val="0"/>
          <w:sz w:val="28"/>
        </w:rPr>
      </w:pPr>
      <w:bookmarkStart w:id="1" w:name="_Toc129678554"/>
      <w:r>
        <w:rPr>
          <w:rStyle w:val="10"/>
          <w:spacing w:val="0"/>
          <w:sz w:val="28"/>
        </w:rPr>
        <w:t>I. Исполнение бюджета города Москвы</w:t>
      </w:r>
      <w:bookmarkEnd w:id="1"/>
      <w:r w:rsidRPr="00C409CB">
        <w:rPr>
          <w:rStyle w:val="a3"/>
          <w:bCs/>
          <w:spacing w:val="0"/>
          <w:kern w:val="16"/>
          <w:sz w:val="28"/>
          <w:szCs w:val="28"/>
        </w:rPr>
        <w:footnoteReference w:id="3"/>
      </w:r>
    </w:p>
    <w:p w14:paraId="3015E1A3" w14:textId="77777777" w:rsidR="00E0290C" w:rsidRDefault="00E0290C" w:rsidP="00E0290C">
      <w:pPr>
        <w:widowControl w:val="0"/>
        <w:contextualSpacing/>
        <w:jc w:val="center"/>
        <w:rPr>
          <w:rStyle w:val="10"/>
          <w:spacing w:val="0"/>
          <w:sz w:val="6"/>
          <w:szCs w:val="6"/>
        </w:rPr>
      </w:pPr>
    </w:p>
    <w:p w14:paraId="413C7CA4" w14:textId="233650CE" w:rsidR="002D213A" w:rsidRPr="008F1621" w:rsidRDefault="002D213A" w:rsidP="002D213A">
      <w:pPr>
        <w:widowControl w:val="0"/>
        <w:ind w:firstLine="708"/>
        <w:contextualSpacing/>
        <w:jc w:val="both"/>
        <w:rPr>
          <w:spacing w:val="0"/>
          <w:kern w:val="16"/>
          <w:sz w:val="28"/>
          <w:szCs w:val="28"/>
        </w:rPr>
      </w:pPr>
      <w:bookmarkStart w:id="2" w:name="_Toc129678555"/>
      <w:r w:rsidRPr="008F1621">
        <w:rPr>
          <w:rStyle w:val="20"/>
          <w:bCs w:val="0"/>
          <w:spacing w:val="0"/>
          <w:kern w:val="16"/>
          <w:sz w:val="28"/>
        </w:rPr>
        <w:t>1.</w:t>
      </w:r>
      <w:r w:rsidRPr="008F1621">
        <w:rPr>
          <w:rStyle w:val="20"/>
          <w:spacing w:val="0"/>
          <w:kern w:val="16"/>
          <w:sz w:val="28"/>
        </w:rPr>
        <w:t> Доходы бюджета города Москвы</w:t>
      </w:r>
      <w:bookmarkEnd w:id="2"/>
      <w:r w:rsidRPr="008F1621">
        <w:rPr>
          <w:spacing w:val="0"/>
          <w:kern w:val="16"/>
          <w:sz w:val="28"/>
          <w:szCs w:val="28"/>
        </w:rPr>
        <w:t xml:space="preserve"> по состоянию на 01.</w:t>
      </w:r>
      <w:r w:rsidR="00C918FB" w:rsidRPr="008F1621">
        <w:rPr>
          <w:spacing w:val="0"/>
          <w:kern w:val="16"/>
          <w:sz w:val="28"/>
          <w:szCs w:val="28"/>
        </w:rPr>
        <w:t>0</w:t>
      </w:r>
      <w:r w:rsidR="003B2055" w:rsidRPr="008F1621">
        <w:rPr>
          <w:spacing w:val="0"/>
          <w:kern w:val="16"/>
          <w:sz w:val="28"/>
          <w:szCs w:val="28"/>
        </w:rPr>
        <w:t>7</w:t>
      </w:r>
      <w:r w:rsidRPr="008F1621">
        <w:rPr>
          <w:spacing w:val="0"/>
          <w:kern w:val="16"/>
          <w:sz w:val="28"/>
          <w:szCs w:val="28"/>
        </w:rPr>
        <w:t>.202</w:t>
      </w:r>
      <w:r w:rsidR="00C918FB" w:rsidRPr="008F1621">
        <w:rPr>
          <w:spacing w:val="0"/>
          <w:kern w:val="16"/>
          <w:sz w:val="28"/>
          <w:szCs w:val="28"/>
        </w:rPr>
        <w:t>5</w:t>
      </w:r>
      <w:r w:rsidRPr="008F1621">
        <w:rPr>
          <w:spacing w:val="0"/>
          <w:kern w:val="16"/>
          <w:sz w:val="28"/>
          <w:szCs w:val="28"/>
        </w:rPr>
        <w:t xml:space="preserve"> составили </w:t>
      </w:r>
      <w:r w:rsidR="003B2055" w:rsidRPr="008F1621">
        <w:rPr>
          <w:spacing w:val="0"/>
          <w:kern w:val="16"/>
          <w:sz w:val="28"/>
          <w:szCs w:val="28"/>
        </w:rPr>
        <w:t>2 535 763 276,1</w:t>
      </w:r>
      <w:r w:rsidR="005A4A73" w:rsidRPr="008F1621">
        <w:rPr>
          <w:spacing w:val="0"/>
          <w:kern w:val="16"/>
          <w:sz w:val="28"/>
          <w:szCs w:val="28"/>
        </w:rPr>
        <w:t> тыс. рублей</w:t>
      </w:r>
      <w:r w:rsidR="00316C14" w:rsidRPr="008F1621">
        <w:rPr>
          <w:rStyle w:val="a3"/>
          <w:spacing w:val="0"/>
          <w:kern w:val="16"/>
          <w:sz w:val="28"/>
          <w:szCs w:val="28"/>
        </w:rPr>
        <w:footnoteReference w:id="4"/>
      </w:r>
      <w:r w:rsidRPr="008F1621">
        <w:rPr>
          <w:spacing w:val="0"/>
          <w:kern w:val="16"/>
          <w:sz w:val="28"/>
          <w:szCs w:val="28"/>
          <w:vertAlign w:val="superscript"/>
        </w:rPr>
        <w:t xml:space="preserve"> </w:t>
      </w:r>
      <w:r w:rsidRPr="008F1621">
        <w:rPr>
          <w:spacing w:val="0"/>
          <w:kern w:val="16"/>
          <w:sz w:val="28"/>
          <w:szCs w:val="28"/>
        </w:rPr>
        <w:t>(</w:t>
      </w:r>
      <w:r w:rsidR="009D27EC" w:rsidRPr="008F1621">
        <w:rPr>
          <w:spacing w:val="0"/>
          <w:kern w:val="16"/>
          <w:sz w:val="28"/>
          <w:szCs w:val="28"/>
        </w:rPr>
        <w:t>49,5</w:t>
      </w:r>
      <w:r w:rsidRPr="008F1621">
        <w:rPr>
          <w:spacing w:val="0"/>
          <w:kern w:val="16"/>
          <w:sz w:val="28"/>
          <w:szCs w:val="28"/>
        </w:rPr>
        <w:t> процента от годовых бюджетных назначений</w:t>
      </w:r>
      <w:r w:rsidRPr="008F1621">
        <w:rPr>
          <w:rStyle w:val="a3"/>
          <w:spacing w:val="0"/>
          <w:kern w:val="16"/>
          <w:sz w:val="28"/>
          <w:szCs w:val="28"/>
        </w:rPr>
        <w:footnoteReference w:id="5"/>
      </w:r>
      <w:r w:rsidRPr="008F1621">
        <w:rPr>
          <w:spacing w:val="0"/>
          <w:kern w:val="16"/>
          <w:sz w:val="28"/>
          <w:szCs w:val="28"/>
        </w:rPr>
        <w:t>; по сравнению с</w:t>
      </w:r>
      <w:r w:rsidR="00A62150" w:rsidRPr="008F1621">
        <w:rPr>
          <w:spacing w:val="0"/>
          <w:kern w:val="16"/>
          <w:sz w:val="28"/>
          <w:szCs w:val="28"/>
        </w:rPr>
        <w:t xml:space="preserve"> данными</w:t>
      </w:r>
      <w:r w:rsidRPr="008F1621">
        <w:rPr>
          <w:spacing w:val="0"/>
          <w:kern w:val="16"/>
          <w:sz w:val="28"/>
          <w:szCs w:val="28"/>
        </w:rPr>
        <w:t xml:space="preserve"> по состоянию на 01.</w:t>
      </w:r>
      <w:r w:rsidR="006E215D" w:rsidRPr="008F1621">
        <w:rPr>
          <w:spacing w:val="0"/>
          <w:kern w:val="16"/>
          <w:sz w:val="28"/>
          <w:szCs w:val="28"/>
        </w:rPr>
        <w:t>0</w:t>
      </w:r>
      <w:r w:rsidR="009D27EC" w:rsidRPr="008F1621">
        <w:rPr>
          <w:spacing w:val="0"/>
          <w:kern w:val="16"/>
          <w:sz w:val="28"/>
          <w:szCs w:val="28"/>
        </w:rPr>
        <w:t>7</w:t>
      </w:r>
      <w:r w:rsidRPr="008F1621">
        <w:rPr>
          <w:spacing w:val="0"/>
          <w:kern w:val="16"/>
          <w:sz w:val="28"/>
          <w:szCs w:val="28"/>
        </w:rPr>
        <w:t>.202</w:t>
      </w:r>
      <w:r w:rsidR="006E215D" w:rsidRPr="008F1621">
        <w:rPr>
          <w:spacing w:val="0"/>
          <w:kern w:val="16"/>
          <w:sz w:val="28"/>
          <w:szCs w:val="28"/>
        </w:rPr>
        <w:t>4</w:t>
      </w:r>
      <w:r w:rsidRPr="008F1621">
        <w:rPr>
          <w:spacing w:val="0"/>
          <w:kern w:val="16"/>
          <w:sz w:val="28"/>
          <w:szCs w:val="28"/>
        </w:rPr>
        <w:t xml:space="preserve"> – увеличение на </w:t>
      </w:r>
      <w:r w:rsidR="009D27EC" w:rsidRPr="008F1621">
        <w:rPr>
          <w:spacing w:val="0"/>
          <w:kern w:val="16"/>
          <w:sz w:val="28"/>
          <w:szCs w:val="28"/>
        </w:rPr>
        <w:t>7,2</w:t>
      </w:r>
      <w:r w:rsidRPr="008F1621">
        <w:rPr>
          <w:bCs/>
          <w:spacing w:val="0"/>
          <w:kern w:val="16"/>
          <w:sz w:val="28"/>
          <w:szCs w:val="28"/>
        </w:rPr>
        <w:t> процента</w:t>
      </w:r>
      <w:r w:rsidRPr="008F1621">
        <w:rPr>
          <w:rStyle w:val="a3"/>
          <w:spacing w:val="0"/>
          <w:kern w:val="16"/>
          <w:sz w:val="28"/>
          <w:szCs w:val="28"/>
        </w:rPr>
        <w:footnoteReference w:id="6"/>
      </w:r>
      <w:r w:rsidRPr="008F1621">
        <w:rPr>
          <w:spacing w:val="0"/>
          <w:kern w:val="16"/>
          <w:sz w:val="28"/>
          <w:szCs w:val="28"/>
        </w:rPr>
        <w:t>).</w:t>
      </w:r>
    </w:p>
    <w:p w14:paraId="02F592A9" w14:textId="77777777" w:rsidR="00C409CB" w:rsidRPr="008F1621" w:rsidRDefault="00C409CB" w:rsidP="00C7400D">
      <w:pPr>
        <w:widowControl w:val="0"/>
        <w:contextualSpacing/>
        <w:jc w:val="center"/>
        <w:rPr>
          <w:b/>
          <w:spacing w:val="0"/>
        </w:rPr>
      </w:pPr>
    </w:p>
    <w:p w14:paraId="5800885F" w14:textId="0FE1190E" w:rsidR="00C409CB" w:rsidRDefault="00C409CB" w:rsidP="00C7400D">
      <w:pPr>
        <w:widowControl w:val="0"/>
        <w:contextualSpacing/>
        <w:jc w:val="center"/>
        <w:rPr>
          <w:b/>
          <w:spacing w:val="0"/>
        </w:rPr>
      </w:pPr>
    </w:p>
    <w:p w14:paraId="15293566" w14:textId="77777777" w:rsidR="00DA67C6" w:rsidRDefault="00DA67C6" w:rsidP="00C7400D">
      <w:pPr>
        <w:widowControl w:val="0"/>
        <w:contextualSpacing/>
        <w:jc w:val="center"/>
        <w:rPr>
          <w:b/>
          <w:spacing w:val="0"/>
        </w:rPr>
      </w:pPr>
    </w:p>
    <w:p w14:paraId="68F247CB" w14:textId="77777777" w:rsidR="00DA67C6" w:rsidRDefault="00DA67C6" w:rsidP="00C7400D">
      <w:pPr>
        <w:widowControl w:val="0"/>
        <w:contextualSpacing/>
        <w:jc w:val="center"/>
        <w:rPr>
          <w:b/>
          <w:spacing w:val="0"/>
        </w:rPr>
      </w:pPr>
    </w:p>
    <w:p w14:paraId="31B92A5D" w14:textId="77777777" w:rsidR="00DA67C6" w:rsidRPr="008F1621" w:rsidRDefault="00DA67C6" w:rsidP="00C7400D">
      <w:pPr>
        <w:widowControl w:val="0"/>
        <w:contextualSpacing/>
        <w:jc w:val="center"/>
        <w:rPr>
          <w:b/>
          <w:spacing w:val="0"/>
        </w:rPr>
      </w:pPr>
    </w:p>
    <w:p w14:paraId="498AD918" w14:textId="77777777" w:rsidR="00647775" w:rsidRPr="008F1621" w:rsidRDefault="00647775" w:rsidP="00C7400D">
      <w:pPr>
        <w:widowControl w:val="0"/>
        <w:contextualSpacing/>
        <w:jc w:val="center"/>
        <w:rPr>
          <w:b/>
          <w:spacing w:val="0"/>
        </w:rPr>
      </w:pPr>
    </w:p>
    <w:p w14:paraId="427395FA" w14:textId="67940BDF" w:rsidR="00C7400D" w:rsidRPr="008F1621" w:rsidRDefault="00C7400D" w:rsidP="00C7400D">
      <w:pPr>
        <w:widowControl w:val="0"/>
        <w:contextualSpacing/>
        <w:jc w:val="center"/>
        <w:rPr>
          <w:b/>
          <w:spacing w:val="0"/>
        </w:rPr>
      </w:pPr>
      <w:r w:rsidRPr="008F1621">
        <w:rPr>
          <w:b/>
          <w:spacing w:val="0"/>
        </w:rPr>
        <w:lastRenderedPageBreak/>
        <w:t>Динамика исполнения бюджета города Москвы по группам доходов</w:t>
      </w:r>
    </w:p>
    <w:p w14:paraId="674D72DB" w14:textId="4E7DC81B" w:rsidR="00C7400D" w:rsidRPr="008F1621" w:rsidRDefault="00C7400D" w:rsidP="00C7400D">
      <w:pPr>
        <w:widowControl w:val="0"/>
        <w:contextualSpacing/>
        <w:jc w:val="center"/>
        <w:rPr>
          <w:spacing w:val="0"/>
          <w:sz w:val="22"/>
          <w:szCs w:val="22"/>
        </w:rPr>
      </w:pPr>
      <w:r w:rsidRPr="008F1621">
        <w:rPr>
          <w:spacing w:val="0"/>
          <w:sz w:val="22"/>
          <w:szCs w:val="22"/>
        </w:rPr>
        <w:t>(в скобках указана доля каждой группы доходов в общем объеме поступлений)</w:t>
      </w:r>
    </w:p>
    <w:p w14:paraId="4A72A3D3" w14:textId="77777777" w:rsidR="00C7400D" w:rsidRPr="008F1621" w:rsidRDefault="00C7400D" w:rsidP="00C7400D">
      <w:pPr>
        <w:widowControl w:val="0"/>
        <w:contextualSpacing/>
        <w:jc w:val="center"/>
        <w:rPr>
          <w:spacing w:val="0"/>
          <w:sz w:val="10"/>
          <w:szCs w:val="20"/>
        </w:rPr>
      </w:pPr>
    </w:p>
    <w:p w14:paraId="1D0A2DD1" w14:textId="65C59C7A" w:rsidR="00C7400D" w:rsidRPr="008F1621" w:rsidRDefault="00B52801" w:rsidP="008D6475">
      <w:pPr>
        <w:widowControl w:val="0"/>
        <w:contextualSpacing/>
        <w:jc w:val="center"/>
        <w:rPr>
          <w:spacing w:val="0"/>
          <w:sz w:val="28"/>
          <w:szCs w:val="28"/>
        </w:rPr>
      </w:pPr>
      <w:r w:rsidRPr="008F1621">
        <w:rPr>
          <w:noProof/>
        </w:rPr>
        <w:drawing>
          <wp:inline distT="0" distB="0" distL="0" distR="0" wp14:anchorId="382FE6F1" wp14:editId="1BB15623">
            <wp:extent cx="5722620" cy="2019300"/>
            <wp:effectExtent l="19050" t="19050" r="11430" b="1905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4747" t="25086" r="17383" b="18586"/>
                    <a:stretch/>
                  </pic:blipFill>
                  <pic:spPr bwMode="auto">
                    <a:xfrm>
                      <a:off x="0" y="0"/>
                      <a:ext cx="5722620" cy="2019300"/>
                    </a:xfrm>
                    <a:prstGeom prst="rect">
                      <a:avLst/>
                    </a:prstGeom>
                    <a:ln>
                      <a:solidFill>
                        <a:schemeClr val="tx2"/>
                      </a:solidFill>
                    </a:ln>
                    <a:extLst>
                      <a:ext uri="{53640926-AAD7-44D8-BBD7-CCE9431645EC}">
                        <a14:shadowObscured xmlns:a14="http://schemas.microsoft.com/office/drawing/2010/main"/>
                      </a:ext>
                    </a:extLst>
                  </pic:spPr>
                </pic:pic>
              </a:graphicData>
            </a:graphic>
          </wp:inline>
        </w:drawing>
      </w:r>
    </w:p>
    <w:p w14:paraId="05B3CDC4" w14:textId="77777777" w:rsidR="00C409CB" w:rsidRPr="008F1621" w:rsidRDefault="00C409CB" w:rsidP="00C7400D">
      <w:pPr>
        <w:widowControl w:val="0"/>
        <w:ind w:firstLine="708"/>
        <w:contextualSpacing/>
        <w:jc w:val="both"/>
        <w:rPr>
          <w:spacing w:val="0"/>
          <w:sz w:val="10"/>
          <w:szCs w:val="28"/>
        </w:rPr>
      </w:pPr>
    </w:p>
    <w:p w14:paraId="48867F56" w14:textId="74035353" w:rsidR="002D213A" w:rsidRPr="008F1621" w:rsidRDefault="002D213A" w:rsidP="002D213A">
      <w:pPr>
        <w:widowControl w:val="0"/>
        <w:ind w:firstLine="708"/>
        <w:contextualSpacing/>
        <w:jc w:val="both"/>
        <w:rPr>
          <w:spacing w:val="0"/>
          <w:kern w:val="16"/>
          <w:sz w:val="28"/>
          <w:szCs w:val="28"/>
          <w:lang w:eastAsia="en-US"/>
        </w:rPr>
      </w:pPr>
      <w:r w:rsidRPr="008F1621">
        <w:rPr>
          <w:spacing w:val="0"/>
          <w:kern w:val="16"/>
          <w:sz w:val="28"/>
          <w:szCs w:val="28"/>
          <w:lang w:eastAsia="en-US"/>
        </w:rPr>
        <w:t xml:space="preserve">Объем </w:t>
      </w:r>
      <w:r w:rsidRPr="008F1621">
        <w:rPr>
          <w:b/>
          <w:spacing w:val="0"/>
          <w:kern w:val="16"/>
          <w:sz w:val="28"/>
          <w:szCs w:val="28"/>
          <w:lang w:eastAsia="en-US"/>
        </w:rPr>
        <w:t>налоговых и неналоговых</w:t>
      </w:r>
      <w:r w:rsidRPr="008F1621">
        <w:rPr>
          <w:spacing w:val="0"/>
          <w:kern w:val="16"/>
          <w:sz w:val="28"/>
          <w:szCs w:val="28"/>
          <w:lang w:eastAsia="en-US"/>
        </w:rPr>
        <w:t xml:space="preserve"> </w:t>
      </w:r>
      <w:r w:rsidRPr="008F1621">
        <w:rPr>
          <w:b/>
          <w:bCs/>
          <w:iCs/>
          <w:spacing w:val="0"/>
          <w:kern w:val="16"/>
          <w:sz w:val="28"/>
          <w:szCs w:val="28"/>
          <w:lang w:eastAsia="en-US"/>
        </w:rPr>
        <w:t>доходов</w:t>
      </w:r>
      <w:r w:rsidRPr="008F1621">
        <w:rPr>
          <w:spacing w:val="0"/>
          <w:kern w:val="16"/>
          <w:sz w:val="28"/>
          <w:szCs w:val="28"/>
          <w:lang w:eastAsia="en-US"/>
        </w:rPr>
        <w:t xml:space="preserve"> </w:t>
      </w:r>
      <w:r w:rsidRPr="008F1621">
        <w:rPr>
          <w:bCs/>
          <w:spacing w:val="0"/>
          <w:kern w:val="16"/>
          <w:sz w:val="28"/>
          <w:szCs w:val="28"/>
          <w:lang w:eastAsia="en-US"/>
        </w:rPr>
        <w:t xml:space="preserve">составил </w:t>
      </w:r>
      <w:r w:rsidR="00F41637" w:rsidRPr="008F1621">
        <w:rPr>
          <w:bCs/>
          <w:spacing w:val="0"/>
          <w:kern w:val="16"/>
          <w:sz w:val="28"/>
          <w:szCs w:val="28"/>
          <w:lang w:eastAsia="en-US"/>
        </w:rPr>
        <w:t>2 465 706 700,1</w:t>
      </w:r>
      <w:r w:rsidRPr="008F1621">
        <w:rPr>
          <w:bCs/>
          <w:spacing w:val="0"/>
          <w:kern w:val="16"/>
          <w:sz w:val="28"/>
          <w:szCs w:val="28"/>
          <w:lang w:eastAsia="en-US"/>
        </w:rPr>
        <w:t> тыс. рублей</w:t>
      </w:r>
      <w:r w:rsidR="00473EC7" w:rsidRPr="008F1621">
        <w:rPr>
          <w:bCs/>
          <w:spacing w:val="0"/>
          <w:kern w:val="16"/>
          <w:sz w:val="28"/>
          <w:szCs w:val="28"/>
          <w:lang w:eastAsia="en-US"/>
        </w:rPr>
        <w:t xml:space="preserve">, </w:t>
      </w:r>
      <w:r w:rsidRPr="008F1621">
        <w:rPr>
          <w:bCs/>
          <w:spacing w:val="0"/>
          <w:kern w:val="16"/>
          <w:sz w:val="28"/>
          <w:szCs w:val="28"/>
          <w:lang w:eastAsia="en-US"/>
        </w:rPr>
        <w:t>по сравнению с поступлениями по состоянию на</w:t>
      </w:r>
      <w:r w:rsidR="00E77B59" w:rsidRPr="008F1621">
        <w:rPr>
          <w:bCs/>
          <w:spacing w:val="0"/>
          <w:kern w:val="16"/>
          <w:sz w:val="28"/>
          <w:szCs w:val="28"/>
          <w:lang w:eastAsia="en-US"/>
        </w:rPr>
        <w:t> </w:t>
      </w:r>
      <w:r w:rsidRPr="008F1621">
        <w:rPr>
          <w:bCs/>
          <w:spacing w:val="0"/>
          <w:kern w:val="16"/>
          <w:sz w:val="28"/>
          <w:szCs w:val="28"/>
          <w:lang w:eastAsia="en-US"/>
        </w:rPr>
        <w:t>01.</w:t>
      </w:r>
      <w:r w:rsidR="00542EE9" w:rsidRPr="008F1621">
        <w:rPr>
          <w:bCs/>
          <w:spacing w:val="0"/>
          <w:kern w:val="16"/>
          <w:sz w:val="28"/>
          <w:szCs w:val="28"/>
          <w:lang w:eastAsia="en-US"/>
        </w:rPr>
        <w:t>0</w:t>
      </w:r>
      <w:r w:rsidR="00F41637" w:rsidRPr="008F1621">
        <w:rPr>
          <w:bCs/>
          <w:spacing w:val="0"/>
          <w:kern w:val="16"/>
          <w:sz w:val="28"/>
          <w:szCs w:val="28"/>
          <w:lang w:eastAsia="en-US"/>
        </w:rPr>
        <w:t>7</w:t>
      </w:r>
      <w:r w:rsidRPr="008F1621">
        <w:rPr>
          <w:bCs/>
          <w:spacing w:val="0"/>
          <w:kern w:val="16"/>
          <w:sz w:val="28"/>
          <w:szCs w:val="28"/>
          <w:lang w:eastAsia="en-US"/>
        </w:rPr>
        <w:t>.202</w:t>
      </w:r>
      <w:r w:rsidR="00542EE9" w:rsidRPr="008F1621">
        <w:rPr>
          <w:bCs/>
          <w:spacing w:val="0"/>
          <w:kern w:val="16"/>
          <w:sz w:val="28"/>
          <w:szCs w:val="28"/>
          <w:lang w:eastAsia="en-US"/>
        </w:rPr>
        <w:t>4</w:t>
      </w:r>
      <w:r w:rsidRPr="008F1621">
        <w:rPr>
          <w:spacing w:val="0"/>
          <w:kern w:val="16"/>
          <w:sz w:val="28"/>
          <w:szCs w:val="28"/>
          <w:lang w:eastAsia="en-US"/>
        </w:rPr>
        <w:t xml:space="preserve"> – </w:t>
      </w:r>
      <w:r w:rsidRPr="008F1621">
        <w:rPr>
          <w:spacing w:val="0"/>
          <w:kern w:val="16"/>
          <w:sz w:val="28"/>
          <w:szCs w:val="28"/>
        </w:rPr>
        <w:t>увеличение на </w:t>
      </w:r>
      <w:r w:rsidR="00F41637" w:rsidRPr="008F1621">
        <w:rPr>
          <w:spacing w:val="0"/>
          <w:kern w:val="16"/>
          <w:sz w:val="28"/>
          <w:szCs w:val="28"/>
        </w:rPr>
        <w:t>6,6</w:t>
      </w:r>
      <w:r w:rsidRPr="008F1621">
        <w:rPr>
          <w:spacing w:val="0"/>
          <w:kern w:val="16"/>
          <w:sz w:val="28"/>
          <w:szCs w:val="28"/>
        </w:rPr>
        <w:t> процента</w:t>
      </w:r>
      <w:r w:rsidRPr="008F1621">
        <w:rPr>
          <w:spacing w:val="0"/>
          <w:kern w:val="16"/>
          <w:sz w:val="28"/>
          <w:szCs w:val="28"/>
          <w:lang w:eastAsia="en-US"/>
        </w:rPr>
        <w:t>.</w:t>
      </w:r>
    </w:p>
    <w:p w14:paraId="45850EB4" w14:textId="79CE706A" w:rsidR="002D213A" w:rsidRPr="008F1621" w:rsidRDefault="002D213A" w:rsidP="002D213A">
      <w:pPr>
        <w:widowControl w:val="0"/>
        <w:ind w:firstLine="709"/>
        <w:contextualSpacing/>
        <w:jc w:val="both"/>
        <w:rPr>
          <w:spacing w:val="0"/>
          <w:sz w:val="28"/>
          <w:szCs w:val="28"/>
        </w:rPr>
      </w:pPr>
      <w:bookmarkStart w:id="3" w:name="_Toc129678556"/>
      <w:r w:rsidRPr="008F1621">
        <w:rPr>
          <w:rStyle w:val="31"/>
          <w:spacing w:val="0"/>
          <w:sz w:val="28"/>
          <w:szCs w:val="28"/>
        </w:rPr>
        <w:t>1.1. Налоговые доходы</w:t>
      </w:r>
      <w:bookmarkEnd w:id="3"/>
      <w:r w:rsidRPr="008F1621">
        <w:rPr>
          <w:b/>
          <w:i/>
          <w:spacing w:val="0"/>
          <w:sz w:val="28"/>
          <w:szCs w:val="28"/>
        </w:rPr>
        <w:t xml:space="preserve"> </w:t>
      </w:r>
      <w:r w:rsidRPr="008F1621">
        <w:rPr>
          <w:spacing w:val="0"/>
          <w:sz w:val="28"/>
          <w:szCs w:val="28"/>
        </w:rPr>
        <w:t>по состоянию на 01.</w:t>
      </w:r>
      <w:r w:rsidR="00082A26" w:rsidRPr="008F1621">
        <w:rPr>
          <w:spacing w:val="0"/>
          <w:sz w:val="28"/>
          <w:szCs w:val="28"/>
        </w:rPr>
        <w:t>0</w:t>
      </w:r>
      <w:r w:rsidR="00F41637" w:rsidRPr="008F1621">
        <w:rPr>
          <w:spacing w:val="0"/>
          <w:sz w:val="28"/>
          <w:szCs w:val="28"/>
        </w:rPr>
        <w:t>7</w:t>
      </w:r>
      <w:r w:rsidRPr="008F1621">
        <w:rPr>
          <w:spacing w:val="0"/>
          <w:sz w:val="28"/>
          <w:szCs w:val="28"/>
        </w:rPr>
        <w:t>.202</w:t>
      </w:r>
      <w:r w:rsidR="00082A26" w:rsidRPr="008F1621">
        <w:rPr>
          <w:spacing w:val="0"/>
          <w:sz w:val="28"/>
          <w:szCs w:val="28"/>
        </w:rPr>
        <w:t>5</w:t>
      </w:r>
      <w:r w:rsidRPr="008F1621">
        <w:rPr>
          <w:spacing w:val="0"/>
          <w:sz w:val="28"/>
          <w:szCs w:val="28"/>
        </w:rPr>
        <w:t xml:space="preserve"> составили </w:t>
      </w:r>
      <w:r w:rsidR="00F41637" w:rsidRPr="008F1621">
        <w:rPr>
          <w:spacing w:val="0"/>
          <w:sz w:val="28"/>
          <w:szCs w:val="28"/>
        </w:rPr>
        <w:t>2 183 539 503,0</w:t>
      </w:r>
      <w:r w:rsidR="00082A26" w:rsidRPr="008F1621">
        <w:rPr>
          <w:spacing w:val="0"/>
          <w:sz w:val="28"/>
          <w:szCs w:val="28"/>
        </w:rPr>
        <w:t> </w:t>
      </w:r>
      <w:r w:rsidRPr="008F1621">
        <w:rPr>
          <w:spacing w:val="0"/>
          <w:sz w:val="28"/>
          <w:szCs w:val="28"/>
        </w:rPr>
        <w:t>тыс. рублей</w:t>
      </w:r>
      <w:r w:rsidR="00473EC7" w:rsidRPr="008F1621">
        <w:rPr>
          <w:spacing w:val="0"/>
          <w:sz w:val="28"/>
          <w:szCs w:val="28"/>
        </w:rPr>
        <w:t xml:space="preserve">, </w:t>
      </w:r>
      <w:r w:rsidR="00427F16" w:rsidRPr="008F1621">
        <w:rPr>
          <w:spacing w:val="0"/>
          <w:sz w:val="28"/>
          <w:szCs w:val="28"/>
        </w:rPr>
        <w:t>по </w:t>
      </w:r>
      <w:r w:rsidRPr="008F1621">
        <w:rPr>
          <w:spacing w:val="0"/>
          <w:sz w:val="28"/>
          <w:szCs w:val="28"/>
        </w:rPr>
        <w:t>сравнению с поступлениями по состоянию на</w:t>
      </w:r>
      <w:r w:rsidR="00E77B59" w:rsidRPr="008F1621">
        <w:rPr>
          <w:spacing w:val="0"/>
          <w:sz w:val="26"/>
          <w:szCs w:val="26"/>
        </w:rPr>
        <w:t> </w:t>
      </w:r>
      <w:r w:rsidRPr="008F1621">
        <w:rPr>
          <w:spacing w:val="0"/>
          <w:sz w:val="28"/>
          <w:szCs w:val="28"/>
        </w:rPr>
        <w:t>01.</w:t>
      </w:r>
      <w:r w:rsidR="00082A26" w:rsidRPr="008F1621">
        <w:rPr>
          <w:spacing w:val="0"/>
          <w:sz w:val="28"/>
          <w:szCs w:val="28"/>
        </w:rPr>
        <w:t>0</w:t>
      </w:r>
      <w:r w:rsidR="00F41637" w:rsidRPr="008F1621">
        <w:rPr>
          <w:spacing w:val="0"/>
          <w:sz w:val="28"/>
          <w:szCs w:val="28"/>
        </w:rPr>
        <w:t>7</w:t>
      </w:r>
      <w:r w:rsidRPr="008F1621">
        <w:rPr>
          <w:spacing w:val="0"/>
          <w:sz w:val="28"/>
          <w:szCs w:val="28"/>
        </w:rPr>
        <w:t>.202</w:t>
      </w:r>
      <w:r w:rsidR="00082A26" w:rsidRPr="008F1621">
        <w:rPr>
          <w:spacing w:val="0"/>
          <w:sz w:val="28"/>
          <w:szCs w:val="28"/>
        </w:rPr>
        <w:t>4</w:t>
      </w:r>
      <w:r w:rsidR="00091EBC" w:rsidRPr="008F1621">
        <w:rPr>
          <w:spacing w:val="0"/>
          <w:sz w:val="28"/>
          <w:szCs w:val="28"/>
        </w:rPr>
        <w:t xml:space="preserve"> </w:t>
      </w:r>
      <w:r w:rsidRPr="008F1621">
        <w:rPr>
          <w:spacing w:val="0"/>
          <w:sz w:val="28"/>
          <w:szCs w:val="28"/>
        </w:rPr>
        <w:t xml:space="preserve">– </w:t>
      </w:r>
      <w:r w:rsidRPr="008F1621">
        <w:rPr>
          <w:spacing w:val="0"/>
          <w:sz w:val="28"/>
          <w:szCs w:val="28"/>
          <w:lang w:eastAsia="en-US"/>
        </w:rPr>
        <w:t>увеличение на </w:t>
      </w:r>
      <w:r w:rsidR="00F41637" w:rsidRPr="008F1621">
        <w:rPr>
          <w:spacing w:val="0"/>
          <w:sz w:val="28"/>
          <w:szCs w:val="28"/>
          <w:lang w:eastAsia="en-US"/>
        </w:rPr>
        <w:t>5,5</w:t>
      </w:r>
      <w:r w:rsidRPr="008F1621">
        <w:rPr>
          <w:spacing w:val="0"/>
          <w:sz w:val="28"/>
          <w:szCs w:val="28"/>
          <w:lang w:eastAsia="en-US"/>
        </w:rPr>
        <w:t> процента</w:t>
      </w:r>
      <w:r w:rsidRPr="008F1621">
        <w:rPr>
          <w:spacing w:val="0"/>
          <w:sz w:val="28"/>
          <w:szCs w:val="28"/>
        </w:rPr>
        <w:t>.</w:t>
      </w:r>
    </w:p>
    <w:p w14:paraId="1C91D65A" w14:textId="77777777" w:rsidR="002D213A" w:rsidRPr="008F1621" w:rsidRDefault="002D213A" w:rsidP="002D213A">
      <w:pPr>
        <w:widowControl w:val="0"/>
        <w:ind w:firstLine="709"/>
        <w:contextualSpacing/>
        <w:jc w:val="both"/>
        <w:rPr>
          <w:spacing w:val="0"/>
          <w:sz w:val="6"/>
          <w:szCs w:val="28"/>
        </w:rPr>
      </w:pPr>
    </w:p>
    <w:p w14:paraId="0ACC983D" w14:textId="700B3E59" w:rsidR="002D213A" w:rsidRPr="008F1621" w:rsidRDefault="002D213A" w:rsidP="002D213A">
      <w:pPr>
        <w:widowControl w:val="0"/>
        <w:contextualSpacing/>
        <w:jc w:val="center"/>
        <w:rPr>
          <w:b/>
          <w:spacing w:val="0"/>
        </w:rPr>
      </w:pPr>
      <w:r w:rsidRPr="008F1621">
        <w:rPr>
          <w:b/>
          <w:spacing w:val="0"/>
        </w:rPr>
        <w:t xml:space="preserve">Динамика исполнения налоговых доходов бюджета города Москвы </w:t>
      </w:r>
    </w:p>
    <w:p w14:paraId="65F90B5D" w14:textId="3736478C" w:rsidR="002D213A" w:rsidRPr="008F1621" w:rsidRDefault="002D213A" w:rsidP="002D213A">
      <w:pPr>
        <w:widowControl w:val="0"/>
        <w:contextualSpacing/>
        <w:jc w:val="center"/>
        <w:rPr>
          <w:spacing w:val="0"/>
          <w:sz w:val="22"/>
          <w:szCs w:val="22"/>
        </w:rPr>
      </w:pPr>
      <w:r w:rsidRPr="008F1621">
        <w:rPr>
          <w:spacing w:val="0"/>
          <w:sz w:val="22"/>
          <w:szCs w:val="22"/>
        </w:rPr>
        <w:t xml:space="preserve"> (в скобках указана доля каждого источника доходов в общем объеме налоговых поступлений)</w:t>
      </w:r>
    </w:p>
    <w:p w14:paraId="3863A3AC" w14:textId="77777777" w:rsidR="00C7400D" w:rsidRPr="008F1621" w:rsidRDefault="00C7400D" w:rsidP="002D213A">
      <w:pPr>
        <w:widowControl w:val="0"/>
        <w:contextualSpacing/>
        <w:jc w:val="center"/>
        <w:rPr>
          <w:spacing w:val="0"/>
          <w:sz w:val="10"/>
          <w:szCs w:val="22"/>
        </w:rPr>
      </w:pPr>
    </w:p>
    <w:p w14:paraId="12DC9717" w14:textId="537359C0" w:rsidR="002D213A" w:rsidRPr="008F1621" w:rsidRDefault="00B50C9C" w:rsidP="002D213A">
      <w:pPr>
        <w:widowControl w:val="0"/>
        <w:suppressAutoHyphens/>
        <w:contextualSpacing/>
        <w:jc w:val="center"/>
        <w:rPr>
          <w:b/>
          <w:color w:val="000000"/>
          <w:spacing w:val="0"/>
          <w:sz w:val="12"/>
          <w:szCs w:val="28"/>
        </w:rPr>
      </w:pPr>
      <w:r w:rsidRPr="008F1621">
        <w:rPr>
          <w:noProof/>
        </w:rPr>
        <w:drawing>
          <wp:inline distT="0" distB="0" distL="0" distR="0" wp14:anchorId="26D60C16" wp14:editId="23791F2D">
            <wp:extent cx="5471160" cy="1912620"/>
            <wp:effectExtent l="19050" t="19050" r="15240" b="1143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4233" t="24630" r="3656" b="13113"/>
                    <a:stretch/>
                  </pic:blipFill>
                  <pic:spPr bwMode="auto">
                    <a:xfrm>
                      <a:off x="0" y="0"/>
                      <a:ext cx="5471160" cy="1912620"/>
                    </a:xfrm>
                    <a:prstGeom prst="rect">
                      <a:avLst/>
                    </a:prstGeom>
                    <a:ln>
                      <a:solidFill>
                        <a:schemeClr val="tx2"/>
                      </a:solidFill>
                    </a:ln>
                    <a:extLst>
                      <a:ext uri="{53640926-AAD7-44D8-BBD7-CCE9431645EC}">
                        <a14:shadowObscured xmlns:a14="http://schemas.microsoft.com/office/drawing/2010/main"/>
                      </a:ext>
                    </a:extLst>
                  </pic:spPr>
                </pic:pic>
              </a:graphicData>
            </a:graphic>
          </wp:inline>
        </w:drawing>
      </w:r>
    </w:p>
    <w:p w14:paraId="383E50F8" w14:textId="77777777" w:rsidR="00C409CB" w:rsidRPr="008F1621" w:rsidRDefault="00C409CB" w:rsidP="002D213A">
      <w:pPr>
        <w:widowControl w:val="0"/>
        <w:suppressAutoHyphens/>
        <w:contextualSpacing/>
        <w:jc w:val="center"/>
        <w:rPr>
          <w:b/>
          <w:color w:val="000000"/>
          <w:spacing w:val="0"/>
          <w:sz w:val="10"/>
          <w:szCs w:val="28"/>
        </w:rPr>
      </w:pPr>
    </w:p>
    <w:p w14:paraId="2A04B3BE" w14:textId="22A80833" w:rsidR="002D213A" w:rsidRPr="008F1621" w:rsidRDefault="002D213A" w:rsidP="002D213A">
      <w:pPr>
        <w:widowControl w:val="0"/>
        <w:suppressAutoHyphens/>
        <w:ind w:firstLine="709"/>
        <w:contextualSpacing/>
        <w:jc w:val="both"/>
        <w:rPr>
          <w:spacing w:val="0"/>
          <w:sz w:val="28"/>
          <w:szCs w:val="28"/>
        </w:rPr>
      </w:pPr>
      <w:r w:rsidRPr="008F1621">
        <w:rPr>
          <w:spacing w:val="0"/>
          <w:sz w:val="28"/>
          <w:szCs w:val="28"/>
        </w:rPr>
        <w:t xml:space="preserve">В разрезе </w:t>
      </w:r>
      <w:r w:rsidRPr="008F1621">
        <w:rPr>
          <w:i/>
          <w:spacing w:val="0"/>
          <w:sz w:val="28"/>
          <w:szCs w:val="28"/>
        </w:rPr>
        <w:t xml:space="preserve">источников налоговых доходов </w:t>
      </w:r>
      <w:r w:rsidRPr="008F1621">
        <w:rPr>
          <w:spacing w:val="0"/>
          <w:sz w:val="28"/>
          <w:szCs w:val="28"/>
        </w:rPr>
        <w:t>поступления по состоянию на 01.</w:t>
      </w:r>
      <w:r w:rsidR="00DB7959" w:rsidRPr="008F1621">
        <w:rPr>
          <w:spacing w:val="0"/>
          <w:sz w:val="28"/>
          <w:szCs w:val="28"/>
        </w:rPr>
        <w:t>0</w:t>
      </w:r>
      <w:r w:rsidR="003C3494" w:rsidRPr="008F1621">
        <w:rPr>
          <w:spacing w:val="0"/>
          <w:sz w:val="28"/>
          <w:szCs w:val="28"/>
        </w:rPr>
        <w:t>7</w:t>
      </w:r>
      <w:r w:rsidRPr="008F1621">
        <w:rPr>
          <w:spacing w:val="0"/>
          <w:sz w:val="28"/>
          <w:szCs w:val="28"/>
        </w:rPr>
        <w:t>.202</w:t>
      </w:r>
      <w:r w:rsidR="00DB7959" w:rsidRPr="008F1621">
        <w:rPr>
          <w:spacing w:val="0"/>
          <w:sz w:val="28"/>
          <w:szCs w:val="28"/>
        </w:rPr>
        <w:t>5</w:t>
      </w:r>
      <w:r w:rsidRPr="008F1621">
        <w:rPr>
          <w:spacing w:val="0"/>
          <w:sz w:val="28"/>
          <w:szCs w:val="28"/>
        </w:rPr>
        <w:t xml:space="preserve"> по сравнению с поступлениями по состоянию на 01.</w:t>
      </w:r>
      <w:r w:rsidR="00DB7959" w:rsidRPr="008F1621">
        <w:rPr>
          <w:spacing w:val="0"/>
          <w:sz w:val="28"/>
          <w:szCs w:val="28"/>
        </w:rPr>
        <w:t>0</w:t>
      </w:r>
      <w:r w:rsidR="003C3494" w:rsidRPr="008F1621">
        <w:rPr>
          <w:spacing w:val="0"/>
          <w:sz w:val="28"/>
          <w:szCs w:val="28"/>
        </w:rPr>
        <w:t>7</w:t>
      </w:r>
      <w:r w:rsidRPr="008F1621">
        <w:rPr>
          <w:spacing w:val="0"/>
          <w:sz w:val="28"/>
          <w:szCs w:val="28"/>
        </w:rPr>
        <w:t>.202</w:t>
      </w:r>
      <w:r w:rsidR="00DB7959" w:rsidRPr="008F1621">
        <w:rPr>
          <w:spacing w:val="0"/>
          <w:sz w:val="28"/>
          <w:szCs w:val="28"/>
        </w:rPr>
        <w:t>4</w:t>
      </w:r>
      <w:r w:rsidRPr="008F1621">
        <w:rPr>
          <w:spacing w:val="0"/>
          <w:sz w:val="28"/>
          <w:szCs w:val="28"/>
        </w:rPr>
        <w:t xml:space="preserve"> характеризовались следующими данными:</w:t>
      </w:r>
    </w:p>
    <w:p w14:paraId="12FDA4D8" w14:textId="62062787" w:rsidR="0078756A" w:rsidRPr="008F1621" w:rsidRDefault="003C3494" w:rsidP="0078756A">
      <w:pPr>
        <w:widowControl w:val="0"/>
        <w:ind w:firstLine="709"/>
        <w:contextualSpacing/>
        <w:jc w:val="both"/>
      </w:pPr>
      <w:r w:rsidRPr="008F1621">
        <w:rPr>
          <w:bCs/>
          <w:i/>
          <w:color w:val="000000"/>
          <w:spacing w:val="0"/>
          <w:sz w:val="28"/>
          <w:szCs w:val="28"/>
        </w:rPr>
        <w:t>а</w:t>
      </w:r>
      <w:r w:rsidR="0078756A" w:rsidRPr="008F1621">
        <w:rPr>
          <w:bCs/>
          <w:i/>
          <w:color w:val="000000"/>
          <w:spacing w:val="0"/>
          <w:sz w:val="28"/>
          <w:szCs w:val="28"/>
        </w:rPr>
        <w:t>) </w:t>
      </w:r>
      <w:r w:rsidR="0078756A" w:rsidRPr="008F1621">
        <w:rPr>
          <w:i/>
          <w:color w:val="000000"/>
          <w:spacing w:val="0"/>
          <w:sz w:val="28"/>
          <w:szCs w:val="28"/>
        </w:rPr>
        <w:t>налог на доходы физических лиц</w:t>
      </w:r>
      <w:r w:rsidR="0078756A" w:rsidRPr="008F1621">
        <w:rPr>
          <w:color w:val="000000"/>
          <w:spacing w:val="0"/>
          <w:sz w:val="28"/>
          <w:szCs w:val="28"/>
        </w:rPr>
        <w:t xml:space="preserve"> (далее – НДФЛ) (</w:t>
      </w:r>
      <w:r w:rsidRPr="008F1621">
        <w:rPr>
          <w:color w:val="000000"/>
          <w:spacing w:val="0"/>
          <w:sz w:val="28"/>
          <w:szCs w:val="28"/>
        </w:rPr>
        <w:t>950 165 573,</w:t>
      </w:r>
      <w:r w:rsidR="006B0915" w:rsidRPr="008F1621">
        <w:rPr>
          <w:color w:val="000000"/>
          <w:spacing w:val="0"/>
          <w:sz w:val="28"/>
          <w:szCs w:val="28"/>
        </w:rPr>
        <w:t>1</w:t>
      </w:r>
      <w:r w:rsidR="0078756A" w:rsidRPr="008F1621">
        <w:rPr>
          <w:color w:val="000000"/>
          <w:spacing w:val="0"/>
          <w:sz w:val="28"/>
          <w:szCs w:val="28"/>
        </w:rPr>
        <w:t xml:space="preserve"> тыс. рублей, или </w:t>
      </w:r>
      <w:r w:rsidR="00B50C9C" w:rsidRPr="008F1621">
        <w:rPr>
          <w:color w:val="000000"/>
          <w:spacing w:val="0"/>
          <w:sz w:val="28"/>
          <w:szCs w:val="28"/>
        </w:rPr>
        <w:t>43,5</w:t>
      </w:r>
      <w:r w:rsidR="0078756A" w:rsidRPr="008F1621">
        <w:rPr>
          <w:color w:val="000000"/>
          <w:spacing w:val="0"/>
          <w:sz w:val="28"/>
          <w:szCs w:val="28"/>
        </w:rPr>
        <w:t xml:space="preserve"> процента </w:t>
      </w:r>
      <w:r w:rsidR="0078756A" w:rsidRPr="008F1621">
        <w:rPr>
          <w:spacing w:val="0"/>
          <w:sz w:val="28"/>
          <w:szCs w:val="28"/>
        </w:rPr>
        <w:t xml:space="preserve">от </w:t>
      </w:r>
      <w:r w:rsidRPr="008F1621">
        <w:rPr>
          <w:spacing w:val="0"/>
          <w:sz w:val="28"/>
          <w:szCs w:val="28"/>
        </w:rPr>
        <w:t xml:space="preserve">объема </w:t>
      </w:r>
      <w:r w:rsidR="007C576B" w:rsidRPr="008F1621">
        <w:rPr>
          <w:spacing w:val="0"/>
          <w:sz w:val="28"/>
          <w:szCs w:val="28"/>
        </w:rPr>
        <w:t xml:space="preserve">налоговых </w:t>
      </w:r>
      <w:r w:rsidRPr="008F1621">
        <w:rPr>
          <w:spacing w:val="0"/>
          <w:sz w:val="28"/>
          <w:szCs w:val="28"/>
        </w:rPr>
        <w:t>поступлений</w:t>
      </w:r>
      <w:r w:rsidR="0078756A" w:rsidRPr="008F1621">
        <w:rPr>
          <w:spacing w:val="0"/>
          <w:sz w:val="28"/>
          <w:szCs w:val="28"/>
        </w:rPr>
        <w:t>)</w:t>
      </w:r>
      <w:r w:rsidR="0078756A" w:rsidRPr="008F1621">
        <w:rPr>
          <w:color w:val="000000"/>
          <w:spacing w:val="0"/>
          <w:sz w:val="28"/>
          <w:szCs w:val="28"/>
        </w:rPr>
        <w:t xml:space="preserve"> – </w:t>
      </w:r>
      <w:r w:rsidR="0078756A" w:rsidRPr="008F1621">
        <w:rPr>
          <w:spacing w:val="0"/>
          <w:sz w:val="28"/>
          <w:szCs w:val="28"/>
        </w:rPr>
        <w:t xml:space="preserve">увеличение </w:t>
      </w:r>
      <w:r w:rsidR="0078756A" w:rsidRPr="008F1621">
        <w:rPr>
          <w:color w:val="000000"/>
          <w:spacing w:val="0"/>
          <w:sz w:val="28"/>
          <w:szCs w:val="28"/>
        </w:rPr>
        <w:t>на </w:t>
      </w:r>
      <w:r w:rsidR="00B50C9C" w:rsidRPr="008F1621">
        <w:rPr>
          <w:color w:val="000000"/>
          <w:spacing w:val="0"/>
          <w:sz w:val="28"/>
          <w:szCs w:val="28"/>
        </w:rPr>
        <w:t>6,3</w:t>
      </w:r>
      <w:r w:rsidR="0078756A" w:rsidRPr="008F1621">
        <w:rPr>
          <w:color w:val="000000"/>
          <w:spacing w:val="0"/>
          <w:sz w:val="28"/>
          <w:szCs w:val="28"/>
        </w:rPr>
        <w:t xml:space="preserve"> процента, что обусловлено </w:t>
      </w:r>
      <w:r w:rsidR="004B24DD" w:rsidRPr="008F1621">
        <w:rPr>
          <w:spacing w:val="0"/>
          <w:sz w:val="28"/>
          <w:szCs w:val="28"/>
        </w:rPr>
        <w:t>в том числе</w:t>
      </w:r>
      <w:r w:rsidR="0078756A" w:rsidRPr="008F1621">
        <w:rPr>
          <w:spacing w:val="0"/>
          <w:sz w:val="28"/>
          <w:szCs w:val="28"/>
        </w:rPr>
        <w:t xml:space="preserve"> увеличением заработной платы</w:t>
      </w:r>
      <w:r w:rsidR="0078756A" w:rsidRPr="008F1621">
        <w:rPr>
          <w:rStyle w:val="a3"/>
          <w:spacing w:val="0"/>
          <w:sz w:val="28"/>
          <w:szCs w:val="28"/>
        </w:rPr>
        <w:footnoteReference w:id="7"/>
      </w:r>
      <w:r w:rsidR="008451F2" w:rsidRPr="008F1621">
        <w:rPr>
          <w:spacing w:val="0"/>
          <w:sz w:val="28"/>
          <w:szCs w:val="28"/>
        </w:rPr>
        <w:t>, ростом выплат НДФЛ с денежного довольствия (премий), уплатой налога с дохода, полученного по операциям с</w:t>
      </w:r>
      <w:r w:rsidR="00DA67C6">
        <w:rPr>
          <w:spacing w:val="0"/>
          <w:sz w:val="28"/>
          <w:szCs w:val="28"/>
          <w:lang w:val="en-US"/>
        </w:rPr>
        <w:t> </w:t>
      </w:r>
      <w:r w:rsidR="00A23D0B">
        <w:rPr>
          <w:spacing w:val="0"/>
          <w:sz w:val="28"/>
          <w:szCs w:val="28"/>
        </w:rPr>
        <w:t>ценными бумагами</w:t>
      </w:r>
      <w:r w:rsidR="0078756A" w:rsidRPr="008F1621">
        <w:rPr>
          <w:spacing w:val="0"/>
          <w:sz w:val="28"/>
          <w:szCs w:val="28"/>
        </w:rPr>
        <w:t>;</w:t>
      </w:r>
    </w:p>
    <w:p w14:paraId="00879172" w14:textId="1E2198E7" w:rsidR="003C3494" w:rsidRPr="008F1621" w:rsidRDefault="003C3494" w:rsidP="003C3494">
      <w:pPr>
        <w:widowControl w:val="0"/>
        <w:autoSpaceDE w:val="0"/>
        <w:autoSpaceDN w:val="0"/>
        <w:adjustRightInd w:val="0"/>
        <w:ind w:firstLine="709"/>
        <w:contextualSpacing/>
        <w:jc w:val="both"/>
        <w:rPr>
          <w:color w:val="000000"/>
          <w:spacing w:val="0"/>
          <w:sz w:val="28"/>
          <w:szCs w:val="28"/>
        </w:rPr>
      </w:pPr>
      <w:bookmarkStart w:id="4" w:name="_Hlk159256089"/>
      <w:r w:rsidRPr="008F1621">
        <w:rPr>
          <w:i/>
          <w:color w:val="000000"/>
          <w:spacing w:val="0"/>
          <w:sz w:val="28"/>
          <w:szCs w:val="28"/>
        </w:rPr>
        <w:t>б)</w:t>
      </w:r>
      <w:r w:rsidRPr="008F1621">
        <w:rPr>
          <w:color w:val="000000"/>
          <w:spacing w:val="0"/>
          <w:sz w:val="28"/>
          <w:szCs w:val="28"/>
        </w:rPr>
        <w:t> </w:t>
      </w:r>
      <w:r w:rsidRPr="008F1621">
        <w:rPr>
          <w:bCs/>
          <w:i/>
          <w:color w:val="000000"/>
          <w:spacing w:val="0"/>
          <w:sz w:val="28"/>
          <w:szCs w:val="28"/>
        </w:rPr>
        <w:t>налог на прибыль организаций</w:t>
      </w:r>
      <w:r w:rsidRPr="008F1621">
        <w:rPr>
          <w:color w:val="000000"/>
          <w:spacing w:val="0"/>
          <w:sz w:val="28"/>
          <w:szCs w:val="28"/>
        </w:rPr>
        <w:t xml:space="preserve"> (863 081 443,0 тыс. рублей, или </w:t>
      </w:r>
      <w:r w:rsidR="0058356B" w:rsidRPr="008F1621">
        <w:rPr>
          <w:color w:val="000000"/>
          <w:spacing w:val="0"/>
          <w:sz w:val="28"/>
          <w:szCs w:val="28"/>
        </w:rPr>
        <w:t>39,5</w:t>
      </w:r>
      <w:r w:rsidRPr="008F1621">
        <w:rPr>
          <w:color w:val="000000"/>
          <w:spacing w:val="0"/>
          <w:sz w:val="28"/>
          <w:szCs w:val="28"/>
        </w:rPr>
        <w:t> процента</w:t>
      </w:r>
      <w:r w:rsidRPr="008F1621">
        <w:rPr>
          <w:spacing w:val="0"/>
          <w:sz w:val="28"/>
          <w:szCs w:val="28"/>
        </w:rPr>
        <w:t xml:space="preserve"> от объема налоговых поступлений) – </w:t>
      </w:r>
      <w:r w:rsidRPr="008F1621">
        <w:rPr>
          <w:color w:val="000000"/>
          <w:spacing w:val="0"/>
          <w:sz w:val="28"/>
          <w:szCs w:val="28"/>
        </w:rPr>
        <w:t xml:space="preserve">увеличение </w:t>
      </w:r>
      <w:r w:rsidRPr="008F1621">
        <w:rPr>
          <w:color w:val="000000"/>
          <w:spacing w:val="0"/>
          <w:sz w:val="28"/>
          <w:szCs w:val="28"/>
        </w:rPr>
        <w:lastRenderedPageBreak/>
        <w:t>на 1,4 процента</w:t>
      </w:r>
      <w:r w:rsidR="00E8030A" w:rsidRPr="002153BB">
        <w:rPr>
          <w:rStyle w:val="a3"/>
          <w:spacing w:val="0"/>
          <w:sz w:val="28"/>
          <w:szCs w:val="28"/>
        </w:rPr>
        <w:footnoteReference w:id="8"/>
      </w:r>
      <w:r w:rsidRPr="008F1621">
        <w:rPr>
          <w:color w:val="000000"/>
          <w:spacing w:val="0"/>
          <w:sz w:val="28"/>
          <w:szCs w:val="28"/>
        </w:rPr>
        <w:t>.</w:t>
      </w:r>
    </w:p>
    <w:bookmarkEnd w:id="4"/>
    <w:p w14:paraId="6BE3706B" w14:textId="6D11EC39" w:rsidR="003C3494" w:rsidRPr="008F1621" w:rsidRDefault="003C3494" w:rsidP="003C3494">
      <w:pPr>
        <w:widowControl w:val="0"/>
        <w:suppressAutoHyphens/>
        <w:autoSpaceDE w:val="0"/>
        <w:autoSpaceDN w:val="0"/>
        <w:adjustRightInd w:val="0"/>
        <w:ind w:firstLine="709"/>
        <w:contextualSpacing/>
        <w:jc w:val="both"/>
        <w:rPr>
          <w:spacing w:val="0"/>
          <w:sz w:val="28"/>
          <w:szCs w:val="28"/>
        </w:rPr>
      </w:pPr>
      <w:r w:rsidRPr="008F1621">
        <w:rPr>
          <w:spacing w:val="0"/>
          <w:sz w:val="28"/>
          <w:szCs w:val="28"/>
        </w:rPr>
        <w:t xml:space="preserve">Динамика поступлений налога обусловлена в том числе </w:t>
      </w:r>
      <w:r w:rsidR="00E8030A" w:rsidRPr="008F1621">
        <w:rPr>
          <w:spacing w:val="0"/>
          <w:sz w:val="28"/>
          <w:szCs w:val="28"/>
        </w:rPr>
        <w:t>положительными курсовыми разницами, увеличением объема сборов страховых премий по договорам страхования, ростом выручки от реализации товаров, работ, услуг, а также сдачей многоквартирных жилых комплексов и</w:t>
      </w:r>
      <w:r w:rsidR="00DA67C6">
        <w:rPr>
          <w:spacing w:val="0"/>
          <w:sz w:val="28"/>
          <w:szCs w:val="28"/>
        </w:rPr>
        <w:t> </w:t>
      </w:r>
      <w:r w:rsidR="00E8030A" w:rsidRPr="008F1621">
        <w:rPr>
          <w:spacing w:val="0"/>
          <w:sz w:val="28"/>
          <w:szCs w:val="28"/>
        </w:rPr>
        <w:t>объектов социальной инфраструктуры</w:t>
      </w:r>
      <w:r w:rsidRPr="008F1621">
        <w:rPr>
          <w:rStyle w:val="a3"/>
          <w:spacing w:val="0"/>
          <w:sz w:val="28"/>
          <w:szCs w:val="28"/>
        </w:rPr>
        <w:footnoteReference w:id="9"/>
      </w:r>
      <w:r w:rsidRPr="008F1621">
        <w:rPr>
          <w:spacing w:val="0"/>
          <w:sz w:val="28"/>
          <w:szCs w:val="28"/>
        </w:rPr>
        <w:t>;</w:t>
      </w:r>
    </w:p>
    <w:p w14:paraId="2CFB9C6B" w14:textId="6317174E" w:rsidR="002D213A" w:rsidRPr="002153BB" w:rsidRDefault="000C73D6" w:rsidP="00A606F9">
      <w:pPr>
        <w:widowControl w:val="0"/>
        <w:suppressAutoHyphens/>
        <w:ind w:firstLine="709"/>
        <w:contextualSpacing/>
        <w:jc w:val="both"/>
        <w:rPr>
          <w:iCs/>
          <w:spacing w:val="0"/>
          <w:sz w:val="28"/>
          <w:szCs w:val="28"/>
        </w:rPr>
      </w:pPr>
      <w:r w:rsidRPr="005F7DF0">
        <w:rPr>
          <w:i/>
          <w:color w:val="000000"/>
          <w:spacing w:val="0"/>
          <w:sz w:val="28"/>
          <w:szCs w:val="28"/>
        </w:rPr>
        <w:t>в</w:t>
      </w:r>
      <w:r w:rsidR="002D213A" w:rsidRPr="005F7DF0">
        <w:rPr>
          <w:i/>
          <w:color w:val="000000"/>
          <w:spacing w:val="0"/>
          <w:sz w:val="28"/>
          <w:szCs w:val="28"/>
        </w:rPr>
        <w:t>)</w:t>
      </w:r>
      <w:r w:rsidR="002D213A" w:rsidRPr="005F7DF0">
        <w:rPr>
          <w:color w:val="000000"/>
          <w:spacing w:val="0"/>
          <w:sz w:val="28"/>
          <w:szCs w:val="28"/>
        </w:rPr>
        <w:t> </w:t>
      </w:r>
      <w:r w:rsidR="002D213A" w:rsidRPr="005F7DF0">
        <w:rPr>
          <w:i/>
          <w:iCs/>
          <w:color w:val="000000"/>
          <w:spacing w:val="0"/>
          <w:sz w:val="28"/>
          <w:szCs w:val="28"/>
        </w:rPr>
        <w:t>налог, взимаемый в связи с применением упрощенной системы налогообложения</w:t>
      </w:r>
      <w:r w:rsidR="002D213A" w:rsidRPr="005F7DF0">
        <w:rPr>
          <w:color w:val="000000"/>
          <w:spacing w:val="0"/>
          <w:sz w:val="28"/>
          <w:szCs w:val="28"/>
        </w:rPr>
        <w:t xml:space="preserve"> (</w:t>
      </w:r>
      <w:r w:rsidR="00651B30" w:rsidRPr="005F7DF0">
        <w:rPr>
          <w:bCs/>
          <w:iCs/>
          <w:color w:val="000000"/>
          <w:spacing w:val="0"/>
          <w:sz w:val="28"/>
          <w:szCs w:val="28"/>
          <w:shd w:val="clear" w:color="auto" w:fill="FFFFFF"/>
        </w:rPr>
        <w:t>172 068 162,6</w:t>
      </w:r>
      <w:r w:rsidR="002D213A" w:rsidRPr="005F7DF0">
        <w:rPr>
          <w:bCs/>
          <w:iCs/>
          <w:color w:val="000000"/>
          <w:spacing w:val="0"/>
          <w:sz w:val="28"/>
          <w:szCs w:val="28"/>
          <w:shd w:val="clear" w:color="auto" w:fill="FFFFFF"/>
        </w:rPr>
        <w:t> тыс. рублей</w:t>
      </w:r>
      <w:r w:rsidR="002D213A" w:rsidRPr="005F7DF0">
        <w:rPr>
          <w:color w:val="000000"/>
          <w:spacing w:val="0"/>
          <w:sz w:val="28"/>
          <w:szCs w:val="28"/>
        </w:rPr>
        <w:t xml:space="preserve">, или </w:t>
      </w:r>
      <w:r w:rsidR="002E2EDC" w:rsidRPr="005F7DF0">
        <w:rPr>
          <w:color w:val="000000"/>
          <w:spacing w:val="0"/>
          <w:sz w:val="28"/>
          <w:szCs w:val="28"/>
        </w:rPr>
        <w:t>7,9</w:t>
      </w:r>
      <w:r w:rsidR="002D213A" w:rsidRPr="005F7DF0">
        <w:rPr>
          <w:color w:val="000000"/>
          <w:spacing w:val="0"/>
          <w:sz w:val="28"/>
          <w:szCs w:val="28"/>
        </w:rPr>
        <w:t xml:space="preserve"> процента от суммы налоговых поступлений) – увеличение на </w:t>
      </w:r>
      <w:r w:rsidR="00651B30" w:rsidRPr="005F7DF0">
        <w:rPr>
          <w:color w:val="000000"/>
          <w:spacing w:val="0"/>
          <w:sz w:val="28"/>
          <w:szCs w:val="28"/>
        </w:rPr>
        <w:t>13,5</w:t>
      </w:r>
      <w:r w:rsidR="002D213A" w:rsidRPr="005F7DF0">
        <w:rPr>
          <w:color w:val="000000"/>
          <w:spacing w:val="0"/>
          <w:sz w:val="28"/>
          <w:szCs w:val="28"/>
        </w:rPr>
        <w:t xml:space="preserve"> процента, </w:t>
      </w:r>
      <w:r w:rsidR="003201A9" w:rsidRPr="002153BB">
        <w:rPr>
          <w:spacing w:val="0"/>
          <w:sz w:val="28"/>
          <w:szCs w:val="28"/>
        </w:rPr>
        <w:t>что обусловлено увеличением числа налогоплательщиков. Так, по данным отчета ф.5-УСН</w:t>
      </w:r>
      <w:r w:rsidR="003201A9" w:rsidRPr="002153BB">
        <w:rPr>
          <w:spacing w:val="0"/>
          <w:sz w:val="28"/>
          <w:szCs w:val="28"/>
          <w:vertAlign w:val="superscript"/>
        </w:rPr>
        <w:footnoteReference w:id="10"/>
      </w:r>
      <w:r w:rsidR="003201A9" w:rsidRPr="002153BB">
        <w:rPr>
          <w:spacing w:val="0"/>
          <w:sz w:val="28"/>
          <w:szCs w:val="28"/>
        </w:rPr>
        <w:t xml:space="preserve"> по</w:t>
      </w:r>
      <w:r w:rsidR="00DA67C6" w:rsidRPr="002153BB">
        <w:rPr>
          <w:spacing w:val="0"/>
          <w:sz w:val="28"/>
          <w:szCs w:val="28"/>
        </w:rPr>
        <w:t> </w:t>
      </w:r>
      <w:r w:rsidR="003201A9" w:rsidRPr="002153BB">
        <w:rPr>
          <w:spacing w:val="0"/>
          <w:sz w:val="28"/>
          <w:szCs w:val="28"/>
        </w:rPr>
        <w:t>состоянию на 01.01.2025 количество налогоплательщиков составило 578,8 тыс. единиц, увеличившись на 6,9 процента по сравнению с показателем на 01.01.2024 (541,6 тыс. единиц)</w:t>
      </w:r>
      <w:r w:rsidR="002D213A" w:rsidRPr="002153BB">
        <w:rPr>
          <w:iCs/>
          <w:spacing w:val="0"/>
          <w:sz w:val="28"/>
          <w:szCs w:val="28"/>
        </w:rPr>
        <w:t>;</w:t>
      </w:r>
    </w:p>
    <w:p w14:paraId="1F0D1FA4" w14:textId="1E51E968" w:rsidR="003A2D44" w:rsidRPr="00074876" w:rsidRDefault="000C73D6" w:rsidP="003A2D44">
      <w:pPr>
        <w:widowControl w:val="0"/>
        <w:suppressAutoHyphens/>
        <w:autoSpaceDE w:val="0"/>
        <w:autoSpaceDN w:val="0"/>
        <w:adjustRightInd w:val="0"/>
        <w:ind w:firstLine="709"/>
        <w:contextualSpacing/>
        <w:jc w:val="both"/>
        <w:rPr>
          <w:i/>
          <w:spacing w:val="0"/>
          <w:sz w:val="28"/>
          <w:szCs w:val="28"/>
        </w:rPr>
      </w:pPr>
      <w:r w:rsidRPr="005F7DF0">
        <w:rPr>
          <w:i/>
          <w:color w:val="000000"/>
          <w:spacing w:val="0"/>
          <w:sz w:val="28"/>
          <w:szCs w:val="28"/>
        </w:rPr>
        <w:t xml:space="preserve">г) налог на имущество организаций </w:t>
      </w:r>
      <w:r w:rsidRPr="005F7DF0">
        <w:rPr>
          <w:color w:val="000000"/>
          <w:spacing w:val="0"/>
          <w:sz w:val="28"/>
          <w:szCs w:val="28"/>
        </w:rPr>
        <w:t>(110 158 647,8 тыс. рублей, или 5,</w:t>
      </w:r>
      <w:r w:rsidR="002E2EDC" w:rsidRPr="005F7DF0">
        <w:rPr>
          <w:color w:val="000000"/>
          <w:spacing w:val="0"/>
          <w:sz w:val="28"/>
          <w:szCs w:val="28"/>
        </w:rPr>
        <w:t>0</w:t>
      </w:r>
      <w:r w:rsidRPr="005F7DF0">
        <w:rPr>
          <w:color w:val="000000"/>
          <w:spacing w:val="0"/>
          <w:sz w:val="28"/>
          <w:szCs w:val="28"/>
        </w:rPr>
        <w:t xml:space="preserve"> процента от суммы налоговых поступлений) – увеличение на 9,4 процента. Рост поступлений обусловлен </w:t>
      </w:r>
      <w:r w:rsidR="003A2D44" w:rsidRPr="002153BB">
        <w:rPr>
          <w:spacing w:val="0"/>
          <w:sz w:val="28"/>
          <w:szCs w:val="28"/>
        </w:rPr>
        <w:t xml:space="preserve">списанием налога с суммы, уплаченной в виде Единого налогового платежа (далее – ЕНП) у налогоплательщиков, не исполнявших обязанность по предоставлению налоговых уведомлений об исчисленных суммах налогов и уплаченных авансовых платежей за </w:t>
      </w:r>
      <w:r w:rsidR="003A2D44" w:rsidRPr="002153BB">
        <w:rPr>
          <w:spacing w:val="0"/>
          <w:sz w:val="28"/>
          <w:szCs w:val="28"/>
          <w:lang w:val="en-US"/>
        </w:rPr>
        <w:t>I</w:t>
      </w:r>
      <w:r w:rsidR="003A2D44" w:rsidRPr="002153BB">
        <w:rPr>
          <w:spacing w:val="0"/>
          <w:sz w:val="28"/>
          <w:szCs w:val="28"/>
        </w:rPr>
        <w:t>-</w:t>
      </w:r>
      <w:r w:rsidR="003A2D44" w:rsidRPr="002153BB">
        <w:rPr>
          <w:spacing w:val="0"/>
          <w:sz w:val="28"/>
          <w:szCs w:val="28"/>
          <w:lang w:val="en-US"/>
        </w:rPr>
        <w:t>III</w:t>
      </w:r>
      <w:r w:rsidR="003A2D44" w:rsidRPr="002153BB">
        <w:rPr>
          <w:spacing w:val="0"/>
          <w:sz w:val="28"/>
          <w:szCs w:val="28"/>
        </w:rPr>
        <w:t xml:space="preserve"> кварталы 2024 года в отношении объектов недвижимости, налог по которым рассчитывается налоговым органом.</w:t>
      </w:r>
      <w:r w:rsidR="003A2D44" w:rsidRPr="008F1621">
        <w:rPr>
          <w:sz w:val="28"/>
          <w:szCs w:val="28"/>
        </w:rPr>
        <w:t xml:space="preserve"> </w:t>
      </w:r>
      <w:r w:rsidR="003A2D44" w:rsidRPr="002153BB">
        <w:rPr>
          <w:spacing w:val="0"/>
          <w:sz w:val="28"/>
          <w:szCs w:val="28"/>
        </w:rPr>
        <w:t>Кроме того, динамика поступлений обусловлена вводом в эксплуатацию новых объектов недвижимого имущества у ряда организаций</w:t>
      </w:r>
      <w:r w:rsidR="00074876">
        <w:rPr>
          <w:spacing w:val="0"/>
          <w:sz w:val="28"/>
          <w:szCs w:val="28"/>
        </w:rPr>
        <w:t xml:space="preserve">, а </w:t>
      </w:r>
      <w:r w:rsidR="00074876" w:rsidRPr="00074876">
        <w:rPr>
          <w:spacing w:val="0"/>
          <w:sz w:val="28"/>
          <w:szCs w:val="28"/>
        </w:rPr>
        <w:t xml:space="preserve">также </w:t>
      </w:r>
      <w:r w:rsidR="00074876" w:rsidRPr="00074876">
        <w:rPr>
          <w:sz w:val="28"/>
          <w:szCs w:val="28"/>
        </w:rPr>
        <w:t xml:space="preserve">ростом числа объектов недвижимого имущества, облагаемых по кадастровой стоимости </w:t>
      </w:r>
      <w:r w:rsidR="00074876">
        <w:rPr>
          <w:sz w:val="28"/>
          <w:szCs w:val="28"/>
        </w:rPr>
        <w:lastRenderedPageBreak/>
        <w:t>(</w:t>
      </w:r>
      <w:r w:rsidR="00074876" w:rsidRPr="00074876">
        <w:rPr>
          <w:sz w:val="28"/>
          <w:szCs w:val="28"/>
        </w:rPr>
        <w:t>в</w:t>
      </w:r>
      <w:r w:rsidR="00074876">
        <w:rPr>
          <w:sz w:val="28"/>
          <w:szCs w:val="28"/>
        </w:rPr>
        <w:t> </w:t>
      </w:r>
      <w:r w:rsidR="00074876" w:rsidRPr="00074876">
        <w:rPr>
          <w:sz w:val="28"/>
          <w:szCs w:val="28"/>
        </w:rPr>
        <w:t xml:space="preserve">2025 году </w:t>
      </w:r>
      <w:r w:rsidR="00074876">
        <w:rPr>
          <w:sz w:val="28"/>
          <w:szCs w:val="28"/>
        </w:rPr>
        <w:t xml:space="preserve">по сравнению с 2024 годом </w:t>
      </w:r>
      <w:r w:rsidR="00074876" w:rsidRPr="00074876">
        <w:rPr>
          <w:sz w:val="28"/>
          <w:szCs w:val="28"/>
        </w:rPr>
        <w:t>– на 11,0</w:t>
      </w:r>
      <w:r w:rsidR="00074876">
        <w:rPr>
          <w:sz w:val="28"/>
          <w:szCs w:val="28"/>
        </w:rPr>
        <w:t> </w:t>
      </w:r>
      <w:r w:rsidR="00074876" w:rsidRPr="00074876">
        <w:rPr>
          <w:sz w:val="28"/>
          <w:szCs w:val="28"/>
        </w:rPr>
        <w:t>процента</w:t>
      </w:r>
      <w:r w:rsidR="00074876" w:rsidRPr="00074876">
        <w:rPr>
          <w:rStyle w:val="a3"/>
          <w:sz w:val="28"/>
          <w:szCs w:val="28"/>
        </w:rPr>
        <w:footnoteReference w:id="11"/>
      </w:r>
      <w:r w:rsidR="00074876">
        <w:rPr>
          <w:sz w:val="28"/>
          <w:szCs w:val="28"/>
        </w:rPr>
        <w:t>)</w:t>
      </w:r>
      <w:r w:rsidR="003A2D44" w:rsidRPr="00074876">
        <w:rPr>
          <w:spacing w:val="0"/>
          <w:sz w:val="28"/>
          <w:szCs w:val="28"/>
        </w:rPr>
        <w:t>;</w:t>
      </w:r>
    </w:p>
    <w:p w14:paraId="344520CD" w14:textId="789EC80F" w:rsidR="002D213A" w:rsidRPr="005F7DF0" w:rsidRDefault="002D213A" w:rsidP="002D213A">
      <w:pPr>
        <w:widowControl w:val="0"/>
        <w:autoSpaceDE w:val="0"/>
        <w:autoSpaceDN w:val="0"/>
        <w:adjustRightInd w:val="0"/>
        <w:ind w:firstLine="709"/>
        <w:contextualSpacing/>
        <w:jc w:val="both"/>
        <w:rPr>
          <w:spacing w:val="0"/>
          <w:sz w:val="28"/>
          <w:szCs w:val="28"/>
        </w:rPr>
      </w:pPr>
      <w:r w:rsidRPr="005F7DF0">
        <w:rPr>
          <w:i/>
          <w:iCs/>
          <w:spacing w:val="0"/>
          <w:sz w:val="28"/>
          <w:szCs w:val="28"/>
        </w:rPr>
        <w:t>д) </w:t>
      </w:r>
      <w:r w:rsidRPr="005F7DF0">
        <w:rPr>
          <w:i/>
          <w:color w:val="000000"/>
          <w:spacing w:val="0"/>
          <w:sz w:val="28"/>
          <w:szCs w:val="28"/>
        </w:rPr>
        <w:t xml:space="preserve">акцизы </w:t>
      </w:r>
      <w:r w:rsidRPr="005F7DF0">
        <w:rPr>
          <w:color w:val="000000"/>
          <w:spacing w:val="0"/>
          <w:sz w:val="28"/>
          <w:szCs w:val="28"/>
        </w:rPr>
        <w:t>(</w:t>
      </w:r>
      <w:r w:rsidR="001A6B9C" w:rsidRPr="005F7DF0">
        <w:rPr>
          <w:spacing w:val="0"/>
          <w:sz w:val="28"/>
          <w:szCs w:val="28"/>
        </w:rPr>
        <w:t>27 053 045,6</w:t>
      </w:r>
      <w:r w:rsidRPr="005F7DF0">
        <w:rPr>
          <w:spacing w:val="0"/>
          <w:sz w:val="28"/>
          <w:szCs w:val="28"/>
        </w:rPr>
        <w:t> тыс. рублей, или 1,</w:t>
      </w:r>
      <w:r w:rsidR="002E2EDC" w:rsidRPr="005F7DF0">
        <w:rPr>
          <w:spacing w:val="0"/>
          <w:sz w:val="28"/>
          <w:szCs w:val="28"/>
        </w:rPr>
        <w:t>2</w:t>
      </w:r>
      <w:r w:rsidRPr="005F7DF0">
        <w:rPr>
          <w:spacing w:val="0"/>
          <w:sz w:val="28"/>
          <w:szCs w:val="28"/>
        </w:rPr>
        <w:t> процента от суммы налоговых поступлений</w:t>
      </w:r>
      <w:r w:rsidRPr="005F7DF0">
        <w:rPr>
          <w:color w:val="000000"/>
          <w:spacing w:val="0"/>
          <w:sz w:val="28"/>
          <w:szCs w:val="28"/>
        </w:rPr>
        <w:t xml:space="preserve">) – </w:t>
      </w:r>
      <w:r w:rsidR="001A6B9C" w:rsidRPr="005F7DF0">
        <w:rPr>
          <w:color w:val="000000"/>
          <w:spacing w:val="0"/>
          <w:sz w:val="28"/>
          <w:szCs w:val="28"/>
        </w:rPr>
        <w:t>уменьшение</w:t>
      </w:r>
      <w:r w:rsidRPr="005F7DF0">
        <w:rPr>
          <w:color w:val="000000"/>
          <w:spacing w:val="0"/>
          <w:sz w:val="28"/>
          <w:szCs w:val="28"/>
        </w:rPr>
        <w:t xml:space="preserve"> на </w:t>
      </w:r>
      <w:r w:rsidR="001A6B9C" w:rsidRPr="005F7DF0">
        <w:rPr>
          <w:color w:val="000000"/>
          <w:spacing w:val="0"/>
          <w:sz w:val="28"/>
          <w:szCs w:val="28"/>
        </w:rPr>
        <w:t>4,8</w:t>
      </w:r>
      <w:r w:rsidRPr="005F7DF0">
        <w:rPr>
          <w:color w:val="000000"/>
          <w:spacing w:val="0"/>
          <w:sz w:val="28"/>
          <w:szCs w:val="28"/>
        </w:rPr>
        <w:t> процента, в</w:t>
      </w:r>
      <w:r w:rsidRPr="005F7DF0">
        <w:rPr>
          <w:spacing w:val="0"/>
          <w:sz w:val="28"/>
          <w:szCs w:val="28"/>
        </w:rPr>
        <w:t xml:space="preserve"> том числе:</w:t>
      </w:r>
    </w:p>
    <w:p w14:paraId="633A2759" w14:textId="1C5ABB15" w:rsidR="002D213A" w:rsidRPr="005F7DF0" w:rsidRDefault="002D213A" w:rsidP="002D213A">
      <w:pPr>
        <w:widowControl w:val="0"/>
        <w:ind w:firstLine="709"/>
        <w:contextualSpacing/>
        <w:jc w:val="both"/>
        <w:rPr>
          <w:color w:val="000000"/>
          <w:spacing w:val="0"/>
          <w:sz w:val="28"/>
          <w:szCs w:val="28"/>
          <w:lang w:eastAsia="en-US"/>
        </w:rPr>
      </w:pPr>
      <w:r w:rsidRPr="005F7DF0">
        <w:rPr>
          <w:color w:val="000000"/>
          <w:spacing w:val="0"/>
          <w:sz w:val="28"/>
          <w:szCs w:val="28"/>
        </w:rPr>
        <w:t>– акцизы на алкогольную продукцию (</w:t>
      </w:r>
      <w:r w:rsidR="008A396B" w:rsidRPr="005F7DF0">
        <w:rPr>
          <w:color w:val="000000"/>
          <w:spacing w:val="0"/>
          <w:sz w:val="28"/>
          <w:szCs w:val="28"/>
        </w:rPr>
        <w:t>13 538 824,7</w:t>
      </w:r>
      <w:r w:rsidRPr="005F7DF0">
        <w:rPr>
          <w:color w:val="000000"/>
          <w:spacing w:val="0"/>
          <w:sz w:val="28"/>
          <w:szCs w:val="28"/>
        </w:rPr>
        <w:t> тыс. рублей, или </w:t>
      </w:r>
      <w:r w:rsidR="008A396B" w:rsidRPr="005F7DF0">
        <w:rPr>
          <w:spacing w:val="0"/>
          <w:sz w:val="28"/>
          <w:szCs w:val="28"/>
        </w:rPr>
        <w:t>50,0</w:t>
      </w:r>
      <w:r w:rsidR="003A0E3D" w:rsidRPr="005F7DF0">
        <w:rPr>
          <w:spacing w:val="0"/>
          <w:sz w:val="28"/>
          <w:szCs w:val="28"/>
        </w:rPr>
        <w:t> </w:t>
      </w:r>
      <w:r w:rsidRPr="005F7DF0">
        <w:rPr>
          <w:spacing w:val="0"/>
          <w:sz w:val="28"/>
          <w:szCs w:val="28"/>
        </w:rPr>
        <w:t xml:space="preserve">процента от поступлений акцизов) – уменьшение на </w:t>
      </w:r>
      <w:r w:rsidR="008A396B" w:rsidRPr="005F7DF0">
        <w:rPr>
          <w:spacing w:val="0"/>
          <w:sz w:val="28"/>
          <w:szCs w:val="28"/>
        </w:rPr>
        <w:t>3,8</w:t>
      </w:r>
      <w:r w:rsidRPr="005F7DF0">
        <w:rPr>
          <w:spacing w:val="0"/>
          <w:sz w:val="28"/>
          <w:szCs w:val="28"/>
        </w:rPr>
        <w:t> процента, что</w:t>
      </w:r>
      <w:r w:rsidR="00CC5956" w:rsidRPr="002153BB">
        <w:rPr>
          <w:iCs/>
          <w:spacing w:val="0"/>
          <w:sz w:val="28"/>
          <w:szCs w:val="28"/>
        </w:rPr>
        <w:t xml:space="preserve"> преимущественно о</w:t>
      </w:r>
      <w:r w:rsidR="00CC5956" w:rsidRPr="002153BB">
        <w:rPr>
          <w:spacing w:val="0"/>
          <w:sz w:val="28"/>
          <w:szCs w:val="28"/>
        </w:rPr>
        <w:t xml:space="preserve">бусловлено </w:t>
      </w:r>
      <w:r w:rsidR="00184FB5" w:rsidRPr="002153BB">
        <w:rPr>
          <w:spacing w:val="0"/>
          <w:sz w:val="28"/>
          <w:szCs w:val="28"/>
        </w:rPr>
        <w:t xml:space="preserve">уменьшением </w:t>
      </w:r>
      <w:r w:rsidR="00184FB5" w:rsidRPr="002153BB">
        <w:rPr>
          <w:spacing w:val="0"/>
          <w:sz w:val="28"/>
          <w:szCs w:val="28"/>
          <w:lang w:eastAsia="ar-SA"/>
        </w:rPr>
        <w:t>в 898,0 раза</w:t>
      </w:r>
      <w:r w:rsidR="00CC5956" w:rsidRPr="002153BB">
        <w:rPr>
          <w:spacing w:val="0"/>
          <w:sz w:val="28"/>
          <w:szCs w:val="28"/>
          <w:lang w:eastAsia="ar-SA"/>
        </w:rPr>
        <w:t xml:space="preserve"> поступлений по</w:t>
      </w:r>
      <w:r w:rsidR="00B37277">
        <w:rPr>
          <w:spacing w:val="0"/>
          <w:sz w:val="28"/>
          <w:szCs w:val="28"/>
          <w:lang w:eastAsia="ar-SA"/>
        </w:rPr>
        <w:t> </w:t>
      </w:r>
      <w:r w:rsidR="00CC5956" w:rsidRPr="002153BB">
        <w:rPr>
          <w:spacing w:val="0"/>
          <w:sz w:val="28"/>
          <w:szCs w:val="28"/>
          <w:lang w:eastAsia="ar-SA"/>
        </w:rPr>
        <w:t>акцизам на</w:t>
      </w:r>
      <w:r w:rsidR="00531562" w:rsidRPr="002153BB">
        <w:rPr>
          <w:spacing w:val="0"/>
          <w:sz w:val="28"/>
          <w:szCs w:val="28"/>
          <w:lang w:eastAsia="ar-SA"/>
        </w:rPr>
        <w:t> </w:t>
      </w:r>
      <w:r w:rsidR="00CC5956" w:rsidRPr="002153BB">
        <w:rPr>
          <w:spacing w:val="0"/>
          <w:sz w:val="28"/>
          <w:szCs w:val="28"/>
          <w:lang w:eastAsia="ar-SA"/>
        </w:rPr>
        <w:t>алкогольную продукцию с объемной долей этилового спирта до девяти процентов включительно (по данным Федеральной службы по</w:t>
      </w:r>
      <w:r w:rsidR="00B37277">
        <w:rPr>
          <w:spacing w:val="0"/>
          <w:sz w:val="28"/>
          <w:szCs w:val="28"/>
          <w:lang w:eastAsia="ar-SA"/>
        </w:rPr>
        <w:t> </w:t>
      </w:r>
      <w:r w:rsidR="00CC5956" w:rsidRPr="002153BB">
        <w:rPr>
          <w:spacing w:val="0"/>
          <w:sz w:val="28"/>
          <w:szCs w:val="28"/>
          <w:lang w:eastAsia="ar-SA"/>
        </w:rPr>
        <w:t>контролю за</w:t>
      </w:r>
      <w:r w:rsidR="00531562" w:rsidRPr="002153BB">
        <w:rPr>
          <w:spacing w:val="0"/>
          <w:sz w:val="28"/>
          <w:szCs w:val="28"/>
          <w:lang w:eastAsia="ar-SA"/>
        </w:rPr>
        <w:t> </w:t>
      </w:r>
      <w:r w:rsidR="00CC5956" w:rsidRPr="002153BB">
        <w:rPr>
          <w:spacing w:val="0"/>
          <w:sz w:val="28"/>
          <w:szCs w:val="28"/>
          <w:lang w:eastAsia="ar-SA"/>
        </w:rPr>
        <w:t>алкогольным и табачным рынками московскими предприятиями-изготовителями слаб</w:t>
      </w:r>
      <w:r w:rsidR="00531562" w:rsidRPr="002153BB">
        <w:rPr>
          <w:spacing w:val="0"/>
          <w:sz w:val="28"/>
          <w:szCs w:val="28"/>
          <w:lang w:eastAsia="ar-SA"/>
        </w:rPr>
        <w:t>о</w:t>
      </w:r>
      <w:r w:rsidR="00CC5956" w:rsidRPr="002153BB">
        <w:rPr>
          <w:spacing w:val="0"/>
          <w:sz w:val="28"/>
          <w:szCs w:val="28"/>
          <w:lang w:eastAsia="ar-SA"/>
        </w:rPr>
        <w:t>алкогольная продукция в январе-</w:t>
      </w:r>
      <w:r w:rsidR="00184FB5" w:rsidRPr="002153BB">
        <w:rPr>
          <w:spacing w:val="0"/>
          <w:sz w:val="28"/>
          <w:szCs w:val="28"/>
          <w:lang w:eastAsia="ar-SA"/>
        </w:rPr>
        <w:t>июн</w:t>
      </w:r>
      <w:r w:rsidR="00CC5956" w:rsidRPr="002153BB">
        <w:rPr>
          <w:spacing w:val="0"/>
          <w:sz w:val="28"/>
          <w:szCs w:val="28"/>
          <w:lang w:eastAsia="ar-SA"/>
        </w:rPr>
        <w:t>е 2025 года не</w:t>
      </w:r>
      <w:r w:rsidR="00531562" w:rsidRPr="002153BB">
        <w:rPr>
          <w:spacing w:val="0"/>
          <w:sz w:val="28"/>
          <w:szCs w:val="28"/>
          <w:lang w:eastAsia="ar-SA"/>
        </w:rPr>
        <w:t> </w:t>
      </w:r>
      <w:r w:rsidR="00CC5956" w:rsidRPr="002153BB">
        <w:rPr>
          <w:spacing w:val="0"/>
          <w:sz w:val="28"/>
          <w:szCs w:val="28"/>
          <w:lang w:eastAsia="ar-SA"/>
        </w:rPr>
        <w:t>отгружалась</w:t>
      </w:r>
      <w:r w:rsidR="00CC5956" w:rsidRPr="002153BB">
        <w:rPr>
          <w:rStyle w:val="a3"/>
          <w:spacing w:val="0"/>
          <w:sz w:val="28"/>
          <w:szCs w:val="28"/>
          <w:lang w:eastAsia="ar-SA"/>
        </w:rPr>
        <w:footnoteReference w:id="12"/>
      </w:r>
      <w:r w:rsidR="00CC5956" w:rsidRPr="002153BB">
        <w:rPr>
          <w:spacing w:val="0"/>
          <w:sz w:val="28"/>
          <w:szCs w:val="28"/>
          <w:lang w:eastAsia="ar-SA"/>
        </w:rPr>
        <w:t xml:space="preserve">), </w:t>
      </w:r>
      <w:r w:rsidR="00184FB5" w:rsidRPr="002153BB">
        <w:rPr>
          <w:spacing w:val="0"/>
          <w:sz w:val="28"/>
          <w:szCs w:val="28"/>
          <w:lang w:eastAsia="ar-SA"/>
        </w:rPr>
        <w:t>а также уменьшением доходов от</w:t>
      </w:r>
      <w:r w:rsidR="00184FB5" w:rsidRPr="002153BB">
        <w:rPr>
          <w:spacing w:val="0"/>
          <w:sz w:val="28"/>
          <w:szCs w:val="28"/>
          <w:lang w:val="en-US" w:eastAsia="ar-SA"/>
        </w:rPr>
        <w:t> </w:t>
      </w:r>
      <w:r w:rsidR="00184FB5" w:rsidRPr="002153BB">
        <w:rPr>
          <w:spacing w:val="0"/>
          <w:sz w:val="28"/>
          <w:szCs w:val="28"/>
          <w:lang w:eastAsia="ar-SA"/>
        </w:rPr>
        <w:t>уплаты акцизов на </w:t>
      </w:r>
      <w:r w:rsidR="00AB0D4A" w:rsidRPr="00AB0D4A">
        <w:rPr>
          <w:spacing w:val="0"/>
          <w:sz w:val="28"/>
          <w:szCs w:val="28"/>
          <w:lang w:eastAsia="ar-SA"/>
        </w:rPr>
        <w:t>алкогольную продукцию с объемной долей этилового спирта свыше 9</w:t>
      </w:r>
      <w:r w:rsidR="00AB0D4A">
        <w:rPr>
          <w:spacing w:val="0"/>
          <w:sz w:val="28"/>
          <w:szCs w:val="28"/>
          <w:lang w:val="en-US" w:eastAsia="ar-SA"/>
        </w:rPr>
        <w:t> </w:t>
      </w:r>
      <w:r w:rsidR="00AB0D4A" w:rsidRPr="00AB0D4A">
        <w:rPr>
          <w:spacing w:val="0"/>
          <w:sz w:val="28"/>
          <w:szCs w:val="28"/>
          <w:lang w:eastAsia="ar-SA"/>
        </w:rPr>
        <w:t>процентов</w:t>
      </w:r>
      <w:r w:rsidR="00184FB5" w:rsidRPr="002153BB">
        <w:rPr>
          <w:spacing w:val="0"/>
          <w:sz w:val="28"/>
          <w:szCs w:val="28"/>
          <w:lang w:eastAsia="ar-SA"/>
        </w:rPr>
        <w:t>, подлежащих распределению в бюджеты субъектов Российской Федерации</w:t>
      </w:r>
      <w:r w:rsidR="00184FB5" w:rsidRPr="002153BB">
        <w:rPr>
          <w:spacing w:val="0"/>
          <w:sz w:val="28"/>
          <w:szCs w:val="28"/>
          <w:vertAlign w:val="superscript"/>
        </w:rPr>
        <w:footnoteReference w:id="13"/>
      </w:r>
      <w:r w:rsidR="00CC5956" w:rsidRPr="005F7DF0">
        <w:rPr>
          <w:color w:val="000000"/>
          <w:spacing w:val="0"/>
          <w:sz w:val="28"/>
          <w:szCs w:val="28"/>
          <w:lang w:eastAsia="en-US"/>
        </w:rPr>
        <w:t>;</w:t>
      </w:r>
      <w:r w:rsidRPr="005F7DF0">
        <w:rPr>
          <w:color w:val="000000"/>
          <w:spacing w:val="0"/>
          <w:sz w:val="28"/>
          <w:szCs w:val="28"/>
          <w:lang w:eastAsia="en-US"/>
        </w:rPr>
        <w:t xml:space="preserve"> </w:t>
      </w:r>
    </w:p>
    <w:p w14:paraId="244C0667" w14:textId="5B488CDB" w:rsidR="008A396B" w:rsidRPr="005F7DF0" w:rsidRDefault="008A396B" w:rsidP="008A396B">
      <w:pPr>
        <w:widowControl w:val="0"/>
        <w:ind w:firstLine="709"/>
        <w:contextualSpacing/>
        <w:jc w:val="both"/>
        <w:rPr>
          <w:spacing w:val="0"/>
          <w:sz w:val="28"/>
          <w:szCs w:val="28"/>
        </w:rPr>
      </w:pPr>
      <w:r w:rsidRPr="005F7DF0">
        <w:rPr>
          <w:spacing w:val="0"/>
          <w:sz w:val="28"/>
          <w:szCs w:val="28"/>
        </w:rPr>
        <w:t>– акцизы на продукты нефтепереработки (13 514 220,9 тыс. рублей, или 50,0 процента от суммы поступлений акцизов) – уменьшение на 5,8</w:t>
      </w:r>
      <w:r w:rsidRPr="005F7DF0">
        <w:rPr>
          <w:spacing w:val="0"/>
          <w:sz w:val="28"/>
          <w:szCs w:val="28"/>
          <w:lang w:val="en-US"/>
        </w:rPr>
        <w:t> </w:t>
      </w:r>
      <w:r w:rsidRPr="005F7DF0">
        <w:rPr>
          <w:spacing w:val="0"/>
          <w:sz w:val="28"/>
          <w:szCs w:val="28"/>
        </w:rPr>
        <w:t>процента</w:t>
      </w:r>
      <w:r w:rsidRPr="005F7DF0">
        <w:rPr>
          <w:rStyle w:val="a3"/>
          <w:spacing w:val="0"/>
          <w:sz w:val="28"/>
          <w:szCs w:val="28"/>
        </w:rPr>
        <w:footnoteReference w:id="14"/>
      </w:r>
      <w:r w:rsidR="00A97FF7" w:rsidRPr="005F7DF0">
        <w:rPr>
          <w:spacing w:val="0"/>
          <w:sz w:val="28"/>
          <w:szCs w:val="28"/>
        </w:rPr>
        <w:t>.</w:t>
      </w:r>
      <w:r w:rsidRPr="005F7DF0">
        <w:rPr>
          <w:spacing w:val="0"/>
          <w:sz w:val="28"/>
          <w:szCs w:val="28"/>
        </w:rPr>
        <w:t xml:space="preserve"> </w:t>
      </w:r>
      <w:r w:rsidR="00A97FF7" w:rsidRPr="005F7DF0">
        <w:rPr>
          <w:spacing w:val="0"/>
          <w:sz w:val="28"/>
          <w:szCs w:val="28"/>
        </w:rPr>
        <w:t>При этом с</w:t>
      </w:r>
      <w:r w:rsidR="00A97FF7" w:rsidRPr="002153BB">
        <w:rPr>
          <w:spacing w:val="0"/>
          <w:sz w:val="28"/>
          <w:szCs w:val="28"/>
        </w:rPr>
        <w:t>тавки акцизов на продукты нефтепереработки с 01.01.2025 увеличены на 13,6 процента в отношении автомобильного бензина</w:t>
      </w:r>
      <w:r w:rsidR="00A97FF7" w:rsidRPr="002153BB">
        <w:rPr>
          <w:rStyle w:val="a3"/>
          <w:spacing w:val="0"/>
          <w:sz w:val="28"/>
          <w:szCs w:val="28"/>
        </w:rPr>
        <w:footnoteReference w:id="15"/>
      </w:r>
      <w:r w:rsidR="00A97FF7" w:rsidRPr="002153BB">
        <w:rPr>
          <w:spacing w:val="0"/>
          <w:sz w:val="28"/>
          <w:szCs w:val="28"/>
        </w:rPr>
        <w:t>, на 16,3 процента в отношении дизельного топлива, на 22,1 процента в отношении моторных масел. Дополнительно, начиная с 01.02.2025, в целях перенаправления дополнительных поступлений в федеральный бюджет норматив зачисления акцизов на нефтепродукты в региональные бюджеты снижен с 74,9 процента до 68,5 процента</w:t>
      </w:r>
      <w:r w:rsidR="00A97FF7" w:rsidRPr="002153BB">
        <w:rPr>
          <w:rStyle w:val="a3"/>
          <w:spacing w:val="0"/>
          <w:sz w:val="28"/>
          <w:szCs w:val="28"/>
        </w:rPr>
        <w:footnoteReference w:id="16"/>
      </w:r>
      <w:r w:rsidRPr="005F7DF0">
        <w:rPr>
          <w:spacing w:val="0"/>
          <w:sz w:val="28"/>
          <w:szCs w:val="28"/>
        </w:rPr>
        <w:t>;</w:t>
      </w:r>
    </w:p>
    <w:p w14:paraId="4F2B672D" w14:textId="0B5E03B9" w:rsidR="00430252" w:rsidRPr="000400E4" w:rsidRDefault="00C40F9B" w:rsidP="00430252">
      <w:pPr>
        <w:widowControl w:val="0"/>
        <w:suppressAutoHyphens/>
        <w:ind w:firstLine="709"/>
        <w:contextualSpacing/>
        <w:jc w:val="both"/>
        <w:rPr>
          <w:spacing w:val="0"/>
          <w:sz w:val="28"/>
          <w:szCs w:val="28"/>
        </w:rPr>
      </w:pPr>
      <w:r w:rsidRPr="000400E4">
        <w:rPr>
          <w:i/>
          <w:spacing w:val="0"/>
          <w:sz w:val="28"/>
          <w:szCs w:val="28"/>
        </w:rPr>
        <w:lastRenderedPageBreak/>
        <w:t>е</w:t>
      </w:r>
      <w:r w:rsidR="00430252" w:rsidRPr="000400E4">
        <w:rPr>
          <w:i/>
          <w:spacing w:val="0"/>
          <w:sz w:val="28"/>
          <w:szCs w:val="28"/>
        </w:rPr>
        <w:t>) земельный налог</w:t>
      </w:r>
      <w:r w:rsidR="00430252" w:rsidRPr="000400E4">
        <w:rPr>
          <w:spacing w:val="0"/>
          <w:sz w:val="28"/>
          <w:szCs w:val="28"/>
        </w:rPr>
        <w:t xml:space="preserve"> (</w:t>
      </w:r>
      <w:r w:rsidR="00546232" w:rsidRPr="000400E4">
        <w:rPr>
          <w:color w:val="000000"/>
          <w:spacing w:val="0"/>
          <w:sz w:val="28"/>
          <w:szCs w:val="28"/>
          <w:lang w:eastAsia="en-US"/>
        </w:rPr>
        <w:t>18 712 226,1</w:t>
      </w:r>
      <w:r w:rsidR="00430252" w:rsidRPr="000400E4">
        <w:rPr>
          <w:color w:val="000000"/>
          <w:spacing w:val="0"/>
          <w:sz w:val="28"/>
          <w:szCs w:val="28"/>
          <w:lang w:eastAsia="en-US"/>
        </w:rPr>
        <w:t> тыс. рублей</w:t>
      </w:r>
      <w:r w:rsidR="00430252" w:rsidRPr="000400E4">
        <w:rPr>
          <w:spacing w:val="0"/>
          <w:sz w:val="28"/>
          <w:szCs w:val="28"/>
        </w:rPr>
        <w:t>, или 0,</w:t>
      </w:r>
      <w:r w:rsidR="007547E8" w:rsidRPr="000400E4">
        <w:rPr>
          <w:spacing w:val="0"/>
          <w:sz w:val="28"/>
          <w:szCs w:val="28"/>
        </w:rPr>
        <w:t>9</w:t>
      </w:r>
      <w:r w:rsidR="00430252" w:rsidRPr="000400E4">
        <w:rPr>
          <w:spacing w:val="0"/>
          <w:sz w:val="28"/>
          <w:szCs w:val="28"/>
        </w:rPr>
        <w:t> процента от суммы налоговых поступлений</w:t>
      </w:r>
      <w:r w:rsidR="00B21F80" w:rsidRPr="000400E4">
        <w:rPr>
          <w:spacing w:val="0"/>
          <w:sz w:val="28"/>
          <w:szCs w:val="28"/>
        </w:rPr>
        <w:t xml:space="preserve">) – увеличение </w:t>
      </w:r>
      <w:r w:rsidR="00546232" w:rsidRPr="000400E4">
        <w:rPr>
          <w:spacing w:val="0"/>
          <w:sz w:val="28"/>
          <w:szCs w:val="28"/>
        </w:rPr>
        <w:t>в 1,5 раза</w:t>
      </w:r>
      <w:r w:rsidR="00A97FF7" w:rsidRPr="000400E4">
        <w:rPr>
          <w:spacing w:val="0"/>
          <w:sz w:val="28"/>
          <w:szCs w:val="28"/>
        </w:rPr>
        <w:t xml:space="preserve">, что обусловлено созданием новых внутригородских муниципальных образований в результате проведенной административно-территориальной реформы и зачислением налога в бюджет города Москвы в полном объеме с 01.01.2025, списанием налога с суммы, уплаченной в виде ЕНП, у налогоплательщиков, не исполнявших обязанность по предоставлению налоговых уведомлений об исчисленных суммах налогов и уплаченных авансовых платежей </w:t>
      </w:r>
      <w:r w:rsidR="00A97FF7" w:rsidRPr="000400E4">
        <w:rPr>
          <w:spacing w:val="0"/>
          <w:sz w:val="28"/>
          <w:szCs w:val="28"/>
        </w:rPr>
        <w:br/>
        <w:t xml:space="preserve">за </w:t>
      </w:r>
      <w:r w:rsidR="00A97FF7" w:rsidRPr="000400E4">
        <w:rPr>
          <w:spacing w:val="0"/>
          <w:sz w:val="28"/>
          <w:szCs w:val="28"/>
          <w:lang w:val="en-US"/>
        </w:rPr>
        <w:t>I</w:t>
      </w:r>
      <w:r w:rsidR="00A97FF7" w:rsidRPr="000400E4">
        <w:rPr>
          <w:spacing w:val="0"/>
          <w:sz w:val="28"/>
          <w:szCs w:val="28"/>
        </w:rPr>
        <w:t>-</w:t>
      </w:r>
      <w:r w:rsidR="00A97FF7" w:rsidRPr="000400E4">
        <w:rPr>
          <w:spacing w:val="0"/>
          <w:sz w:val="28"/>
          <w:szCs w:val="28"/>
          <w:lang w:val="en-US"/>
        </w:rPr>
        <w:t>III</w:t>
      </w:r>
      <w:r w:rsidR="00A97FF7" w:rsidRPr="000400E4">
        <w:rPr>
          <w:spacing w:val="0"/>
          <w:sz w:val="28"/>
          <w:szCs w:val="28"/>
        </w:rPr>
        <w:t> кварталы 2024 года в отношении земельных участков, налог по</w:t>
      </w:r>
      <w:r w:rsidR="00641AC5" w:rsidRPr="000400E4">
        <w:rPr>
          <w:spacing w:val="0"/>
          <w:sz w:val="28"/>
          <w:szCs w:val="28"/>
        </w:rPr>
        <w:t> </w:t>
      </w:r>
      <w:r w:rsidR="00A97FF7" w:rsidRPr="000400E4">
        <w:rPr>
          <w:spacing w:val="0"/>
          <w:sz w:val="28"/>
          <w:szCs w:val="28"/>
        </w:rPr>
        <w:t>которым рассчитывается налоговым органом</w:t>
      </w:r>
      <w:r w:rsidR="000400E4" w:rsidRPr="000400E4">
        <w:rPr>
          <w:spacing w:val="0"/>
          <w:sz w:val="28"/>
          <w:szCs w:val="28"/>
        </w:rPr>
        <w:t>, а также увеличением кадастровой стоимости земельных участков по результатам кадастровой оценки, проведенной в 2024 году и применяемой с 01.01.2025</w:t>
      </w:r>
      <w:r w:rsidR="000400E4" w:rsidRPr="000400E4">
        <w:rPr>
          <w:rStyle w:val="a3"/>
          <w:spacing w:val="0"/>
          <w:sz w:val="28"/>
          <w:szCs w:val="28"/>
        </w:rPr>
        <w:footnoteReference w:id="17"/>
      </w:r>
      <w:r w:rsidR="000400E4" w:rsidRPr="000400E4">
        <w:rPr>
          <w:spacing w:val="0"/>
          <w:sz w:val="28"/>
          <w:szCs w:val="28"/>
        </w:rPr>
        <w:t xml:space="preserve"> (в среднем на 10,0</w:t>
      </w:r>
      <w:r w:rsidR="000400E4">
        <w:rPr>
          <w:spacing w:val="0"/>
          <w:sz w:val="28"/>
          <w:szCs w:val="28"/>
        </w:rPr>
        <w:t> </w:t>
      </w:r>
      <w:r w:rsidR="000400E4" w:rsidRPr="000400E4">
        <w:rPr>
          <w:spacing w:val="0"/>
          <w:sz w:val="28"/>
          <w:szCs w:val="28"/>
        </w:rPr>
        <w:t>процента – по землям торгово-офисного назначения, на 7,0</w:t>
      </w:r>
      <w:r w:rsidR="000400E4">
        <w:rPr>
          <w:spacing w:val="0"/>
          <w:sz w:val="28"/>
          <w:szCs w:val="28"/>
        </w:rPr>
        <w:t> </w:t>
      </w:r>
      <w:r w:rsidR="000400E4" w:rsidRPr="000400E4">
        <w:rPr>
          <w:spacing w:val="0"/>
          <w:sz w:val="28"/>
          <w:szCs w:val="28"/>
        </w:rPr>
        <w:t>процента – по землям промышленности</w:t>
      </w:r>
      <w:r w:rsidR="000400E4">
        <w:rPr>
          <w:spacing w:val="0"/>
          <w:sz w:val="28"/>
          <w:szCs w:val="28"/>
        </w:rPr>
        <w:t>)</w:t>
      </w:r>
      <w:r w:rsidR="00A97FF7" w:rsidRPr="000400E4">
        <w:rPr>
          <w:spacing w:val="0"/>
          <w:sz w:val="28"/>
          <w:szCs w:val="28"/>
        </w:rPr>
        <w:t>;</w:t>
      </w:r>
    </w:p>
    <w:p w14:paraId="26AE650D" w14:textId="3B8FBF4D" w:rsidR="006B684D" w:rsidRPr="005F7DF0" w:rsidRDefault="00C40F9B" w:rsidP="006B684D">
      <w:pPr>
        <w:ind w:firstLine="708"/>
        <w:jc w:val="both"/>
        <w:rPr>
          <w:spacing w:val="0"/>
          <w:sz w:val="28"/>
          <w:szCs w:val="28"/>
        </w:rPr>
      </w:pPr>
      <w:r w:rsidRPr="005F7DF0">
        <w:rPr>
          <w:i/>
          <w:spacing w:val="0"/>
          <w:sz w:val="28"/>
          <w:szCs w:val="28"/>
        </w:rPr>
        <w:t>ж</w:t>
      </w:r>
      <w:r w:rsidR="006B684D" w:rsidRPr="005F7DF0">
        <w:rPr>
          <w:i/>
          <w:spacing w:val="0"/>
          <w:sz w:val="28"/>
          <w:szCs w:val="28"/>
        </w:rPr>
        <w:t>) налог на профессиональный доход</w:t>
      </w:r>
      <w:r w:rsidR="006B684D" w:rsidRPr="005F7DF0">
        <w:rPr>
          <w:spacing w:val="0"/>
          <w:sz w:val="28"/>
          <w:szCs w:val="28"/>
        </w:rPr>
        <w:t xml:space="preserve"> (9 861 052,6 тыс. рублей, или 0,5 процента от суммы налоговых поступлений) – увеличение на 46,4 процента, </w:t>
      </w:r>
      <w:r w:rsidR="00926B11" w:rsidRPr="005F7DF0">
        <w:rPr>
          <w:spacing w:val="0"/>
          <w:sz w:val="28"/>
          <w:szCs w:val="28"/>
        </w:rPr>
        <w:t xml:space="preserve">что обусловлено </w:t>
      </w:r>
      <w:r w:rsidR="00926B11" w:rsidRPr="002153BB">
        <w:rPr>
          <w:rFonts w:eastAsia="Calibri"/>
          <w:spacing w:val="0"/>
          <w:sz w:val="28"/>
          <w:szCs w:val="28"/>
        </w:rPr>
        <w:t>ростом в 1,2 раза числа налогоплательщиков (с 1,7</w:t>
      </w:r>
      <w:bookmarkStart w:id="5" w:name="_Hlk196900388"/>
      <w:r w:rsidR="00926B11" w:rsidRPr="002153BB">
        <w:rPr>
          <w:rFonts w:eastAsia="Calibri"/>
          <w:spacing w:val="0"/>
          <w:sz w:val="28"/>
          <w:szCs w:val="28"/>
        </w:rPr>
        <w:t xml:space="preserve"> млн. человек </w:t>
      </w:r>
      <w:bookmarkEnd w:id="5"/>
      <w:r w:rsidR="00926B11" w:rsidRPr="002153BB">
        <w:rPr>
          <w:rFonts w:eastAsia="Calibri"/>
          <w:spacing w:val="0"/>
          <w:sz w:val="28"/>
          <w:szCs w:val="28"/>
        </w:rPr>
        <w:t>до 2,1 млн. человек</w:t>
      </w:r>
      <w:r w:rsidR="00926B11" w:rsidRPr="002153BB">
        <w:rPr>
          <w:rStyle w:val="a3"/>
          <w:rFonts w:eastAsia="Calibri"/>
          <w:spacing w:val="0"/>
          <w:sz w:val="28"/>
          <w:szCs w:val="28"/>
        </w:rPr>
        <w:footnoteReference w:id="18"/>
      </w:r>
      <w:r w:rsidR="006B684D" w:rsidRPr="002153BB">
        <w:rPr>
          <w:rFonts w:eastAsia="Calibri"/>
          <w:spacing w:val="0"/>
          <w:sz w:val="28"/>
          <w:szCs w:val="28"/>
        </w:rPr>
        <w:t>)</w:t>
      </w:r>
      <w:r w:rsidR="006B684D" w:rsidRPr="005F7DF0">
        <w:rPr>
          <w:rFonts w:eastAsiaTheme="minorHAnsi"/>
          <w:spacing w:val="0"/>
          <w:sz w:val="28"/>
          <w:szCs w:val="28"/>
          <w:lang w:eastAsia="en-US"/>
        </w:rPr>
        <w:t>;</w:t>
      </w:r>
    </w:p>
    <w:p w14:paraId="6BEA43AE" w14:textId="62791B8F" w:rsidR="00926B11" w:rsidRPr="002153BB" w:rsidRDefault="00C40F9B" w:rsidP="00BB0113">
      <w:pPr>
        <w:widowControl w:val="0"/>
        <w:autoSpaceDE w:val="0"/>
        <w:autoSpaceDN w:val="0"/>
        <w:adjustRightInd w:val="0"/>
        <w:ind w:firstLine="709"/>
        <w:contextualSpacing/>
        <w:jc w:val="both"/>
        <w:rPr>
          <w:spacing w:val="0"/>
          <w:sz w:val="28"/>
          <w:szCs w:val="28"/>
        </w:rPr>
      </w:pPr>
      <w:r w:rsidRPr="005F7DF0">
        <w:rPr>
          <w:i/>
          <w:color w:val="000000"/>
          <w:spacing w:val="0"/>
          <w:sz w:val="28"/>
          <w:szCs w:val="28"/>
          <w:lang w:eastAsia="en-US"/>
        </w:rPr>
        <w:t>з</w:t>
      </w:r>
      <w:r w:rsidR="00BB0113" w:rsidRPr="005F7DF0">
        <w:rPr>
          <w:i/>
          <w:color w:val="000000"/>
          <w:spacing w:val="0"/>
          <w:sz w:val="28"/>
          <w:szCs w:val="28"/>
          <w:lang w:eastAsia="en-US"/>
        </w:rPr>
        <w:t xml:space="preserve">) налог, взимаемый в связи с применением патентной системы налогообложения </w:t>
      </w:r>
      <w:r w:rsidR="00BB0113" w:rsidRPr="005F7DF0">
        <w:rPr>
          <w:color w:val="000000"/>
          <w:spacing w:val="0"/>
          <w:sz w:val="28"/>
          <w:szCs w:val="28"/>
          <w:lang w:eastAsia="en-US"/>
        </w:rPr>
        <w:t>(</w:t>
      </w:r>
      <w:r w:rsidR="00B26FDE" w:rsidRPr="005F7DF0">
        <w:rPr>
          <w:color w:val="000000"/>
          <w:spacing w:val="0"/>
          <w:sz w:val="28"/>
          <w:szCs w:val="28"/>
          <w:lang w:eastAsia="en-US"/>
        </w:rPr>
        <w:t>9 255 831,0</w:t>
      </w:r>
      <w:r w:rsidR="00BB0113" w:rsidRPr="005F7DF0">
        <w:rPr>
          <w:color w:val="000000"/>
          <w:spacing w:val="0"/>
          <w:sz w:val="28"/>
          <w:szCs w:val="28"/>
          <w:lang w:eastAsia="en-US"/>
        </w:rPr>
        <w:t> тыс. рублей, или 0,</w:t>
      </w:r>
      <w:r w:rsidR="006B684D" w:rsidRPr="005F7DF0">
        <w:rPr>
          <w:color w:val="000000"/>
          <w:spacing w:val="0"/>
          <w:sz w:val="28"/>
          <w:szCs w:val="28"/>
          <w:lang w:eastAsia="en-US"/>
        </w:rPr>
        <w:t>4</w:t>
      </w:r>
      <w:r w:rsidR="00BB0113" w:rsidRPr="005F7DF0">
        <w:rPr>
          <w:color w:val="000000"/>
          <w:spacing w:val="0"/>
          <w:sz w:val="28"/>
          <w:szCs w:val="28"/>
          <w:lang w:eastAsia="en-US"/>
        </w:rPr>
        <w:t xml:space="preserve"> процента от суммы налоговых поступлений) – увеличение на </w:t>
      </w:r>
      <w:r w:rsidR="00B26FDE" w:rsidRPr="005F7DF0">
        <w:rPr>
          <w:color w:val="000000"/>
          <w:spacing w:val="0"/>
          <w:sz w:val="28"/>
          <w:szCs w:val="28"/>
          <w:lang w:eastAsia="en-US"/>
        </w:rPr>
        <w:t>15,8</w:t>
      </w:r>
      <w:r w:rsidR="00BB0113" w:rsidRPr="005F7DF0">
        <w:rPr>
          <w:color w:val="000000"/>
          <w:spacing w:val="0"/>
          <w:sz w:val="28"/>
          <w:szCs w:val="28"/>
          <w:lang w:eastAsia="en-US"/>
        </w:rPr>
        <w:t> процента. П</w:t>
      </w:r>
      <w:r w:rsidR="00BB0113" w:rsidRPr="002153BB">
        <w:rPr>
          <w:spacing w:val="0"/>
          <w:sz w:val="28"/>
          <w:szCs w:val="28"/>
        </w:rPr>
        <w:t xml:space="preserve">о данным </w:t>
      </w:r>
      <w:r w:rsidRPr="002153BB">
        <w:rPr>
          <w:spacing w:val="0"/>
          <w:sz w:val="28"/>
          <w:szCs w:val="28"/>
        </w:rPr>
        <w:br/>
      </w:r>
      <w:r w:rsidR="00BB0113" w:rsidRPr="002153BB">
        <w:rPr>
          <w:spacing w:val="0"/>
          <w:sz w:val="28"/>
          <w:szCs w:val="28"/>
        </w:rPr>
        <w:t>ф.1-Патент</w:t>
      </w:r>
      <w:r w:rsidR="00BB0113" w:rsidRPr="002153BB">
        <w:rPr>
          <w:rStyle w:val="a3"/>
          <w:spacing w:val="0"/>
          <w:sz w:val="28"/>
          <w:szCs w:val="28"/>
        </w:rPr>
        <w:footnoteReference w:id="19"/>
      </w:r>
      <w:r w:rsidR="00BB0113" w:rsidRPr="002153BB">
        <w:rPr>
          <w:spacing w:val="0"/>
          <w:sz w:val="28"/>
          <w:szCs w:val="28"/>
        </w:rPr>
        <w:t>, по итогам 2024 года выдано 115 454 патента, что на 13 779 единиц, или на 13,8 про</w:t>
      </w:r>
      <w:r w:rsidR="005A503E" w:rsidRPr="002153BB">
        <w:rPr>
          <w:spacing w:val="0"/>
          <w:sz w:val="28"/>
          <w:szCs w:val="28"/>
        </w:rPr>
        <w:t>цента больше, чем за 2023 год</w:t>
      </w:r>
      <w:r w:rsidR="00926B11" w:rsidRPr="002153BB">
        <w:rPr>
          <w:spacing w:val="0"/>
          <w:sz w:val="28"/>
          <w:szCs w:val="28"/>
        </w:rPr>
        <w:t>.</w:t>
      </w:r>
    </w:p>
    <w:p w14:paraId="508762B9" w14:textId="6B20BEFA" w:rsidR="00BB0113" w:rsidRPr="008F1621" w:rsidRDefault="00926B11" w:rsidP="00BB0113">
      <w:pPr>
        <w:widowControl w:val="0"/>
        <w:autoSpaceDE w:val="0"/>
        <w:autoSpaceDN w:val="0"/>
        <w:adjustRightInd w:val="0"/>
        <w:ind w:firstLine="709"/>
        <w:contextualSpacing/>
        <w:jc w:val="both"/>
        <w:rPr>
          <w:color w:val="000000"/>
          <w:spacing w:val="0"/>
          <w:sz w:val="28"/>
          <w:szCs w:val="28"/>
          <w:lang w:eastAsia="en-US"/>
        </w:rPr>
      </w:pPr>
      <w:r w:rsidRPr="008F1621">
        <w:rPr>
          <w:color w:val="000000"/>
          <w:spacing w:val="0"/>
          <w:sz w:val="28"/>
          <w:szCs w:val="28"/>
          <w:lang w:eastAsia="en-US"/>
        </w:rPr>
        <w:t>Кроме того, динамика поступлений обусловлена индексацией потенциально возможного к получению дохода (установлен индекс-дефлятор – 1,</w:t>
      </w:r>
      <w:r w:rsidR="007B3132">
        <w:rPr>
          <w:color w:val="000000"/>
          <w:spacing w:val="0"/>
          <w:sz w:val="28"/>
          <w:szCs w:val="28"/>
          <w:lang w:eastAsia="en-US"/>
        </w:rPr>
        <w:t>1</w:t>
      </w:r>
      <w:r w:rsidRPr="008F1621">
        <w:rPr>
          <w:color w:val="000000"/>
          <w:spacing w:val="0"/>
          <w:sz w:val="28"/>
          <w:szCs w:val="28"/>
          <w:lang w:eastAsia="en-US"/>
        </w:rPr>
        <w:t>44</w:t>
      </w:r>
      <w:r w:rsidR="007B3132">
        <w:rPr>
          <w:rStyle w:val="a3"/>
          <w:color w:val="000000"/>
          <w:spacing w:val="0"/>
          <w:sz w:val="28"/>
          <w:szCs w:val="28"/>
          <w:lang w:eastAsia="en-US"/>
        </w:rPr>
        <w:footnoteReference w:id="20"/>
      </w:r>
      <w:r w:rsidRPr="008F1621">
        <w:rPr>
          <w:color w:val="000000"/>
          <w:spacing w:val="0"/>
          <w:sz w:val="28"/>
          <w:szCs w:val="28"/>
          <w:lang w:eastAsia="en-US"/>
        </w:rPr>
        <w:t>)</w:t>
      </w:r>
      <w:r w:rsidR="00BB0113" w:rsidRPr="008F1621">
        <w:rPr>
          <w:color w:val="000000"/>
          <w:spacing w:val="0"/>
          <w:sz w:val="28"/>
          <w:szCs w:val="28"/>
          <w:lang w:eastAsia="en-US"/>
        </w:rPr>
        <w:t>;</w:t>
      </w:r>
    </w:p>
    <w:p w14:paraId="6B55B2D5" w14:textId="51865BB1" w:rsidR="002A7523" w:rsidRPr="005F7DF0" w:rsidRDefault="00C40F9B" w:rsidP="002A7523">
      <w:pPr>
        <w:widowControl w:val="0"/>
        <w:suppressAutoHyphens/>
        <w:autoSpaceDE w:val="0"/>
        <w:autoSpaceDN w:val="0"/>
        <w:adjustRightInd w:val="0"/>
        <w:ind w:firstLine="709"/>
        <w:contextualSpacing/>
        <w:jc w:val="both"/>
        <w:rPr>
          <w:spacing w:val="0"/>
          <w:sz w:val="28"/>
          <w:szCs w:val="28"/>
        </w:rPr>
      </w:pPr>
      <w:r w:rsidRPr="005F7DF0">
        <w:rPr>
          <w:i/>
          <w:spacing w:val="0"/>
          <w:sz w:val="28"/>
          <w:szCs w:val="28"/>
        </w:rPr>
        <w:t>и</w:t>
      </w:r>
      <w:r w:rsidR="002A7523" w:rsidRPr="005F7DF0">
        <w:rPr>
          <w:i/>
          <w:spacing w:val="0"/>
          <w:sz w:val="28"/>
          <w:szCs w:val="28"/>
        </w:rPr>
        <w:t>) торговый сбор</w:t>
      </w:r>
      <w:r w:rsidR="002A7523" w:rsidRPr="005F7DF0">
        <w:rPr>
          <w:spacing w:val="0"/>
          <w:sz w:val="28"/>
          <w:szCs w:val="28"/>
        </w:rPr>
        <w:t xml:space="preserve"> (7 553 759,2 тыс. рублей, или 0,3 процента от суммы налоговых поступлений) – увеличение в 1,5 раза, что обусловлено </w:t>
      </w:r>
      <w:r w:rsidR="002A7523" w:rsidRPr="002153BB">
        <w:rPr>
          <w:rFonts w:eastAsia="Calibri"/>
          <w:spacing w:val="0"/>
          <w:sz w:val="28"/>
          <w:szCs w:val="28"/>
        </w:rPr>
        <w:t>ростом числа плательщиков торгового сбора и количества объектов</w:t>
      </w:r>
      <w:r w:rsidR="00161D32" w:rsidRPr="002153BB">
        <w:rPr>
          <w:rStyle w:val="a3"/>
          <w:rFonts w:eastAsia="Calibri"/>
          <w:spacing w:val="0"/>
          <w:sz w:val="28"/>
          <w:szCs w:val="28"/>
        </w:rPr>
        <w:footnoteReference w:id="21"/>
      </w:r>
      <w:r w:rsidR="002A7523" w:rsidRPr="002153BB">
        <w:rPr>
          <w:rFonts w:eastAsia="Calibri"/>
          <w:spacing w:val="0"/>
          <w:sz w:val="28"/>
          <w:szCs w:val="28"/>
        </w:rPr>
        <w:t>, а также применением с</w:t>
      </w:r>
      <w:r w:rsidR="002A7523" w:rsidRPr="002153BB">
        <w:rPr>
          <w:rFonts w:eastAsia="Calibri"/>
          <w:spacing w:val="0"/>
          <w:sz w:val="28"/>
          <w:szCs w:val="28"/>
          <w:lang w:val="en-US"/>
        </w:rPr>
        <w:t> </w:t>
      </w:r>
      <w:r w:rsidR="002A7523" w:rsidRPr="002153BB">
        <w:rPr>
          <w:rFonts w:eastAsia="Calibri"/>
          <w:spacing w:val="0"/>
          <w:sz w:val="28"/>
          <w:szCs w:val="28"/>
        </w:rPr>
        <w:t xml:space="preserve">01.01.2025 коэффициента дефлятора в отношении ставок </w:t>
      </w:r>
      <w:r w:rsidR="002A7523" w:rsidRPr="002153BB">
        <w:rPr>
          <w:rFonts w:eastAsia="Calibri"/>
          <w:spacing w:val="0"/>
          <w:sz w:val="28"/>
          <w:szCs w:val="28"/>
        </w:rPr>
        <w:lastRenderedPageBreak/>
        <w:t>торгового сбора</w:t>
      </w:r>
      <w:r w:rsidR="002A7523" w:rsidRPr="002153BB">
        <w:rPr>
          <w:rStyle w:val="a3"/>
          <w:rFonts w:eastAsia="Calibri"/>
          <w:spacing w:val="0"/>
          <w:sz w:val="28"/>
          <w:szCs w:val="28"/>
        </w:rPr>
        <w:footnoteReference w:id="22"/>
      </w:r>
      <w:r w:rsidR="002A7523" w:rsidRPr="002153BB">
        <w:rPr>
          <w:rFonts w:eastAsia="Calibri"/>
          <w:spacing w:val="0"/>
          <w:sz w:val="28"/>
          <w:szCs w:val="28"/>
        </w:rPr>
        <w:t xml:space="preserve"> (коэффициент дефлятор на 2025 год – 1,976)</w:t>
      </w:r>
      <w:r w:rsidR="002A7523" w:rsidRPr="005F7DF0">
        <w:rPr>
          <w:rFonts w:eastAsiaTheme="minorHAnsi"/>
          <w:spacing w:val="0"/>
          <w:sz w:val="28"/>
          <w:szCs w:val="28"/>
          <w:lang w:eastAsia="en-US"/>
        </w:rPr>
        <w:t>;</w:t>
      </w:r>
    </w:p>
    <w:p w14:paraId="49CDE429" w14:textId="203796A4" w:rsidR="00BB0113" w:rsidRPr="008F1621" w:rsidRDefault="00C40F9B" w:rsidP="00BB0113">
      <w:pPr>
        <w:widowControl w:val="0"/>
        <w:ind w:firstLine="709"/>
        <w:contextualSpacing/>
        <w:jc w:val="both"/>
        <w:rPr>
          <w:spacing w:val="0"/>
          <w:sz w:val="28"/>
          <w:szCs w:val="28"/>
        </w:rPr>
      </w:pPr>
      <w:r w:rsidRPr="005F7DF0">
        <w:rPr>
          <w:i/>
          <w:spacing w:val="0"/>
          <w:sz w:val="28"/>
          <w:szCs w:val="28"/>
        </w:rPr>
        <w:t>к</w:t>
      </w:r>
      <w:r w:rsidR="00BB0113" w:rsidRPr="005F7DF0">
        <w:rPr>
          <w:i/>
          <w:spacing w:val="0"/>
          <w:sz w:val="28"/>
          <w:szCs w:val="28"/>
        </w:rPr>
        <w:t>)</w:t>
      </w:r>
      <w:r w:rsidR="00BB0113" w:rsidRPr="005F7DF0">
        <w:rPr>
          <w:spacing w:val="0"/>
          <w:sz w:val="28"/>
          <w:szCs w:val="28"/>
        </w:rPr>
        <w:t> </w:t>
      </w:r>
      <w:r w:rsidR="00BB0113" w:rsidRPr="005F7DF0">
        <w:rPr>
          <w:i/>
          <w:spacing w:val="0"/>
          <w:sz w:val="28"/>
          <w:szCs w:val="28"/>
        </w:rPr>
        <w:t>транспортный налог</w:t>
      </w:r>
      <w:r w:rsidR="00BB0113" w:rsidRPr="005F7DF0">
        <w:rPr>
          <w:spacing w:val="0"/>
          <w:sz w:val="28"/>
          <w:szCs w:val="28"/>
        </w:rPr>
        <w:t xml:space="preserve"> (</w:t>
      </w:r>
      <w:r w:rsidR="00356F27" w:rsidRPr="005F7DF0">
        <w:rPr>
          <w:spacing w:val="0"/>
          <w:sz w:val="28"/>
          <w:szCs w:val="28"/>
        </w:rPr>
        <w:t>6 939 159,5</w:t>
      </w:r>
      <w:r w:rsidR="00BB0113" w:rsidRPr="005F7DF0">
        <w:rPr>
          <w:spacing w:val="0"/>
          <w:sz w:val="28"/>
          <w:szCs w:val="28"/>
        </w:rPr>
        <w:t> тыс. рублей, или 0,</w:t>
      </w:r>
      <w:r w:rsidR="00E74E07" w:rsidRPr="005F7DF0">
        <w:rPr>
          <w:spacing w:val="0"/>
          <w:sz w:val="28"/>
          <w:szCs w:val="28"/>
        </w:rPr>
        <w:t>3</w:t>
      </w:r>
      <w:r w:rsidR="00BB0113" w:rsidRPr="005F7DF0">
        <w:rPr>
          <w:spacing w:val="0"/>
          <w:sz w:val="28"/>
          <w:szCs w:val="28"/>
        </w:rPr>
        <w:t xml:space="preserve"> процента от суммы налоговых поступлений) – уменьшение на </w:t>
      </w:r>
      <w:r w:rsidR="00356F27" w:rsidRPr="005F7DF0">
        <w:rPr>
          <w:spacing w:val="0"/>
          <w:sz w:val="28"/>
          <w:szCs w:val="28"/>
        </w:rPr>
        <w:t>1,7</w:t>
      </w:r>
      <w:r w:rsidR="00BB0113" w:rsidRPr="005F7DF0">
        <w:rPr>
          <w:spacing w:val="0"/>
          <w:sz w:val="28"/>
          <w:szCs w:val="28"/>
        </w:rPr>
        <w:t> процента, в том числе с физических лиц (</w:t>
      </w:r>
      <w:r w:rsidR="00D33385" w:rsidRPr="005F7DF0">
        <w:rPr>
          <w:spacing w:val="0"/>
          <w:sz w:val="28"/>
          <w:szCs w:val="28"/>
        </w:rPr>
        <w:t>2 897 652,1</w:t>
      </w:r>
      <w:r w:rsidR="00BB0113" w:rsidRPr="005F7DF0">
        <w:rPr>
          <w:spacing w:val="0"/>
          <w:sz w:val="28"/>
          <w:szCs w:val="28"/>
        </w:rPr>
        <w:t xml:space="preserve"> тыс. рублей, или </w:t>
      </w:r>
      <w:r w:rsidR="00CE6372" w:rsidRPr="005F7DF0">
        <w:rPr>
          <w:spacing w:val="0"/>
          <w:sz w:val="28"/>
          <w:szCs w:val="28"/>
        </w:rPr>
        <w:t>41,8</w:t>
      </w:r>
      <w:r w:rsidR="00BB0113" w:rsidRPr="005F7DF0">
        <w:rPr>
          <w:spacing w:val="0"/>
          <w:sz w:val="28"/>
          <w:szCs w:val="28"/>
        </w:rPr>
        <w:t xml:space="preserve"> процента от поступлений транспортного налога) – уменьшение на </w:t>
      </w:r>
      <w:r w:rsidR="00561F8E" w:rsidRPr="005F7DF0">
        <w:rPr>
          <w:spacing w:val="0"/>
          <w:sz w:val="28"/>
          <w:szCs w:val="28"/>
        </w:rPr>
        <w:t>17,3</w:t>
      </w:r>
      <w:r w:rsidR="00BB0113" w:rsidRPr="005F7DF0">
        <w:rPr>
          <w:spacing w:val="0"/>
          <w:sz w:val="28"/>
          <w:szCs w:val="28"/>
        </w:rPr>
        <w:t> процента</w:t>
      </w:r>
      <w:r w:rsidR="00BB0113" w:rsidRPr="005F7DF0">
        <w:rPr>
          <w:rStyle w:val="a3"/>
          <w:spacing w:val="0"/>
          <w:sz w:val="28"/>
          <w:szCs w:val="28"/>
        </w:rPr>
        <w:footnoteReference w:id="23"/>
      </w:r>
      <w:r w:rsidR="00BB0113" w:rsidRPr="005F7DF0">
        <w:rPr>
          <w:spacing w:val="0"/>
          <w:sz w:val="28"/>
          <w:szCs w:val="28"/>
        </w:rPr>
        <w:t>, с организаций (</w:t>
      </w:r>
      <w:r w:rsidR="00D33385" w:rsidRPr="005F7DF0">
        <w:rPr>
          <w:spacing w:val="0"/>
          <w:sz w:val="28"/>
          <w:szCs w:val="28"/>
        </w:rPr>
        <w:t>4 041 507,4</w:t>
      </w:r>
      <w:r w:rsidR="00BB0113" w:rsidRPr="005F7DF0">
        <w:rPr>
          <w:spacing w:val="0"/>
          <w:sz w:val="28"/>
          <w:szCs w:val="28"/>
        </w:rPr>
        <w:t xml:space="preserve"> тыс. рублей, или </w:t>
      </w:r>
      <w:r w:rsidR="00CE6372" w:rsidRPr="005F7DF0">
        <w:rPr>
          <w:spacing w:val="0"/>
          <w:sz w:val="28"/>
          <w:szCs w:val="28"/>
        </w:rPr>
        <w:t>58,2</w:t>
      </w:r>
      <w:r w:rsidR="00BB0113" w:rsidRPr="005F7DF0">
        <w:rPr>
          <w:spacing w:val="0"/>
          <w:sz w:val="28"/>
          <w:szCs w:val="28"/>
        </w:rPr>
        <w:t xml:space="preserve"> процента от поступлений транспортного налога) – увеличение на </w:t>
      </w:r>
      <w:r w:rsidR="00561F8E" w:rsidRPr="005F7DF0">
        <w:rPr>
          <w:spacing w:val="0"/>
          <w:sz w:val="28"/>
          <w:szCs w:val="28"/>
        </w:rPr>
        <w:t>13,8</w:t>
      </w:r>
      <w:r w:rsidR="00BB0113" w:rsidRPr="005F7DF0">
        <w:rPr>
          <w:spacing w:val="0"/>
          <w:sz w:val="28"/>
          <w:szCs w:val="28"/>
        </w:rPr>
        <w:t> процента</w:t>
      </w:r>
      <w:r w:rsidR="00161D32" w:rsidRPr="005F7DF0">
        <w:rPr>
          <w:spacing w:val="0"/>
          <w:sz w:val="28"/>
          <w:szCs w:val="28"/>
        </w:rPr>
        <w:t xml:space="preserve">, </w:t>
      </w:r>
      <w:r w:rsidR="00161D32" w:rsidRPr="002153BB">
        <w:rPr>
          <w:spacing w:val="0"/>
          <w:sz w:val="28"/>
          <w:szCs w:val="28"/>
        </w:rPr>
        <w:t>что обусловлено списанием налога с суммы, уплаченной в виде ЕНП, у налогоплательщиков, не исполнявших</w:t>
      </w:r>
      <w:r w:rsidR="00161D32" w:rsidRPr="008F1621">
        <w:rPr>
          <w:sz w:val="28"/>
          <w:szCs w:val="28"/>
        </w:rPr>
        <w:t xml:space="preserve"> </w:t>
      </w:r>
      <w:r w:rsidR="00161D32" w:rsidRPr="002153BB">
        <w:rPr>
          <w:spacing w:val="0"/>
          <w:sz w:val="28"/>
          <w:szCs w:val="28"/>
        </w:rPr>
        <w:t xml:space="preserve">обязанность по предоставлению налоговых уведомлений об исчисленных суммах налогов и уплаченных авансовых платежей за </w:t>
      </w:r>
      <w:r w:rsidR="00161D32" w:rsidRPr="002153BB">
        <w:rPr>
          <w:spacing w:val="0"/>
          <w:sz w:val="28"/>
          <w:szCs w:val="28"/>
          <w:lang w:val="en-US"/>
        </w:rPr>
        <w:t>I</w:t>
      </w:r>
      <w:r w:rsidR="00161D32" w:rsidRPr="002153BB">
        <w:rPr>
          <w:spacing w:val="0"/>
          <w:sz w:val="28"/>
          <w:szCs w:val="28"/>
        </w:rPr>
        <w:t>-</w:t>
      </w:r>
      <w:r w:rsidR="00161D32" w:rsidRPr="002153BB">
        <w:rPr>
          <w:spacing w:val="0"/>
          <w:sz w:val="28"/>
          <w:szCs w:val="28"/>
          <w:lang w:val="en-US"/>
        </w:rPr>
        <w:t>III</w:t>
      </w:r>
      <w:r w:rsidR="00161D32" w:rsidRPr="002153BB">
        <w:rPr>
          <w:spacing w:val="0"/>
          <w:sz w:val="28"/>
          <w:szCs w:val="28"/>
        </w:rPr>
        <w:t xml:space="preserve"> кварталы 2024 года в отношении транспортных средств, налог по которым рассчитывается налоговым органом</w:t>
      </w:r>
      <w:r w:rsidR="00BB0113" w:rsidRPr="005F7DF0">
        <w:rPr>
          <w:spacing w:val="0"/>
          <w:sz w:val="28"/>
          <w:szCs w:val="28"/>
        </w:rPr>
        <w:t>;</w:t>
      </w:r>
      <w:r w:rsidR="00BB0113" w:rsidRPr="008F1621">
        <w:rPr>
          <w:spacing w:val="0"/>
          <w:sz w:val="28"/>
          <w:szCs w:val="28"/>
        </w:rPr>
        <w:t xml:space="preserve"> </w:t>
      </w:r>
    </w:p>
    <w:p w14:paraId="05747996" w14:textId="45024D05" w:rsidR="002D213A" w:rsidRPr="005F7DF0" w:rsidRDefault="00C40F9B" w:rsidP="002D213A">
      <w:pPr>
        <w:widowControl w:val="0"/>
        <w:ind w:firstLine="709"/>
        <w:contextualSpacing/>
        <w:jc w:val="both"/>
        <w:rPr>
          <w:spacing w:val="0"/>
          <w:sz w:val="28"/>
          <w:szCs w:val="28"/>
        </w:rPr>
      </w:pPr>
      <w:r w:rsidRPr="005F7DF0">
        <w:rPr>
          <w:i/>
          <w:spacing w:val="0"/>
          <w:sz w:val="28"/>
          <w:szCs w:val="28"/>
        </w:rPr>
        <w:t>л</w:t>
      </w:r>
      <w:r w:rsidR="002D213A" w:rsidRPr="005F7DF0">
        <w:rPr>
          <w:i/>
          <w:spacing w:val="0"/>
          <w:sz w:val="28"/>
          <w:szCs w:val="28"/>
        </w:rPr>
        <w:t>) государственная пошлина</w:t>
      </w:r>
      <w:r w:rsidR="002D213A" w:rsidRPr="005F7DF0">
        <w:rPr>
          <w:spacing w:val="0"/>
          <w:sz w:val="28"/>
          <w:szCs w:val="28"/>
        </w:rPr>
        <w:t xml:space="preserve"> (</w:t>
      </w:r>
      <w:r w:rsidR="00DF714A" w:rsidRPr="005F7DF0">
        <w:rPr>
          <w:spacing w:val="0"/>
          <w:sz w:val="28"/>
          <w:szCs w:val="28"/>
        </w:rPr>
        <w:t>5 520 237,7</w:t>
      </w:r>
      <w:r w:rsidR="002D213A" w:rsidRPr="005F7DF0">
        <w:rPr>
          <w:spacing w:val="0"/>
          <w:sz w:val="28"/>
          <w:szCs w:val="28"/>
        </w:rPr>
        <w:t> тыс. рублей, или 0,</w:t>
      </w:r>
      <w:r w:rsidR="008B0441" w:rsidRPr="005F7DF0">
        <w:rPr>
          <w:spacing w:val="0"/>
          <w:sz w:val="28"/>
          <w:szCs w:val="28"/>
        </w:rPr>
        <w:t>3</w:t>
      </w:r>
      <w:r w:rsidR="002D213A" w:rsidRPr="005F7DF0">
        <w:rPr>
          <w:spacing w:val="0"/>
          <w:sz w:val="28"/>
          <w:szCs w:val="28"/>
        </w:rPr>
        <w:t xml:space="preserve"> процента от суммы налоговых поступлений) – увеличение </w:t>
      </w:r>
      <w:r w:rsidR="00CC71D2" w:rsidRPr="005F7DF0">
        <w:rPr>
          <w:spacing w:val="0"/>
          <w:sz w:val="28"/>
          <w:szCs w:val="28"/>
        </w:rPr>
        <w:t>в 2,</w:t>
      </w:r>
      <w:r w:rsidR="00DF714A" w:rsidRPr="005F7DF0">
        <w:rPr>
          <w:spacing w:val="0"/>
          <w:sz w:val="28"/>
          <w:szCs w:val="28"/>
        </w:rPr>
        <w:t>1</w:t>
      </w:r>
      <w:r w:rsidR="00CC71D2" w:rsidRPr="005F7DF0">
        <w:rPr>
          <w:spacing w:val="0"/>
          <w:sz w:val="28"/>
          <w:szCs w:val="28"/>
        </w:rPr>
        <w:t> раза</w:t>
      </w:r>
      <w:r w:rsidR="002D213A" w:rsidRPr="005F7DF0">
        <w:rPr>
          <w:spacing w:val="0"/>
          <w:sz w:val="28"/>
          <w:szCs w:val="28"/>
        </w:rPr>
        <w:t xml:space="preserve">, </w:t>
      </w:r>
      <w:r w:rsidR="009A41F3" w:rsidRPr="005F7DF0">
        <w:rPr>
          <w:spacing w:val="0"/>
          <w:sz w:val="28"/>
          <w:szCs w:val="28"/>
        </w:rPr>
        <w:t>что обусловлено увеличением размеров государственной пошлины</w:t>
      </w:r>
      <w:r w:rsidR="009A41F3" w:rsidRPr="002153BB">
        <w:rPr>
          <w:rStyle w:val="a3"/>
          <w:spacing w:val="0"/>
          <w:sz w:val="28"/>
          <w:szCs w:val="28"/>
        </w:rPr>
        <w:footnoteReference w:id="24"/>
      </w:r>
      <w:r w:rsidR="009A41F3" w:rsidRPr="005F7DF0">
        <w:rPr>
          <w:spacing w:val="0"/>
          <w:sz w:val="28"/>
          <w:szCs w:val="28"/>
        </w:rPr>
        <w:t xml:space="preserve">, а также </w:t>
      </w:r>
      <w:r w:rsidR="002D213A" w:rsidRPr="005F7DF0">
        <w:rPr>
          <w:spacing w:val="0"/>
          <w:sz w:val="28"/>
          <w:szCs w:val="28"/>
        </w:rPr>
        <w:t>неритмичны</w:t>
      </w:r>
      <w:r w:rsidR="009A41F3" w:rsidRPr="005F7DF0">
        <w:rPr>
          <w:spacing w:val="0"/>
          <w:sz w:val="28"/>
          <w:szCs w:val="28"/>
        </w:rPr>
        <w:t>м</w:t>
      </w:r>
      <w:r w:rsidR="002D213A" w:rsidRPr="005F7DF0">
        <w:rPr>
          <w:spacing w:val="0"/>
          <w:sz w:val="28"/>
          <w:szCs w:val="28"/>
        </w:rPr>
        <w:t xml:space="preserve"> характер</w:t>
      </w:r>
      <w:r w:rsidR="009A41F3" w:rsidRPr="005F7DF0">
        <w:rPr>
          <w:spacing w:val="0"/>
          <w:sz w:val="28"/>
          <w:szCs w:val="28"/>
        </w:rPr>
        <w:t>ом</w:t>
      </w:r>
      <w:r w:rsidR="002D213A" w:rsidRPr="005F7DF0">
        <w:rPr>
          <w:spacing w:val="0"/>
          <w:sz w:val="28"/>
          <w:szCs w:val="28"/>
        </w:rPr>
        <w:t xml:space="preserve"> </w:t>
      </w:r>
      <w:r w:rsidR="009A41F3" w:rsidRPr="005F7DF0">
        <w:rPr>
          <w:spacing w:val="0"/>
          <w:sz w:val="28"/>
          <w:szCs w:val="28"/>
        </w:rPr>
        <w:t>поступлений</w:t>
      </w:r>
      <w:r w:rsidR="002D213A" w:rsidRPr="005F7DF0">
        <w:rPr>
          <w:spacing w:val="0"/>
          <w:sz w:val="28"/>
          <w:szCs w:val="28"/>
        </w:rPr>
        <w:t>;</w:t>
      </w:r>
    </w:p>
    <w:p w14:paraId="2B2D461F" w14:textId="49EF1F32" w:rsidR="008B0441" w:rsidRPr="005F7DF0" w:rsidRDefault="00C40F9B" w:rsidP="008B0441">
      <w:pPr>
        <w:widowControl w:val="0"/>
        <w:autoSpaceDE w:val="0"/>
        <w:autoSpaceDN w:val="0"/>
        <w:adjustRightInd w:val="0"/>
        <w:ind w:firstLine="709"/>
        <w:contextualSpacing/>
        <w:jc w:val="both"/>
        <w:rPr>
          <w:color w:val="000000"/>
          <w:spacing w:val="0"/>
          <w:sz w:val="28"/>
          <w:szCs w:val="28"/>
        </w:rPr>
      </w:pPr>
      <w:r w:rsidRPr="005F7DF0">
        <w:rPr>
          <w:i/>
          <w:color w:val="000000"/>
          <w:spacing w:val="0"/>
          <w:sz w:val="28"/>
          <w:szCs w:val="28"/>
          <w:lang w:eastAsia="en-US"/>
        </w:rPr>
        <w:t>м</w:t>
      </w:r>
      <w:r w:rsidR="008B0441" w:rsidRPr="005F7DF0">
        <w:rPr>
          <w:i/>
          <w:color w:val="000000"/>
          <w:spacing w:val="0"/>
          <w:sz w:val="28"/>
          <w:szCs w:val="28"/>
          <w:lang w:eastAsia="en-US"/>
        </w:rPr>
        <w:t>) </w:t>
      </w:r>
      <w:r w:rsidR="008B0441" w:rsidRPr="005F7DF0">
        <w:rPr>
          <w:i/>
          <w:iCs/>
          <w:color w:val="000000"/>
          <w:spacing w:val="0"/>
          <w:sz w:val="28"/>
          <w:szCs w:val="28"/>
          <w:lang w:eastAsia="en-US"/>
        </w:rPr>
        <w:t>налог на имущество физических лиц</w:t>
      </w:r>
      <w:r w:rsidR="008B0441" w:rsidRPr="005F7DF0">
        <w:rPr>
          <w:bCs/>
          <w:color w:val="000000"/>
          <w:spacing w:val="0"/>
          <w:sz w:val="28"/>
          <w:szCs w:val="28"/>
          <w:lang w:eastAsia="en-US"/>
        </w:rPr>
        <w:t xml:space="preserve"> </w:t>
      </w:r>
      <w:r w:rsidR="008B0441" w:rsidRPr="005F7DF0">
        <w:rPr>
          <w:color w:val="000000"/>
          <w:spacing w:val="0"/>
          <w:sz w:val="28"/>
          <w:szCs w:val="28"/>
          <w:lang w:eastAsia="en-US"/>
        </w:rPr>
        <w:t>(</w:t>
      </w:r>
      <w:r w:rsidR="00375142" w:rsidRPr="005F7DF0">
        <w:rPr>
          <w:color w:val="000000"/>
          <w:spacing w:val="0"/>
          <w:sz w:val="28"/>
          <w:szCs w:val="28"/>
          <w:lang w:eastAsia="en-US"/>
        </w:rPr>
        <w:t>2 234 293,2</w:t>
      </w:r>
      <w:r w:rsidR="008B0441" w:rsidRPr="005F7DF0">
        <w:rPr>
          <w:color w:val="000000"/>
          <w:spacing w:val="0"/>
          <w:sz w:val="28"/>
          <w:szCs w:val="28"/>
          <w:lang w:eastAsia="en-US"/>
        </w:rPr>
        <w:t> тыс. рублей</w:t>
      </w:r>
      <w:r w:rsidR="008B0441" w:rsidRPr="005F7DF0">
        <w:rPr>
          <w:spacing w:val="0"/>
          <w:sz w:val="28"/>
          <w:szCs w:val="28"/>
        </w:rPr>
        <w:t xml:space="preserve">, или 0,1 процента от суммы налоговых поступлений) </w:t>
      </w:r>
      <w:r w:rsidR="008B0441" w:rsidRPr="005F7DF0">
        <w:rPr>
          <w:color w:val="000000"/>
          <w:spacing w:val="0"/>
          <w:sz w:val="28"/>
          <w:szCs w:val="28"/>
        </w:rPr>
        <w:t xml:space="preserve">– </w:t>
      </w:r>
      <w:r w:rsidR="00375142" w:rsidRPr="005F7DF0">
        <w:rPr>
          <w:color w:val="000000"/>
          <w:spacing w:val="0"/>
          <w:sz w:val="28"/>
          <w:szCs w:val="28"/>
        </w:rPr>
        <w:t>уменьш</w:t>
      </w:r>
      <w:r w:rsidR="008B0441" w:rsidRPr="005F7DF0">
        <w:rPr>
          <w:color w:val="000000"/>
          <w:spacing w:val="0"/>
          <w:sz w:val="28"/>
          <w:szCs w:val="28"/>
        </w:rPr>
        <w:t>ение на </w:t>
      </w:r>
      <w:r w:rsidR="00375142" w:rsidRPr="005F7DF0">
        <w:rPr>
          <w:color w:val="000000"/>
          <w:spacing w:val="0"/>
          <w:sz w:val="28"/>
          <w:szCs w:val="28"/>
        </w:rPr>
        <w:t>3,1</w:t>
      </w:r>
      <w:r w:rsidR="008B0441" w:rsidRPr="005F7DF0">
        <w:rPr>
          <w:color w:val="000000"/>
          <w:spacing w:val="0"/>
          <w:sz w:val="28"/>
          <w:szCs w:val="28"/>
        </w:rPr>
        <w:t> процента</w:t>
      </w:r>
      <w:r w:rsidR="003101EB" w:rsidRPr="005F7DF0">
        <w:rPr>
          <w:color w:val="000000"/>
          <w:spacing w:val="0"/>
          <w:sz w:val="28"/>
          <w:szCs w:val="28"/>
        </w:rPr>
        <w:t>.</w:t>
      </w:r>
      <w:r w:rsidR="008B0441" w:rsidRPr="005F7DF0">
        <w:rPr>
          <w:color w:val="000000"/>
          <w:spacing w:val="0"/>
          <w:sz w:val="28"/>
          <w:szCs w:val="28"/>
        </w:rPr>
        <w:t xml:space="preserve"> </w:t>
      </w:r>
      <w:r w:rsidR="003101EB" w:rsidRPr="002153BB">
        <w:rPr>
          <w:spacing w:val="0"/>
          <w:sz w:val="28"/>
          <w:szCs w:val="28"/>
        </w:rPr>
        <w:t>Поступления по источнику в период января-июня 2025 года формировались погашением ранее сформировавшейся задолженности и</w:t>
      </w:r>
      <w:r w:rsidR="00641AC5">
        <w:rPr>
          <w:spacing w:val="0"/>
          <w:sz w:val="28"/>
          <w:szCs w:val="28"/>
        </w:rPr>
        <w:t> </w:t>
      </w:r>
      <w:r w:rsidR="003101EB" w:rsidRPr="002153BB">
        <w:rPr>
          <w:spacing w:val="0"/>
          <w:sz w:val="28"/>
          <w:szCs w:val="28"/>
        </w:rPr>
        <w:t>результатами контрольной работы налоговых органов</w:t>
      </w:r>
      <w:r w:rsidR="008B0441" w:rsidRPr="002153BB">
        <w:rPr>
          <w:rStyle w:val="a3"/>
          <w:spacing w:val="0"/>
          <w:sz w:val="28"/>
          <w:szCs w:val="28"/>
        </w:rPr>
        <w:footnoteReference w:id="25"/>
      </w:r>
      <w:r w:rsidR="008B0441" w:rsidRPr="005F7DF0">
        <w:rPr>
          <w:color w:val="000000"/>
          <w:spacing w:val="0"/>
          <w:sz w:val="28"/>
          <w:szCs w:val="28"/>
        </w:rPr>
        <w:t>;</w:t>
      </w:r>
    </w:p>
    <w:p w14:paraId="717C7290" w14:textId="576BAE3E" w:rsidR="002D213A" w:rsidRPr="005F7DF0" w:rsidRDefault="00C40F9B" w:rsidP="002D213A">
      <w:pPr>
        <w:widowControl w:val="0"/>
        <w:tabs>
          <w:tab w:val="left" w:pos="5954"/>
        </w:tabs>
        <w:ind w:firstLine="709"/>
        <w:contextualSpacing/>
        <w:jc w:val="both"/>
        <w:rPr>
          <w:spacing w:val="0"/>
          <w:sz w:val="28"/>
          <w:szCs w:val="28"/>
        </w:rPr>
      </w:pPr>
      <w:r w:rsidRPr="005F7DF0">
        <w:rPr>
          <w:i/>
          <w:spacing w:val="0"/>
          <w:sz w:val="28"/>
          <w:szCs w:val="28"/>
        </w:rPr>
        <w:t>н</w:t>
      </w:r>
      <w:r w:rsidR="002D213A" w:rsidRPr="005F7DF0">
        <w:rPr>
          <w:i/>
          <w:spacing w:val="0"/>
          <w:sz w:val="28"/>
          <w:szCs w:val="28"/>
        </w:rPr>
        <w:t>) налог, взимаемый в связи с применением специального налогового режима «Автоматизированная упрощенная система налогообложения»</w:t>
      </w:r>
      <w:r w:rsidR="002D213A" w:rsidRPr="005F7DF0">
        <w:rPr>
          <w:spacing w:val="0"/>
          <w:sz w:val="28"/>
          <w:szCs w:val="28"/>
        </w:rPr>
        <w:t xml:space="preserve"> (</w:t>
      </w:r>
      <w:r w:rsidR="001374C9" w:rsidRPr="005F7DF0">
        <w:rPr>
          <w:spacing w:val="0"/>
          <w:sz w:val="28"/>
          <w:szCs w:val="28"/>
        </w:rPr>
        <w:t>477 465,6</w:t>
      </w:r>
      <w:r w:rsidR="002D213A" w:rsidRPr="005F7DF0">
        <w:rPr>
          <w:spacing w:val="0"/>
          <w:sz w:val="28"/>
          <w:szCs w:val="28"/>
        </w:rPr>
        <w:t xml:space="preserve"> тыс. рублей, или менее 0,1 процента от суммы налоговых поступлений) – увеличение в </w:t>
      </w:r>
      <w:r w:rsidR="00060076" w:rsidRPr="005F7DF0">
        <w:rPr>
          <w:spacing w:val="0"/>
          <w:sz w:val="28"/>
          <w:szCs w:val="28"/>
        </w:rPr>
        <w:t>1,</w:t>
      </w:r>
      <w:r w:rsidR="001374C9" w:rsidRPr="005F7DF0">
        <w:rPr>
          <w:spacing w:val="0"/>
          <w:sz w:val="28"/>
          <w:szCs w:val="28"/>
        </w:rPr>
        <w:t>5</w:t>
      </w:r>
      <w:r w:rsidR="002D213A" w:rsidRPr="005F7DF0">
        <w:rPr>
          <w:spacing w:val="0"/>
          <w:sz w:val="28"/>
          <w:szCs w:val="28"/>
        </w:rPr>
        <w:t xml:space="preserve"> раза, что обусловлено </w:t>
      </w:r>
      <w:r w:rsidR="009A41F3" w:rsidRPr="005F7DF0">
        <w:rPr>
          <w:spacing w:val="0"/>
          <w:sz w:val="28"/>
          <w:szCs w:val="28"/>
        </w:rPr>
        <w:t>увеличением числа налогоплательщиков</w:t>
      </w:r>
      <w:r w:rsidR="003101EB" w:rsidRPr="002153BB">
        <w:rPr>
          <w:rStyle w:val="a3"/>
          <w:rFonts w:eastAsia="Calibri"/>
          <w:iCs/>
          <w:spacing w:val="0"/>
          <w:sz w:val="28"/>
          <w:szCs w:val="28"/>
        </w:rPr>
        <w:footnoteReference w:id="26"/>
      </w:r>
      <w:r w:rsidR="002D213A" w:rsidRPr="005F7DF0">
        <w:rPr>
          <w:spacing w:val="0"/>
          <w:sz w:val="28"/>
          <w:szCs w:val="28"/>
        </w:rPr>
        <w:t>;</w:t>
      </w:r>
    </w:p>
    <w:p w14:paraId="4E43E3C4" w14:textId="758C8D23" w:rsidR="002D213A" w:rsidRPr="005F7DF0" w:rsidRDefault="00C40F9B" w:rsidP="002D213A">
      <w:pPr>
        <w:widowControl w:val="0"/>
        <w:ind w:firstLine="708"/>
        <w:contextualSpacing/>
        <w:jc w:val="both"/>
        <w:rPr>
          <w:spacing w:val="0"/>
          <w:sz w:val="28"/>
          <w:szCs w:val="28"/>
        </w:rPr>
      </w:pPr>
      <w:r w:rsidRPr="005F7DF0">
        <w:rPr>
          <w:i/>
          <w:spacing w:val="0"/>
          <w:sz w:val="28"/>
          <w:szCs w:val="28"/>
        </w:rPr>
        <w:t>о</w:t>
      </w:r>
      <w:r w:rsidR="002D213A" w:rsidRPr="005F7DF0">
        <w:rPr>
          <w:i/>
          <w:spacing w:val="0"/>
          <w:sz w:val="28"/>
          <w:szCs w:val="28"/>
        </w:rPr>
        <w:t>) налог на игорный бизнес</w:t>
      </w:r>
      <w:r w:rsidR="002D213A" w:rsidRPr="005F7DF0">
        <w:rPr>
          <w:spacing w:val="0"/>
          <w:sz w:val="28"/>
          <w:szCs w:val="28"/>
        </w:rPr>
        <w:t xml:space="preserve"> (</w:t>
      </w:r>
      <w:r w:rsidR="00C57657" w:rsidRPr="005F7DF0">
        <w:rPr>
          <w:spacing w:val="0"/>
          <w:sz w:val="28"/>
          <w:szCs w:val="28"/>
        </w:rPr>
        <w:t>330 107,5</w:t>
      </w:r>
      <w:r w:rsidR="002D213A" w:rsidRPr="005F7DF0">
        <w:rPr>
          <w:spacing w:val="0"/>
          <w:sz w:val="28"/>
          <w:szCs w:val="28"/>
        </w:rPr>
        <w:t xml:space="preserve"> тыс. рублей, или менее 0,1 процента от суммы налоговых поступлений) – </w:t>
      </w:r>
      <w:r w:rsidR="00AF2F5A" w:rsidRPr="005F7DF0">
        <w:rPr>
          <w:spacing w:val="0"/>
          <w:sz w:val="28"/>
          <w:szCs w:val="28"/>
        </w:rPr>
        <w:t>увелич</w:t>
      </w:r>
      <w:r w:rsidR="002D213A" w:rsidRPr="005F7DF0">
        <w:rPr>
          <w:spacing w:val="0"/>
          <w:sz w:val="28"/>
          <w:szCs w:val="28"/>
        </w:rPr>
        <w:t xml:space="preserve">ение </w:t>
      </w:r>
      <w:r w:rsidR="00AF2F5A" w:rsidRPr="005F7DF0">
        <w:rPr>
          <w:spacing w:val="0"/>
          <w:sz w:val="28"/>
          <w:szCs w:val="28"/>
        </w:rPr>
        <w:t>в 2,</w:t>
      </w:r>
      <w:r w:rsidR="00C57657" w:rsidRPr="005F7DF0">
        <w:rPr>
          <w:spacing w:val="0"/>
          <w:sz w:val="28"/>
          <w:szCs w:val="28"/>
        </w:rPr>
        <w:t>9</w:t>
      </w:r>
      <w:r w:rsidR="00AF2F5A" w:rsidRPr="005F7DF0">
        <w:rPr>
          <w:spacing w:val="0"/>
          <w:sz w:val="28"/>
          <w:szCs w:val="28"/>
        </w:rPr>
        <w:t> раза</w:t>
      </w:r>
      <w:r w:rsidR="002D213A" w:rsidRPr="005F7DF0">
        <w:rPr>
          <w:spacing w:val="0"/>
          <w:sz w:val="28"/>
          <w:szCs w:val="28"/>
        </w:rPr>
        <w:t xml:space="preserve">, </w:t>
      </w:r>
      <w:r w:rsidR="0041050C" w:rsidRPr="002153BB">
        <w:rPr>
          <w:spacing w:val="0"/>
          <w:sz w:val="28"/>
          <w:szCs w:val="28"/>
        </w:rPr>
        <w:t xml:space="preserve">что обусловлено увеличением с 01.01.2025 ставки налога за один процессинговый центр интерактивных ставок букмекерской конторы </w:t>
      </w:r>
      <w:r w:rsidR="0041050C" w:rsidRPr="002153BB">
        <w:rPr>
          <w:spacing w:val="0"/>
          <w:sz w:val="28"/>
          <w:szCs w:val="28"/>
        </w:rPr>
        <w:lastRenderedPageBreak/>
        <w:t>в</w:t>
      </w:r>
      <w:r w:rsidR="00641AC5">
        <w:rPr>
          <w:spacing w:val="0"/>
          <w:sz w:val="28"/>
          <w:szCs w:val="28"/>
        </w:rPr>
        <w:t> </w:t>
      </w:r>
      <w:r w:rsidR="0041050C" w:rsidRPr="002153BB">
        <w:rPr>
          <w:spacing w:val="0"/>
          <w:sz w:val="28"/>
          <w:szCs w:val="28"/>
        </w:rPr>
        <w:t>3,3</w:t>
      </w:r>
      <w:r w:rsidR="00E466FD" w:rsidRPr="002153BB">
        <w:rPr>
          <w:spacing w:val="0"/>
          <w:sz w:val="28"/>
          <w:szCs w:val="28"/>
        </w:rPr>
        <w:t> </w:t>
      </w:r>
      <w:r w:rsidR="0041050C" w:rsidRPr="002153BB">
        <w:rPr>
          <w:spacing w:val="0"/>
          <w:sz w:val="28"/>
          <w:szCs w:val="28"/>
        </w:rPr>
        <w:t>раза (с 3,0 млн. рублей до 10,0 млн.  рублей)</w:t>
      </w:r>
      <w:r w:rsidR="0041050C" w:rsidRPr="002153BB">
        <w:rPr>
          <w:rStyle w:val="a3"/>
          <w:spacing w:val="0"/>
          <w:sz w:val="28"/>
          <w:szCs w:val="28"/>
        </w:rPr>
        <w:footnoteReference w:id="27"/>
      </w:r>
      <w:r w:rsidR="002D213A" w:rsidRPr="005F7DF0">
        <w:rPr>
          <w:spacing w:val="0"/>
          <w:sz w:val="28"/>
          <w:szCs w:val="28"/>
        </w:rPr>
        <w:t>.</w:t>
      </w:r>
    </w:p>
    <w:p w14:paraId="1D85ADF2" w14:textId="5B3A73E6" w:rsidR="002D213A" w:rsidRPr="008F1621" w:rsidRDefault="002D213A" w:rsidP="002D213A">
      <w:pPr>
        <w:widowControl w:val="0"/>
        <w:ind w:firstLine="709"/>
        <w:contextualSpacing/>
        <w:jc w:val="both"/>
        <w:rPr>
          <w:spacing w:val="0"/>
          <w:sz w:val="28"/>
          <w:szCs w:val="28"/>
        </w:rPr>
      </w:pPr>
      <w:r w:rsidRPr="008F1621">
        <w:rPr>
          <w:spacing w:val="0"/>
          <w:sz w:val="28"/>
          <w:szCs w:val="28"/>
        </w:rPr>
        <w:t xml:space="preserve">Поступления по иным налоговым платежам составили </w:t>
      </w:r>
      <w:r w:rsidR="00F7764A" w:rsidRPr="008F1621">
        <w:rPr>
          <w:spacing w:val="0"/>
          <w:sz w:val="28"/>
          <w:szCs w:val="28"/>
        </w:rPr>
        <w:t>128 498,5</w:t>
      </w:r>
      <w:r w:rsidRPr="008F1621">
        <w:rPr>
          <w:spacing w:val="0"/>
          <w:sz w:val="28"/>
          <w:szCs w:val="28"/>
        </w:rPr>
        <w:t> тыс. рублей, или менее 0,1 процента от суммы налоговых поступлений</w:t>
      </w:r>
      <w:r w:rsidR="00950EE7" w:rsidRPr="008F1621">
        <w:rPr>
          <w:spacing w:val="0"/>
          <w:sz w:val="28"/>
          <w:szCs w:val="28"/>
        </w:rPr>
        <w:t>.</w:t>
      </w:r>
    </w:p>
    <w:p w14:paraId="2C6EEB4A" w14:textId="775D8CBF" w:rsidR="002D213A" w:rsidRPr="008F1621" w:rsidRDefault="002D213A" w:rsidP="002D213A">
      <w:pPr>
        <w:widowControl w:val="0"/>
        <w:suppressAutoHyphens/>
        <w:ind w:firstLine="709"/>
        <w:contextualSpacing/>
        <w:jc w:val="both"/>
        <w:rPr>
          <w:spacing w:val="0"/>
          <w:sz w:val="28"/>
          <w:szCs w:val="28"/>
        </w:rPr>
      </w:pPr>
      <w:bookmarkStart w:id="6" w:name="_Toc129678557"/>
      <w:r w:rsidRPr="008F1621">
        <w:rPr>
          <w:b/>
          <w:i/>
          <w:spacing w:val="0"/>
          <w:sz w:val="28"/>
          <w:szCs w:val="28"/>
        </w:rPr>
        <w:t>Задолженность по налогам</w:t>
      </w:r>
      <w:r w:rsidRPr="008F1621">
        <w:rPr>
          <w:rStyle w:val="a3"/>
          <w:spacing w:val="0"/>
          <w:sz w:val="28"/>
          <w:szCs w:val="28"/>
        </w:rPr>
        <w:footnoteReference w:id="28"/>
      </w:r>
      <w:r w:rsidRPr="008F1621">
        <w:rPr>
          <w:i/>
          <w:spacing w:val="0"/>
          <w:sz w:val="28"/>
          <w:szCs w:val="28"/>
        </w:rPr>
        <w:t xml:space="preserve"> </w:t>
      </w:r>
      <w:r w:rsidRPr="008F1621">
        <w:rPr>
          <w:spacing w:val="0"/>
          <w:sz w:val="28"/>
          <w:szCs w:val="28"/>
        </w:rPr>
        <w:t>по состоянию</w:t>
      </w:r>
      <w:r w:rsidRPr="008F1621">
        <w:rPr>
          <w:i/>
          <w:spacing w:val="0"/>
          <w:sz w:val="28"/>
          <w:szCs w:val="28"/>
        </w:rPr>
        <w:t xml:space="preserve"> </w:t>
      </w:r>
      <w:r w:rsidRPr="008F1621">
        <w:rPr>
          <w:spacing w:val="0"/>
          <w:sz w:val="28"/>
          <w:szCs w:val="28"/>
        </w:rPr>
        <w:t>на 01.</w:t>
      </w:r>
      <w:r w:rsidR="00F775B9" w:rsidRPr="008F1621">
        <w:rPr>
          <w:spacing w:val="0"/>
          <w:sz w:val="28"/>
          <w:szCs w:val="28"/>
        </w:rPr>
        <w:t>0</w:t>
      </w:r>
      <w:r w:rsidR="006F2961" w:rsidRPr="008F1621">
        <w:rPr>
          <w:spacing w:val="0"/>
          <w:sz w:val="28"/>
          <w:szCs w:val="28"/>
        </w:rPr>
        <w:t>7</w:t>
      </w:r>
      <w:r w:rsidR="00F775B9" w:rsidRPr="008F1621">
        <w:rPr>
          <w:spacing w:val="0"/>
          <w:sz w:val="28"/>
          <w:szCs w:val="28"/>
        </w:rPr>
        <w:t>.2025</w:t>
      </w:r>
      <w:r w:rsidRPr="008F1621">
        <w:rPr>
          <w:spacing w:val="0"/>
          <w:sz w:val="28"/>
          <w:szCs w:val="28"/>
        </w:rPr>
        <w:t xml:space="preserve"> составила </w:t>
      </w:r>
      <w:r w:rsidR="006F2961" w:rsidRPr="008F1621">
        <w:rPr>
          <w:spacing w:val="0"/>
          <w:sz w:val="28"/>
          <w:szCs w:val="28"/>
        </w:rPr>
        <w:t>157 783,0</w:t>
      </w:r>
      <w:r w:rsidRPr="008F1621">
        <w:rPr>
          <w:spacing w:val="0"/>
          <w:sz w:val="28"/>
          <w:szCs w:val="28"/>
        </w:rPr>
        <w:t> млн. рублей</w:t>
      </w:r>
      <w:r w:rsidR="0017755B" w:rsidRPr="008F1621">
        <w:rPr>
          <w:spacing w:val="0"/>
          <w:sz w:val="28"/>
          <w:szCs w:val="28"/>
        </w:rPr>
        <w:t xml:space="preserve"> (по сравнению с данными по состоянию на 01.0</w:t>
      </w:r>
      <w:r w:rsidR="006F2961" w:rsidRPr="008F1621">
        <w:rPr>
          <w:spacing w:val="0"/>
          <w:sz w:val="28"/>
          <w:szCs w:val="28"/>
        </w:rPr>
        <w:t>7</w:t>
      </w:r>
      <w:r w:rsidR="0017755B" w:rsidRPr="008F1621">
        <w:rPr>
          <w:spacing w:val="0"/>
          <w:sz w:val="28"/>
          <w:szCs w:val="28"/>
        </w:rPr>
        <w:t xml:space="preserve">.2024 – </w:t>
      </w:r>
      <w:r w:rsidR="006F2961" w:rsidRPr="008F1621">
        <w:rPr>
          <w:spacing w:val="0"/>
          <w:sz w:val="28"/>
          <w:szCs w:val="28"/>
        </w:rPr>
        <w:t>уменьш</w:t>
      </w:r>
      <w:r w:rsidR="0017755B" w:rsidRPr="008F1621">
        <w:rPr>
          <w:spacing w:val="0"/>
          <w:sz w:val="28"/>
          <w:szCs w:val="28"/>
        </w:rPr>
        <w:t xml:space="preserve">ение на </w:t>
      </w:r>
      <w:r w:rsidR="006F2961" w:rsidRPr="008F1621">
        <w:rPr>
          <w:spacing w:val="0"/>
          <w:sz w:val="28"/>
          <w:szCs w:val="28"/>
        </w:rPr>
        <w:t>0,02</w:t>
      </w:r>
      <w:r w:rsidR="0017755B" w:rsidRPr="008F1621">
        <w:rPr>
          <w:spacing w:val="0"/>
          <w:sz w:val="28"/>
          <w:szCs w:val="28"/>
          <w:lang w:val="en-US"/>
        </w:rPr>
        <w:t> </w:t>
      </w:r>
      <w:r w:rsidR="0017755B" w:rsidRPr="008F1621">
        <w:rPr>
          <w:spacing w:val="0"/>
          <w:sz w:val="28"/>
          <w:szCs w:val="28"/>
        </w:rPr>
        <w:t>процента</w:t>
      </w:r>
      <w:r w:rsidR="002D23FB" w:rsidRPr="008F1621">
        <w:rPr>
          <w:spacing w:val="0"/>
          <w:sz w:val="28"/>
          <w:szCs w:val="28"/>
        </w:rPr>
        <w:t>)</w:t>
      </w:r>
      <w:r w:rsidRPr="008F1621">
        <w:rPr>
          <w:spacing w:val="0"/>
          <w:sz w:val="28"/>
          <w:szCs w:val="28"/>
        </w:rPr>
        <w:t xml:space="preserve">. В общем объеме наибольшая задолженность сложилась по </w:t>
      </w:r>
      <w:r w:rsidR="00D427FB" w:rsidRPr="008F1621">
        <w:rPr>
          <w:spacing w:val="0"/>
          <w:sz w:val="28"/>
          <w:szCs w:val="28"/>
        </w:rPr>
        <w:t>налогу на прибыль организаций</w:t>
      </w:r>
      <w:r w:rsidR="003C56A8" w:rsidRPr="008F1621">
        <w:rPr>
          <w:spacing w:val="0"/>
          <w:sz w:val="28"/>
          <w:szCs w:val="28"/>
        </w:rPr>
        <w:t xml:space="preserve"> </w:t>
      </w:r>
      <w:r w:rsidRPr="008F1621">
        <w:rPr>
          <w:spacing w:val="0"/>
          <w:sz w:val="28"/>
          <w:szCs w:val="28"/>
        </w:rPr>
        <w:t>(</w:t>
      </w:r>
      <w:r w:rsidR="006F2961" w:rsidRPr="008F1621">
        <w:rPr>
          <w:spacing w:val="0"/>
          <w:sz w:val="28"/>
          <w:szCs w:val="28"/>
        </w:rPr>
        <w:t>77 982,9</w:t>
      </w:r>
      <w:r w:rsidR="0017755B" w:rsidRPr="008F1621">
        <w:rPr>
          <w:spacing w:val="0"/>
          <w:sz w:val="28"/>
          <w:szCs w:val="28"/>
        </w:rPr>
        <w:t xml:space="preserve"> млн. рублей, увеличение на </w:t>
      </w:r>
      <w:r w:rsidR="00924CDA" w:rsidRPr="008F1621">
        <w:rPr>
          <w:spacing w:val="0"/>
          <w:sz w:val="28"/>
          <w:szCs w:val="28"/>
        </w:rPr>
        <w:t>9,8</w:t>
      </w:r>
      <w:r w:rsidR="0017755B" w:rsidRPr="008F1621">
        <w:rPr>
          <w:spacing w:val="0"/>
          <w:sz w:val="28"/>
          <w:szCs w:val="28"/>
        </w:rPr>
        <w:t> процента</w:t>
      </w:r>
      <w:r w:rsidR="00F775B9" w:rsidRPr="008F1621">
        <w:rPr>
          <w:spacing w:val="0"/>
          <w:sz w:val="28"/>
          <w:szCs w:val="28"/>
        </w:rPr>
        <w:t>)</w:t>
      </w:r>
      <w:r w:rsidRPr="008F1621">
        <w:rPr>
          <w:spacing w:val="0"/>
          <w:sz w:val="28"/>
          <w:szCs w:val="28"/>
        </w:rPr>
        <w:t>.</w:t>
      </w:r>
    </w:p>
    <w:p w14:paraId="1C0A7E24" w14:textId="7700FD66" w:rsidR="002D213A" w:rsidRPr="008F1621" w:rsidRDefault="002D213A" w:rsidP="002D213A">
      <w:pPr>
        <w:widowControl w:val="0"/>
        <w:autoSpaceDE w:val="0"/>
        <w:autoSpaceDN w:val="0"/>
        <w:adjustRightInd w:val="0"/>
        <w:contextualSpacing/>
        <w:jc w:val="center"/>
        <w:rPr>
          <w:b/>
          <w:noProof/>
          <w:spacing w:val="0"/>
        </w:rPr>
      </w:pPr>
      <w:r w:rsidRPr="008F1621">
        <w:rPr>
          <w:b/>
          <w:noProof/>
          <w:spacing w:val="0"/>
        </w:rPr>
        <w:t>Задолженность по налогам</w:t>
      </w:r>
    </w:p>
    <w:p w14:paraId="5995E658" w14:textId="295F7D75" w:rsidR="002D213A" w:rsidRPr="002153BB" w:rsidRDefault="002D213A" w:rsidP="004F57CB">
      <w:pPr>
        <w:keepNext/>
        <w:widowControl w:val="0"/>
        <w:ind w:left="7655"/>
        <w:contextualSpacing/>
        <w:rPr>
          <w:spacing w:val="0"/>
        </w:rPr>
      </w:pPr>
      <w:r w:rsidRPr="002153BB">
        <w:rPr>
          <w:spacing w:val="0"/>
        </w:rPr>
        <w:t>Таблица</w:t>
      </w:r>
    </w:p>
    <w:p w14:paraId="4F5CBA09" w14:textId="6541EABE" w:rsidR="005A4A73" w:rsidRPr="002153BB" w:rsidRDefault="005A4A73" w:rsidP="004F57CB">
      <w:pPr>
        <w:keepNext/>
        <w:widowControl w:val="0"/>
        <w:ind w:left="7655"/>
        <w:contextualSpacing/>
        <w:rPr>
          <w:spacing w:val="0"/>
        </w:rPr>
      </w:pPr>
      <w:r w:rsidRPr="002153BB">
        <w:rPr>
          <w:spacing w:val="0"/>
        </w:rPr>
        <w:t>млн. рублей</w:t>
      </w:r>
    </w:p>
    <w:p w14:paraId="0AEAA481" w14:textId="3BAF19AB" w:rsidR="000E2641" w:rsidRPr="008F1621" w:rsidRDefault="006F2961" w:rsidP="00CE7AFF">
      <w:pPr>
        <w:widowControl w:val="0"/>
        <w:contextualSpacing/>
        <w:jc w:val="center"/>
        <w:rPr>
          <w:rStyle w:val="31"/>
          <w:b w:val="0"/>
          <w:i w:val="0"/>
          <w:spacing w:val="0"/>
          <w:sz w:val="10"/>
          <w:szCs w:val="16"/>
        </w:rPr>
      </w:pPr>
      <w:r w:rsidRPr="008F1621">
        <w:rPr>
          <w:noProof/>
        </w:rPr>
        <w:drawing>
          <wp:inline distT="0" distB="0" distL="0" distR="0" wp14:anchorId="54D117B0" wp14:editId="5AD131B7">
            <wp:extent cx="5859780" cy="3667125"/>
            <wp:effectExtent l="0" t="0" r="7620" b="952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2566" t="27366" r="42527" b="17446"/>
                    <a:stretch/>
                  </pic:blipFill>
                  <pic:spPr bwMode="auto">
                    <a:xfrm>
                      <a:off x="0" y="0"/>
                      <a:ext cx="5859780" cy="3667125"/>
                    </a:xfrm>
                    <a:prstGeom prst="rect">
                      <a:avLst/>
                    </a:prstGeom>
                    <a:ln>
                      <a:noFill/>
                    </a:ln>
                    <a:extLst>
                      <a:ext uri="{53640926-AAD7-44D8-BBD7-CCE9431645EC}">
                        <a14:shadowObscured xmlns:a14="http://schemas.microsoft.com/office/drawing/2010/main"/>
                      </a:ext>
                    </a:extLst>
                  </pic:spPr>
                </pic:pic>
              </a:graphicData>
            </a:graphic>
          </wp:inline>
        </w:drawing>
      </w:r>
    </w:p>
    <w:p w14:paraId="47789182" w14:textId="77777777" w:rsidR="006F2961" w:rsidRPr="008F1621" w:rsidRDefault="006F2961" w:rsidP="00CE7AFF">
      <w:pPr>
        <w:widowControl w:val="0"/>
        <w:contextualSpacing/>
        <w:jc w:val="center"/>
        <w:rPr>
          <w:rStyle w:val="31"/>
          <w:b w:val="0"/>
          <w:i w:val="0"/>
          <w:spacing w:val="0"/>
          <w:sz w:val="10"/>
          <w:szCs w:val="16"/>
        </w:rPr>
      </w:pPr>
    </w:p>
    <w:p w14:paraId="66DBE2B2" w14:textId="044E523F" w:rsidR="002D213A" w:rsidRDefault="002D213A" w:rsidP="002D213A">
      <w:pPr>
        <w:widowControl w:val="0"/>
        <w:ind w:firstLine="709"/>
        <w:contextualSpacing/>
        <w:jc w:val="both"/>
        <w:rPr>
          <w:bCs/>
          <w:iCs/>
          <w:color w:val="000000"/>
          <w:spacing w:val="0"/>
          <w:sz w:val="28"/>
          <w:szCs w:val="28"/>
        </w:rPr>
      </w:pPr>
      <w:r w:rsidRPr="008F1621">
        <w:rPr>
          <w:rStyle w:val="31"/>
          <w:spacing w:val="0"/>
          <w:sz w:val="28"/>
          <w:szCs w:val="28"/>
        </w:rPr>
        <w:t>1.2.</w:t>
      </w:r>
      <w:r w:rsidRPr="008F1621">
        <w:rPr>
          <w:rStyle w:val="31"/>
          <w:spacing w:val="0"/>
          <w:sz w:val="28"/>
          <w:szCs w:val="28"/>
          <w:lang w:val="en-US"/>
        </w:rPr>
        <w:t> </w:t>
      </w:r>
      <w:r w:rsidRPr="008F1621">
        <w:rPr>
          <w:rStyle w:val="31"/>
          <w:spacing w:val="0"/>
          <w:sz w:val="28"/>
          <w:szCs w:val="28"/>
        </w:rPr>
        <w:t>Неналоговые доходы</w:t>
      </w:r>
      <w:bookmarkEnd w:id="6"/>
      <w:r w:rsidRPr="008F1621">
        <w:rPr>
          <w:b/>
          <w:bCs/>
          <w:i/>
          <w:color w:val="000000"/>
          <w:spacing w:val="0"/>
          <w:sz w:val="28"/>
          <w:szCs w:val="28"/>
        </w:rPr>
        <w:t xml:space="preserve"> </w:t>
      </w:r>
      <w:r w:rsidRPr="008F1621">
        <w:rPr>
          <w:bCs/>
          <w:iCs/>
          <w:color w:val="000000"/>
          <w:spacing w:val="0"/>
          <w:sz w:val="28"/>
          <w:szCs w:val="28"/>
        </w:rPr>
        <w:t>по состоянию на 01.</w:t>
      </w:r>
      <w:r w:rsidR="00CB7EDA" w:rsidRPr="008F1621">
        <w:rPr>
          <w:bCs/>
          <w:iCs/>
          <w:color w:val="000000"/>
          <w:spacing w:val="0"/>
          <w:sz w:val="28"/>
          <w:szCs w:val="28"/>
        </w:rPr>
        <w:t>0</w:t>
      </w:r>
      <w:r w:rsidR="0055105B" w:rsidRPr="008F1621">
        <w:rPr>
          <w:bCs/>
          <w:iCs/>
          <w:color w:val="000000"/>
          <w:spacing w:val="0"/>
          <w:sz w:val="28"/>
          <w:szCs w:val="28"/>
        </w:rPr>
        <w:t>7</w:t>
      </w:r>
      <w:r w:rsidRPr="008F1621">
        <w:rPr>
          <w:bCs/>
          <w:iCs/>
          <w:color w:val="000000"/>
          <w:spacing w:val="0"/>
          <w:sz w:val="28"/>
          <w:szCs w:val="28"/>
        </w:rPr>
        <w:t>.202</w:t>
      </w:r>
      <w:r w:rsidR="00CB7EDA" w:rsidRPr="008F1621">
        <w:rPr>
          <w:bCs/>
          <w:iCs/>
          <w:color w:val="000000"/>
          <w:spacing w:val="0"/>
          <w:sz w:val="28"/>
          <w:szCs w:val="28"/>
        </w:rPr>
        <w:t>5</w:t>
      </w:r>
      <w:r w:rsidRPr="008F1621">
        <w:rPr>
          <w:color w:val="000000"/>
          <w:spacing w:val="0"/>
          <w:sz w:val="28"/>
          <w:szCs w:val="28"/>
        </w:rPr>
        <w:t xml:space="preserve"> составили </w:t>
      </w:r>
      <w:r w:rsidR="008B0AA8" w:rsidRPr="008F1621">
        <w:rPr>
          <w:color w:val="000000"/>
          <w:spacing w:val="0"/>
          <w:sz w:val="28"/>
          <w:szCs w:val="28"/>
        </w:rPr>
        <w:t>282 167 197,1</w:t>
      </w:r>
      <w:r w:rsidR="001D0E92" w:rsidRPr="008F1621">
        <w:rPr>
          <w:color w:val="000000"/>
          <w:spacing w:val="0"/>
          <w:sz w:val="28"/>
          <w:szCs w:val="28"/>
        </w:rPr>
        <w:t> </w:t>
      </w:r>
      <w:r w:rsidRPr="008F1621">
        <w:rPr>
          <w:color w:val="000000"/>
          <w:spacing w:val="0"/>
          <w:sz w:val="28"/>
          <w:szCs w:val="28"/>
        </w:rPr>
        <w:t>тыс. рублей</w:t>
      </w:r>
      <w:r w:rsidR="00C36C56" w:rsidRPr="008F1621">
        <w:rPr>
          <w:color w:val="000000"/>
          <w:spacing w:val="0"/>
          <w:sz w:val="28"/>
          <w:szCs w:val="28"/>
        </w:rPr>
        <w:t xml:space="preserve">, </w:t>
      </w:r>
      <w:r w:rsidRPr="008F1621">
        <w:rPr>
          <w:bCs/>
          <w:iCs/>
          <w:color w:val="000000"/>
          <w:spacing w:val="0"/>
          <w:sz w:val="28"/>
          <w:szCs w:val="28"/>
        </w:rPr>
        <w:t>по сравнению с данными по состоянию на</w:t>
      </w:r>
      <w:r w:rsidR="00AD7637" w:rsidRPr="008F1621">
        <w:rPr>
          <w:bCs/>
          <w:iCs/>
          <w:color w:val="000000"/>
          <w:spacing w:val="0"/>
          <w:sz w:val="28"/>
          <w:szCs w:val="28"/>
        </w:rPr>
        <w:t> </w:t>
      </w:r>
      <w:r w:rsidRPr="008F1621">
        <w:rPr>
          <w:bCs/>
          <w:iCs/>
          <w:color w:val="000000"/>
          <w:spacing w:val="0"/>
          <w:sz w:val="28"/>
          <w:szCs w:val="28"/>
        </w:rPr>
        <w:t>01.</w:t>
      </w:r>
      <w:r w:rsidR="00CB7EDA" w:rsidRPr="008F1621">
        <w:rPr>
          <w:bCs/>
          <w:iCs/>
          <w:color w:val="000000"/>
          <w:spacing w:val="0"/>
          <w:sz w:val="28"/>
          <w:szCs w:val="28"/>
        </w:rPr>
        <w:t>0</w:t>
      </w:r>
      <w:r w:rsidR="008B0AA8" w:rsidRPr="008F1621">
        <w:rPr>
          <w:bCs/>
          <w:iCs/>
          <w:color w:val="000000"/>
          <w:spacing w:val="0"/>
          <w:sz w:val="28"/>
          <w:szCs w:val="28"/>
        </w:rPr>
        <w:t>7</w:t>
      </w:r>
      <w:r w:rsidRPr="008F1621">
        <w:rPr>
          <w:bCs/>
          <w:iCs/>
          <w:color w:val="000000"/>
          <w:spacing w:val="0"/>
          <w:sz w:val="28"/>
          <w:szCs w:val="28"/>
        </w:rPr>
        <w:t>.202</w:t>
      </w:r>
      <w:r w:rsidR="00CB7EDA" w:rsidRPr="008F1621">
        <w:rPr>
          <w:bCs/>
          <w:iCs/>
          <w:color w:val="000000"/>
          <w:spacing w:val="0"/>
          <w:sz w:val="28"/>
          <w:szCs w:val="28"/>
        </w:rPr>
        <w:t>4</w:t>
      </w:r>
      <w:r w:rsidRPr="008F1621">
        <w:rPr>
          <w:bCs/>
          <w:iCs/>
          <w:color w:val="000000"/>
          <w:spacing w:val="0"/>
          <w:sz w:val="28"/>
          <w:szCs w:val="28"/>
        </w:rPr>
        <w:t xml:space="preserve"> – увелич</w:t>
      </w:r>
      <w:r w:rsidRPr="008F1621">
        <w:rPr>
          <w:spacing w:val="0"/>
          <w:sz w:val="28"/>
          <w:szCs w:val="28"/>
          <w:lang w:eastAsia="en-US"/>
        </w:rPr>
        <w:t xml:space="preserve">ение </w:t>
      </w:r>
      <w:r w:rsidR="00C36C56" w:rsidRPr="008F1621">
        <w:rPr>
          <w:spacing w:val="0"/>
          <w:sz w:val="28"/>
          <w:szCs w:val="28"/>
          <w:lang w:eastAsia="en-US"/>
        </w:rPr>
        <w:t xml:space="preserve">на </w:t>
      </w:r>
      <w:r w:rsidR="008A3761" w:rsidRPr="008F1621">
        <w:rPr>
          <w:spacing w:val="0"/>
          <w:sz w:val="28"/>
          <w:szCs w:val="28"/>
          <w:lang w:eastAsia="en-US"/>
        </w:rPr>
        <w:t>16,5</w:t>
      </w:r>
      <w:r w:rsidR="00C36C56" w:rsidRPr="008F1621">
        <w:rPr>
          <w:spacing w:val="0"/>
          <w:sz w:val="28"/>
          <w:szCs w:val="28"/>
          <w:lang w:eastAsia="en-US"/>
        </w:rPr>
        <w:t> процента</w:t>
      </w:r>
      <w:r w:rsidRPr="008F1621">
        <w:rPr>
          <w:bCs/>
          <w:iCs/>
          <w:color w:val="000000"/>
          <w:spacing w:val="0"/>
          <w:sz w:val="28"/>
          <w:szCs w:val="28"/>
        </w:rPr>
        <w:t>.</w:t>
      </w:r>
    </w:p>
    <w:p w14:paraId="4BB5E871" w14:textId="21DA5FF0" w:rsidR="000400E4" w:rsidRDefault="000400E4" w:rsidP="002D213A">
      <w:pPr>
        <w:widowControl w:val="0"/>
        <w:ind w:firstLine="709"/>
        <w:contextualSpacing/>
        <w:jc w:val="both"/>
        <w:rPr>
          <w:bCs/>
          <w:iCs/>
          <w:color w:val="000000"/>
          <w:spacing w:val="0"/>
          <w:sz w:val="28"/>
          <w:szCs w:val="28"/>
        </w:rPr>
      </w:pPr>
    </w:p>
    <w:p w14:paraId="519F3741" w14:textId="39C3033C" w:rsidR="000400E4" w:rsidRDefault="000400E4" w:rsidP="002D213A">
      <w:pPr>
        <w:widowControl w:val="0"/>
        <w:ind w:firstLine="709"/>
        <w:contextualSpacing/>
        <w:jc w:val="both"/>
        <w:rPr>
          <w:bCs/>
          <w:iCs/>
          <w:color w:val="000000"/>
          <w:spacing w:val="0"/>
          <w:sz w:val="28"/>
          <w:szCs w:val="28"/>
        </w:rPr>
      </w:pPr>
    </w:p>
    <w:p w14:paraId="095FF59C" w14:textId="615BE434" w:rsidR="000400E4" w:rsidRDefault="000400E4" w:rsidP="002D213A">
      <w:pPr>
        <w:widowControl w:val="0"/>
        <w:ind w:firstLine="709"/>
        <w:contextualSpacing/>
        <w:jc w:val="both"/>
        <w:rPr>
          <w:bCs/>
          <w:iCs/>
          <w:color w:val="000000"/>
          <w:spacing w:val="0"/>
          <w:sz w:val="28"/>
          <w:szCs w:val="28"/>
        </w:rPr>
      </w:pPr>
    </w:p>
    <w:p w14:paraId="1D4E9488" w14:textId="1490A51A" w:rsidR="000400E4" w:rsidRDefault="000400E4" w:rsidP="002D213A">
      <w:pPr>
        <w:widowControl w:val="0"/>
        <w:ind w:firstLine="709"/>
        <w:contextualSpacing/>
        <w:jc w:val="both"/>
        <w:rPr>
          <w:bCs/>
          <w:iCs/>
          <w:color w:val="000000"/>
          <w:spacing w:val="0"/>
          <w:sz w:val="28"/>
          <w:szCs w:val="28"/>
        </w:rPr>
      </w:pPr>
    </w:p>
    <w:p w14:paraId="0C1A88BA" w14:textId="77777777" w:rsidR="000400E4" w:rsidRPr="008F1621" w:rsidRDefault="000400E4" w:rsidP="002D213A">
      <w:pPr>
        <w:widowControl w:val="0"/>
        <w:ind w:firstLine="709"/>
        <w:contextualSpacing/>
        <w:jc w:val="both"/>
        <w:rPr>
          <w:bCs/>
          <w:iCs/>
          <w:color w:val="000000"/>
          <w:spacing w:val="0"/>
          <w:sz w:val="28"/>
          <w:szCs w:val="28"/>
        </w:rPr>
      </w:pPr>
    </w:p>
    <w:p w14:paraId="72031813" w14:textId="77777777" w:rsidR="0063461D" w:rsidRPr="008F1621" w:rsidRDefault="0063461D" w:rsidP="0063461D">
      <w:pPr>
        <w:widowControl w:val="0"/>
        <w:contextualSpacing/>
        <w:jc w:val="center"/>
        <w:rPr>
          <w:b/>
          <w:spacing w:val="0"/>
          <w:sz w:val="10"/>
        </w:rPr>
      </w:pPr>
    </w:p>
    <w:p w14:paraId="33B7B3D5" w14:textId="55ECA1AC" w:rsidR="002D213A" w:rsidRPr="008F1621" w:rsidRDefault="002D213A" w:rsidP="0063461D">
      <w:pPr>
        <w:widowControl w:val="0"/>
        <w:contextualSpacing/>
        <w:jc w:val="center"/>
        <w:rPr>
          <w:b/>
          <w:spacing w:val="0"/>
        </w:rPr>
      </w:pPr>
      <w:r w:rsidRPr="008F1621">
        <w:rPr>
          <w:b/>
          <w:spacing w:val="0"/>
        </w:rPr>
        <w:lastRenderedPageBreak/>
        <w:t>Динамика исполнения неналоговых доходов бюджета города Москвы</w:t>
      </w:r>
    </w:p>
    <w:p w14:paraId="297AC1A8" w14:textId="3E39AB44" w:rsidR="002D213A" w:rsidRPr="008F1621" w:rsidRDefault="002D213A" w:rsidP="002D213A">
      <w:pPr>
        <w:widowControl w:val="0"/>
        <w:contextualSpacing/>
        <w:jc w:val="center"/>
        <w:rPr>
          <w:spacing w:val="0"/>
          <w:sz w:val="22"/>
          <w:szCs w:val="22"/>
        </w:rPr>
      </w:pPr>
      <w:r w:rsidRPr="008F1621">
        <w:rPr>
          <w:spacing w:val="0"/>
          <w:sz w:val="22"/>
          <w:szCs w:val="22"/>
        </w:rPr>
        <w:t xml:space="preserve">(в скобках указана доля каждого вида доходов в общем объеме </w:t>
      </w:r>
      <w:r w:rsidR="007C576B" w:rsidRPr="008F1621">
        <w:rPr>
          <w:spacing w:val="0"/>
          <w:sz w:val="22"/>
          <w:szCs w:val="22"/>
        </w:rPr>
        <w:t xml:space="preserve">неналоговых </w:t>
      </w:r>
      <w:r w:rsidRPr="008F1621">
        <w:rPr>
          <w:spacing w:val="0"/>
          <w:sz w:val="22"/>
          <w:szCs w:val="22"/>
        </w:rPr>
        <w:t>поступлений)</w:t>
      </w:r>
    </w:p>
    <w:p w14:paraId="4CAF18C6" w14:textId="77777777" w:rsidR="00D9314B" w:rsidRPr="008F1621" w:rsidRDefault="00D9314B" w:rsidP="002D213A">
      <w:pPr>
        <w:widowControl w:val="0"/>
        <w:contextualSpacing/>
        <w:jc w:val="center"/>
        <w:rPr>
          <w:spacing w:val="0"/>
          <w:sz w:val="10"/>
          <w:szCs w:val="20"/>
        </w:rPr>
      </w:pPr>
    </w:p>
    <w:p w14:paraId="4EF327DA" w14:textId="2F5ED7E0" w:rsidR="00F3489D" w:rsidRPr="008F1621" w:rsidRDefault="007C576B" w:rsidP="002D213A">
      <w:pPr>
        <w:widowControl w:val="0"/>
        <w:contextualSpacing/>
        <w:jc w:val="center"/>
        <w:rPr>
          <w:noProof/>
          <w:spacing w:val="0"/>
          <w:sz w:val="10"/>
        </w:rPr>
      </w:pPr>
      <w:r w:rsidRPr="008F1621">
        <w:rPr>
          <w:noProof/>
        </w:rPr>
        <w:drawing>
          <wp:inline distT="0" distB="0" distL="0" distR="0" wp14:anchorId="730FAF4D" wp14:editId="58732E30">
            <wp:extent cx="5669280" cy="2057400"/>
            <wp:effectExtent l="19050" t="19050" r="26670" b="1905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2181" t="24629" r="7890" b="11289"/>
                    <a:stretch/>
                  </pic:blipFill>
                  <pic:spPr bwMode="auto">
                    <a:xfrm>
                      <a:off x="0" y="0"/>
                      <a:ext cx="5669280" cy="2057400"/>
                    </a:xfrm>
                    <a:prstGeom prst="rect">
                      <a:avLst/>
                    </a:prstGeom>
                    <a:ln>
                      <a:solidFill>
                        <a:schemeClr val="tx2"/>
                      </a:solidFill>
                    </a:ln>
                    <a:extLst>
                      <a:ext uri="{53640926-AAD7-44D8-BBD7-CCE9431645EC}">
                        <a14:shadowObscured xmlns:a14="http://schemas.microsoft.com/office/drawing/2010/main"/>
                      </a:ext>
                    </a:extLst>
                  </pic:spPr>
                </pic:pic>
              </a:graphicData>
            </a:graphic>
          </wp:inline>
        </w:drawing>
      </w:r>
    </w:p>
    <w:p w14:paraId="648C81A4" w14:textId="77777777" w:rsidR="007C576B" w:rsidRPr="008F1621" w:rsidRDefault="007C576B" w:rsidP="002D213A">
      <w:pPr>
        <w:widowControl w:val="0"/>
        <w:contextualSpacing/>
        <w:jc w:val="center"/>
        <w:rPr>
          <w:noProof/>
          <w:spacing w:val="0"/>
          <w:sz w:val="10"/>
        </w:rPr>
      </w:pPr>
    </w:p>
    <w:p w14:paraId="2228F164" w14:textId="5AC1BECF" w:rsidR="002D213A" w:rsidRPr="008F1621" w:rsidRDefault="002D213A" w:rsidP="002D213A">
      <w:pPr>
        <w:widowControl w:val="0"/>
        <w:ind w:firstLine="708"/>
        <w:contextualSpacing/>
        <w:jc w:val="both"/>
        <w:rPr>
          <w:spacing w:val="0"/>
          <w:sz w:val="28"/>
          <w:szCs w:val="28"/>
        </w:rPr>
      </w:pPr>
      <w:r w:rsidRPr="008F1621">
        <w:rPr>
          <w:b/>
          <w:spacing w:val="0"/>
          <w:sz w:val="28"/>
          <w:szCs w:val="28"/>
        </w:rPr>
        <w:t>1.2.1. </w:t>
      </w:r>
      <w:r w:rsidRPr="008F1621">
        <w:rPr>
          <w:i/>
          <w:spacing w:val="0"/>
          <w:sz w:val="28"/>
          <w:szCs w:val="28"/>
        </w:rPr>
        <w:t xml:space="preserve">Доходы от использования имущества, находящегося в государственной и муниципальной </w:t>
      </w:r>
      <w:r w:rsidRPr="008F1621">
        <w:rPr>
          <w:bCs/>
          <w:i/>
          <w:iCs/>
          <w:color w:val="000000"/>
          <w:spacing w:val="0"/>
          <w:sz w:val="28"/>
          <w:szCs w:val="28"/>
        </w:rPr>
        <w:t xml:space="preserve">собственности </w:t>
      </w:r>
      <w:r w:rsidRPr="008F1621">
        <w:rPr>
          <w:bCs/>
          <w:iCs/>
          <w:color w:val="000000"/>
          <w:spacing w:val="0"/>
          <w:sz w:val="28"/>
          <w:szCs w:val="28"/>
        </w:rPr>
        <w:t>(далее – доходы от использования имущества)</w:t>
      </w:r>
      <w:r w:rsidRPr="008F1621">
        <w:rPr>
          <w:spacing w:val="0"/>
          <w:sz w:val="28"/>
          <w:szCs w:val="28"/>
        </w:rPr>
        <w:t>, по состоянию на 01.</w:t>
      </w:r>
      <w:r w:rsidR="00E30D90" w:rsidRPr="008F1621">
        <w:rPr>
          <w:spacing w:val="0"/>
          <w:sz w:val="28"/>
          <w:szCs w:val="28"/>
        </w:rPr>
        <w:t>0</w:t>
      </w:r>
      <w:r w:rsidR="00D560F1" w:rsidRPr="008F1621">
        <w:rPr>
          <w:spacing w:val="0"/>
          <w:sz w:val="28"/>
          <w:szCs w:val="28"/>
        </w:rPr>
        <w:t>7</w:t>
      </w:r>
      <w:r w:rsidRPr="008F1621">
        <w:rPr>
          <w:spacing w:val="0"/>
          <w:sz w:val="28"/>
          <w:szCs w:val="28"/>
        </w:rPr>
        <w:t>.202</w:t>
      </w:r>
      <w:r w:rsidR="00E30D90" w:rsidRPr="008F1621">
        <w:rPr>
          <w:spacing w:val="0"/>
          <w:sz w:val="28"/>
          <w:szCs w:val="28"/>
        </w:rPr>
        <w:t>5</w:t>
      </w:r>
      <w:r w:rsidRPr="008F1621">
        <w:rPr>
          <w:spacing w:val="0"/>
          <w:sz w:val="28"/>
          <w:szCs w:val="28"/>
        </w:rPr>
        <w:t xml:space="preserve"> составили </w:t>
      </w:r>
      <w:r w:rsidR="00D560F1" w:rsidRPr="008F1621">
        <w:rPr>
          <w:spacing w:val="0"/>
          <w:sz w:val="28"/>
          <w:szCs w:val="28"/>
        </w:rPr>
        <w:t>185 520 335,3</w:t>
      </w:r>
      <w:r w:rsidRPr="008F1621">
        <w:rPr>
          <w:spacing w:val="0"/>
          <w:sz w:val="28"/>
          <w:szCs w:val="28"/>
        </w:rPr>
        <w:t> тыс. рублей (</w:t>
      </w:r>
      <w:r w:rsidR="00A63120" w:rsidRPr="008F1621">
        <w:rPr>
          <w:spacing w:val="0"/>
          <w:sz w:val="28"/>
          <w:szCs w:val="28"/>
        </w:rPr>
        <w:t>65,7</w:t>
      </w:r>
      <w:r w:rsidRPr="008F1621">
        <w:rPr>
          <w:spacing w:val="0"/>
          <w:sz w:val="28"/>
          <w:szCs w:val="28"/>
        </w:rPr>
        <w:t> процента от объема поступлений неналоговых доходов); по сравнению с данными по состоянию на 01.</w:t>
      </w:r>
      <w:r w:rsidR="00EB28CF" w:rsidRPr="008F1621">
        <w:rPr>
          <w:spacing w:val="0"/>
          <w:sz w:val="28"/>
          <w:szCs w:val="28"/>
        </w:rPr>
        <w:t>0</w:t>
      </w:r>
      <w:r w:rsidR="00D560F1" w:rsidRPr="008F1621">
        <w:rPr>
          <w:spacing w:val="0"/>
          <w:sz w:val="28"/>
          <w:szCs w:val="28"/>
        </w:rPr>
        <w:t>7</w:t>
      </w:r>
      <w:r w:rsidR="006A1173" w:rsidRPr="008F1621">
        <w:rPr>
          <w:spacing w:val="0"/>
          <w:sz w:val="28"/>
          <w:szCs w:val="28"/>
        </w:rPr>
        <w:t>.</w:t>
      </w:r>
      <w:r w:rsidRPr="008F1621">
        <w:rPr>
          <w:spacing w:val="0"/>
          <w:sz w:val="28"/>
          <w:szCs w:val="28"/>
        </w:rPr>
        <w:t>202</w:t>
      </w:r>
      <w:r w:rsidR="00EB28CF" w:rsidRPr="008F1621">
        <w:rPr>
          <w:spacing w:val="0"/>
          <w:sz w:val="28"/>
          <w:szCs w:val="28"/>
        </w:rPr>
        <w:t>4</w:t>
      </w:r>
      <w:r w:rsidR="00DC3444" w:rsidRPr="008F1621">
        <w:rPr>
          <w:spacing w:val="0"/>
          <w:sz w:val="28"/>
          <w:szCs w:val="28"/>
        </w:rPr>
        <w:t> </w:t>
      </w:r>
      <w:r w:rsidRPr="008F1621">
        <w:rPr>
          <w:spacing w:val="0"/>
          <w:sz w:val="28"/>
          <w:szCs w:val="28"/>
        </w:rPr>
        <w:t xml:space="preserve">– </w:t>
      </w:r>
      <w:r w:rsidR="00E466FD">
        <w:rPr>
          <w:spacing w:val="0"/>
          <w:sz w:val="28"/>
          <w:szCs w:val="28"/>
        </w:rPr>
        <w:t>увелич</w:t>
      </w:r>
      <w:r w:rsidRPr="008F1621">
        <w:rPr>
          <w:spacing w:val="0"/>
          <w:sz w:val="28"/>
          <w:szCs w:val="28"/>
        </w:rPr>
        <w:t xml:space="preserve">ение </w:t>
      </w:r>
      <w:r w:rsidR="006A1173" w:rsidRPr="008F1621">
        <w:rPr>
          <w:spacing w:val="0"/>
          <w:sz w:val="28"/>
          <w:szCs w:val="28"/>
        </w:rPr>
        <w:t xml:space="preserve">на </w:t>
      </w:r>
      <w:r w:rsidR="00E466FD">
        <w:rPr>
          <w:spacing w:val="0"/>
          <w:sz w:val="28"/>
          <w:szCs w:val="28"/>
        </w:rPr>
        <w:t>38</w:t>
      </w:r>
      <w:r w:rsidR="00D560F1" w:rsidRPr="008F1621">
        <w:rPr>
          <w:spacing w:val="0"/>
          <w:sz w:val="28"/>
          <w:szCs w:val="28"/>
        </w:rPr>
        <w:t>,4</w:t>
      </w:r>
      <w:r w:rsidR="006A1173" w:rsidRPr="008F1621">
        <w:rPr>
          <w:spacing w:val="0"/>
          <w:sz w:val="28"/>
          <w:szCs w:val="28"/>
        </w:rPr>
        <w:t> процента</w:t>
      </w:r>
      <w:r w:rsidRPr="008F1621">
        <w:rPr>
          <w:spacing w:val="0"/>
          <w:sz w:val="28"/>
          <w:szCs w:val="28"/>
        </w:rPr>
        <w:t>, и характеризуются следующими показателями:</w:t>
      </w:r>
    </w:p>
    <w:p w14:paraId="17C14B0B" w14:textId="41777AC2" w:rsidR="002D213A" w:rsidRPr="008F1621" w:rsidRDefault="002D213A" w:rsidP="002D213A">
      <w:pPr>
        <w:widowControl w:val="0"/>
        <w:ind w:firstLine="708"/>
        <w:contextualSpacing/>
        <w:jc w:val="both"/>
        <w:rPr>
          <w:spacing w:val="0"/>
          <w:sz w:val="28"/>
          <w:szCs w:val="28"/>
        </w:rPr>
      </w:pPr>
      <w:r w:rsidRPr="008F1621">
        <w:rPr>
          <w:i/>
          <w:spacing w:val="0"/>
          <w:sz w:val="28"/>
          <w:szCs w:val="28"/>
        </w:rPr>
        <w:t xml:space="preserve">а) доходы от размещения средств бюджета </w:t>
      </w:r>
      <w:r w:rsidRPr="008F1621">
        <w:rPr>
          <w:spacing w:val="0"/>
          <w:sz w:val="28"/>
          <w:szCs w:val="28"/>
        </w:rPr>
        <w:t>(</w:t>
      </w:r>
      <w:r w:rsidR="00DC110A" w:rsidRPr="008F1621">
        <w:rPr>
          <w:spacing w:val="0"/>
          <w:sz w:val="28"/>
          <w:szCs w:val="28"/>
        </w:rPr>
        <w:t>114 096 815,7</w:t>
      </w:r>
      <w:r w:rsidRPr="008F1621">
        <w:rPr>
          <w:spacing w:val="0"/>
          <w:sz w:val="28"/>
          <w:szCs w:val="28"/>
        </w:rPr>
        <w:t xml:space="preserve"> тыс. рублей, или </w:t>
      </w:r>
      <w:r w:rsidR="00A63120" w:rsidRPr="008F1621">
        <w:rPr>
          <w:spacing w:val="0"/>
          <w:sz w:val="28"/>
          <w:szCs w:val="28"/>
        </w:rPr>
        <w:t>61,5</w:t>
      </w:r>
      <w:r w:rsidRPr="008F1621">
        <w:rPr>
          <w:spacing w:val="0"/>
          <w:sz w:val="28"/>
          <w:szCs w:val="28"/>
        </w:rPr>
        <w:t> процента от доходов от использования имущества) – увеличились в </w:t>
      </w:r>
      <w:r w:rsidR="00EC09FC" w:rsidRPr="008F1621">
        <w:rPr>
          <w:spacing w:val="0"/>
          <w:sz w:val="28"/>
          <w:szCs w:val="28"/>
        </w:rPr>
        <w:t>1,</w:t>
      </w:r>
      <w:r w:rsidR="00DC110A" w:rsidRPr="008F1621">
        <w:rPr>
          <w:spacing w:val="0"/>
          <w:sz w:val="28"/>
          <w:szCs w:val="28"/>
        </w:rPr>
        <w:t>8</w:t>
      </w:r>
      <w:r w:rsidRPr="008F1621">
        <w:rPr>
          <w:spacing w:val="0"/>
          <w:sz w:val="28"/>
          <w:szCs w:val="28"/>
        </w:rPr>
        <w:t xml:space="preserve"> раза, что обусловлено </w:t>
      </w:r>
      <w:r w:rsidR="00FD38C7" w:rsidRPr="008F1621">
        <w:rPr>
          <w:spacing w:val="0"/>
          <w:sz w:val="28"/>
          <w:szCs w:val="28"/>
        </w:rPr>
        <w:t>как значительным увеличением средневзвешенной депозитной процентной ставки</w:t>
      </w:r>
      <w:r w:rsidR="00FD38C7" w:rsidRPr="008F1621">
        <w:rPr>
          <w:spacing w:val="0"/>
          <w:sz w:val="28"/>
          <w:szCs w:val="28"/>
          <w:vertAlign w:val="superscript"/>
        </w:rPr>
        <w:footnoteReference w:id="29"/>
      </w:r>
      <w:r w:rsidR="00FD38C7" w:rsidRPr="008F1621">
        <w:rPr>
          <w:spacing w:val="0"/>
          <w:sz w:val="28"/>
          <w:szCs w:val="28"/>
        </w:rPr>
        <w:t>, так и</w:t>
      </w:r>
      <w:r w:rsidR="00641AC5">
        <w:rPr>
          <w:spacing w:val="0"/>
          <w:sz w:val="28"/>
          <w:szCs w:val="28"/>
        </w:rPr>
        <w:t> </w:t>
      </w:r>
      <w:r w:rsidR="00FD38C7" w:rsidRPr="008F1621">
        <w:rPr>
          <w:spacing w:val="0"/>
          <w:sz w:val="28"/>
          <w:szCs w:val="28"/>
        </w:rPr>
        <w:t>объемов размещения временно свободных средств.</w:t>
      </w:r>
    </w:p>
    <w:p w14:paraId="6D68A3EF" w14:textId="5A95D7D8" w:rsidR="002D213A" w:rsidRPr="008F1621" w:rsidRDefault="002D213A" w:rsidP="002D213A">
      <w:pPr>
        <w:widowControl w:val="0"/>
        <w:ind w:firstLine="708"/>
        <w:contextualSpacing/>
        <w:jc w:val="both"/>
        <w:rPr>
          <w:spacing w:val="0"/>
          <w:sz w:val="28"/>
          <w:szCs w:val="28"/>
        </w:rPr>
      </w:pPr>
      <w:r w:rsidRPr="008F1621">
        <w:rPr>
          <w:spacing w:val="0"/>
          <w:sz w:val="28"/>
          <w:szCs w:val="28"/>
        </w:rPr>
        <w:t xml:space="preserve">В том числе по источнику отмечается увеличение в </w:t>
      </w:r>
      <w:r w:rsidR="00CA1F63" w:rsidRPr="008F1621">
        <w:rPr>
          <w:spacing w:val="0"/>
          <w:sz w:val="28"/>
          <w:szCs w:val="28"/>
        </w:rPr>
        <w:t xml:space="preserve">три </w:t>
      </w:r>
      <w:r w:rsidRPr="008F1621">
        <w:rPr>
          <w:spacing w:val="0"/>
          <w:sz w:val="28"/>
          <w:szCs w:val="28"/>
        </w:rPr>
        <w:t xml:space="preserve">раза </w:t>
      </w:r>
      <w:r w:rsidRPr="008F1621">
        <w:rPr>
          <w:i/>
          <w:spacing w:val="0"/>
          <w:sz w:val="28"/>
          <w:szCs w:val="28"/>
        </w:rPr>
        <w:t>доходов</w:t>
      </w:r>
      <w:r w:rsidRPr="008F1621">
        <w:rPr>
          <w:spacing w:val="0"/>
          <w:sz w:val="28"/>
          <w:szCs w:val="28"/>
        </w:rPr>
        <w:t xml:space="preserve"> </w:t>
      </w:r>
      <w:r w:rsidRPr="008F1621">
        <w:rPr>
          <w:i/>
          <w:spacing w:val="0"/>
          <w:sz w:val="28"/>
          <w:szCs w:val="28"/>
        </w:rPr>
        <w:t>от операций по управлению остатками средств на едином казначейском счете, зачисляемых в бюджеты субъектов Российской Федерации</w:t>
      </w:r>
      <w:r w:rsidRPr="008F1621">
        <w:rPr>
          <w:spacing w:val="0"/>
          <w:sz w:val="28"/>
          <w:szCs w:val="28"/>
        </w:rPr>
        <w:t xml:space="preserve"> (</w:t>
      </w:r>
      <w:r w:rsidR="0016034B" w:rsidRPr="008F1621">
        <w:rPr>
          <w:spacing w:val="0"/>
          <w:sz w:val="28"/>
          <w:szCs w:val="28"/>
        </w:rPr>
        <w:t>3 490 760,4</w:t>
      </w:r>
      <w:r w:rsidRPr="008F1621">
        <w:rPr>
          <w:spacing w:val="0"/>
          <w:sz w:val="28"/>
          <w:szCs w:val="28"/>
        </w:rPr>
        <w:t xml:space="preserve"> тыс. рублей, или </w:t>
      </w:r>
      <w:r w:rsidR="00AA31B6" w:rsidRPr="008F1621">
        <w:rPr>
          <w:spacing w:val="0"/>
          <w:sz w:val="28"/>
          <w:szCs w:val="28"/>
        </w:rPr>
        <w:t>3,</w:t>
      </w:r>
      <w:r w:rsidR="0016034B" w:rsidRPr="008F1621">
        <w:rPr>
          <w:spacing w:val="0"/>
          <w:sz w:val="28"/>
          <w:szCs w:val="28"/>
        </w:rPr>
        <w:t>1</w:t>
      </w:r>
      <w:r w:rsidRPr="008F1621">
        <w:rPr>
          <w:spacing w:val="0"/>
          <w:sz w:val="28"/>
          <w:szCs w:val="28"/>
        </w:rPr>
        <w:t> процента от доходов от размещения средств бюджета), что обусловлено увеличением средневзвешенной ставки размещения средс</w:t>
      </w:r>
      <w:r w:rsidR="00FB6183" w:rsidRPr="008F1621">
        <w:rPr>
          <w:spacing w:val="0"/>
          <w:sz w:val="28"/>
          <w:szCs w:val="28"/>
        </w:rPr>
        <w:t>тв на едином казначейском счете</w:t>
      </w:r>
      <w:r w:rsidR="00930251" w:rsidRPr="008F1621">
        <w:rPr>
          <w:spacing w:val="0"/>
          <w:sz w:val="28"/>
          <w:szCs w:val="28"/>
          <w:vertAlign w:val="superscript"/>
        </w:rPr>
        <w:footnoteReference w:id="30"/>
      </w:r>
      <w:r w:rsidRPr="008F1621">
        <w:rPr>
          <w:spacing w:val="0"/>
          <w:sz w:val="28"/>
          <w:szCs w:val="28"/>
        </w:rPr>
        <w:t>;</w:t>
      </w:r>
    </w:p>
    <w:p w14:paraId="6265F7D7" w14:textId="6224AADD" w:rsidR="002D213A" w:rsidRPr="00737499" w:rsidRDefault="002D213A" w:rsidP="002D213A">
      <w:pPr>
        <w:widowControl w:val="0"/>
        <w:ind w:firstLine="709"/>
        <w:contextualSpacing/>
        <w:jc w:val="both"/>
        <w:rPr>
          <w:spacing w:val="0"/>
          <w:sz w:val="28"/>
          <w:szCs w:val="28"/>
        </w:rPr>
      </w:pPr>
      <w:r w:rsidRPr="00737499">
        <w:rPr>
          <w:i/>
          <w:spacing w:val="0"/>
          <w:sz w:val="28"/>
          <w:szCs w:val="28"/>
        </w:rPr>
        <w:t>б)</w:t>
      </w:r>
      <w:r w:rsidRPr="00737499">
        <w:rPr>
          <w:spacing w:val="0"/>
          <w:sz w:val="28"/>
          <w:szCs w:val="28"/>
        </w:rPr>
        <w:t> </w:t>
      </w:r>
      <w:r w:rsidRPr="00737499">
        <w:rPr>
          <w:bCs/>
          <w:i/>
          <w:spacing w:val="0"/>
          <w:sz w:val="28"/>
          <w:szCs w:val="28"/>
        </w:rPr>
        <w:t>доходы, получаемые в виде арендной платы за земельные участки</w:t>
      </w:r>
      <w:r w:rsidRPr="00737499">
        <w:rPr>
          <w:spacing w:val="0"/>
          <w:sz w:val="28"/>
          <w:szCs w:val="28"/>
        </w:rPr>
        <w:t xml:space="preserve">, </w:t>
      </w:r>
      <w:r w:rsidRPr="00737499">
        <w:rPr>
          <w:i/>
          <w:spacing w:val="0"/>
          <w:sz w:val="28"/>
          <w:szCs w:val="28"/>
        </w:rPr>
        <w:t>а также</w:t>
      </w:r>
      <w:r w:rsidRPr="00737499">
        <w:rPr>
          <w:spacing w:val="0"/>
          <w:sz w:val="28"/>
          <w:szCs w:val="28"/>
        </w:rPr>
        <w:t xml:space="preserve"> </w:t>
      </w:r>
      <w:r w:rsidRPr="00737499">
        <w:rPr>
          <w:bCs/>
          <w:i/>
          <w:spacing w:val="0"/>
          <w:sz w:val="28"/>
          <w:szCs w:val="28"/>
        </w:rPr>
        <w:t>средств от продажи права на заключение договоров аренды</w:t>
      </w:r>
      <w:r w:rsidRPr="00737499">
        <w:rPr>
          <w:bCs/>
          <w:spacing w:val="0"/>
          <w:sz w:val="28"/>
          <w:szCs w:val="28"/>
        </w:rPr>
        <w:t xml:space="preserve"> </w:t>
      </w:r>
      <w:r w:rsidRPr="00737499">
        <w:rPr>
          <w:i/>
          <w:spacing w:val="0"/>
          <w:sz w:val="28"/>
          <w:szCs w:val="28"/>
        </w:rPr>
        <w:t>указанных земельных участков</w:t>
      </w:r>
      <w:r w:rsidRPr="00737499">
        <w:rPr>
          <w:spacing w:val="0"/>
          <w:sz w:val="28"/>
          <w:szCs w:val="28"/>
        </w:rPr>
        <w:t xml:space="preserve"> </w:t>
      </w:r>
      <w:r w:rsidRPr="00737499">
        <w:rPr>
          <w:bCs/>
          <w:iCs/>
          <w:spacing w:val="0"/>
          <w:sz w:val="28"/>
          <w:szCs w:val="28"/>
        </w:rPr>
        <w:t>(</w:t>
      </w:r>
      <w:r w:rsidR="00A273DD" w:rsidRPr="00737499">
        <w:rPr>
          <w:bCs/>
          <w:iCs/>
          <w:spacing w:val="0"/>
          <w:sz w:val="28"/>
          <w:szCs w:val="28"/>
        </w:rPr>
        <w:t>54 058 734,1</w:t>
      </w:r>
      <w:r w:rsidRPr="00737499">
        <w:rPr>
          <w:spacing w:val="0"/>
          <w:sz w:val="28"/>
          <w:szCs w:val="28"/>
        </w:rPr>
        <w:t> тыс. рублей</w:t>
      </w:r>
      <w:r w:rsidRPr="00737499">
        <w:rPr>
          <w:rStyle w:val="a3"/>
          <w:spacing w:val="0"/>
          <w:sz w:val="28"/>
          <w:szCs w:val="28"/>
        </w:rPr>
        <w:footnoteReference w:id="31"/>
      </w:r>
      <w:r w:rsidRPr="00737499">
        <w:rPr>
          <w:spacing w:val="0"/>
          <w:sz w:val="28"/>
          <w:szCs w:val="28"/>
        </w:rPr>
        <w:t xml:space="preserve">, или </w:t>
      </w:r>
      <w:r w:rsidR="00D460E1" w:rsidRPr="00737499">
        <w:rPr>
          <w:spacing w:val="0"/>
          <w:sz w:val="28"/>
          <w:szCs w:val="28"/>
        </w:rPr>
        <w:t>29,1</w:t>
      </w:r>
      <w:r w:rsidRPr="00737499">
        <w:rPr>
          <w:spacing w:val="0"/>
          <w:sz w:val="28"/>
          <w:szCs w:val="28"/>
        </w:rPr>
        <w:t xml:space="preserve"> процента от суммы доходов от использования имущества) – </w:t>
      </w:r>
      <w:r w:rsidR="00CB5940" w:rsidRPr="00737499">
        <w:rPr>
          <w:spacing w:val="0"/>
          <w:sz w:val="28"/>
          <w:szCs w:val="28"/>
        </w:rPr>
        <w:t>уменьш</w:t>
      </w:r>
      <w:r w:rsidRPr="00737499">
        <w:rPr>
          <w:spacing w:val="0"/>
          <w:sz w:val="28"/>
          <w:szCs w:val="28"/>
        </w:rPr>
        <w:t>ились на </w:t>
      </w:r>
      <w:r w:rsidR="004A2A57" w:rsidRPr="00737499">
        <w:rPr>
          <w:spacing w:val="0"/>
          <w:sz w:val="28"/>
          <w:szCs w:val="28"/>
        </w:rPr>
        <w:t>5,5</w:t>
      </w:r>
      <w:r w:rsidRPr="00737499">
        <w:rPr>
          <w:spacing w:val="0"/>
          <w:sz w:val="28"/>
          <w:szCs w:val="28"/>
        </w:rPr>
        <w:t xml:space="preserve"> процента, что обусловлено </w:t>
      </w:r>
      <w:r w:rsidR="00930251" w:rsidRPr="00737499">
        <w:rPr>
          <w:spacing w:val="0"/>
          <w:sz w:val="28"/>
          <w:szCs w:val="28"/>
        </w:rPr>
        <w:t xml:space="preserve">в том числе </w:t>
      </w:r>
      <w:r w:rsidR="004D2F89" w:rsidRPr="00737499">
        <w:rPr>
          <w:spacing w:val="0"/>
          <w:sz w:val="28"/>
          <w:szCs w:val="28"/>
        </w:rPr>
        <w:t>снижением поступлений по</w:t>
      </w:r>
      <w:r w:rsidR="00AD7637" w:rsidRPr="00737499">
        <w:rPr>
          <w:spacing w:val="0"/>
          <w:sz w:val="28"/>
          <w:szCs w:val="28"/>
        </w:rPr>
        <w:t> </w:t>
      </w:r>
      <w:r w:rsidR="004D2F89" w:rsidRPr="00737499">
        <w:rPr>
          <w:spacing w:val="0"/>
          <w:sz w:val="28"/>
          <w:szCs w:val="28"/>
        </w:rPr>
        <w:t>инвестиционным платежам</w:t>
      </w:r>
      <w:r w:rsidR="004D2F89" w:rsidRPr="002153BB">
        <w:rPr>
          <w:spacing w:val="0"/>
        </w:rPr>
        <w:t xml:space="preserve"> </w:t>
      </w:r>
      <w:r w:rsidR="00930251" w:rsidRPr="002153BB">
        <w:rPr>
          <w:spacing w:val="0"/>
        </w:rPr>
        <w:t>(</w:t>
      </w:r>
      <w:r w:rsidR="00930251" w:rsidRPr="00737499">
        <w:rPr>
          <w:spacing w:val="0"/>
          <w:sz w:val="28"/>
          <w:szCs w:val="28"/>
        </w:rPr>
        <w:t xml:space="preserve">на 01.07.2024 – 23 710 287,8 тыс. рублей, </w:t>
      </w:r>
      <w:r w:rsidR="00930251" w:rsidRPr="00737499">
        <w:rPr>
          <w:spacing w:val="0"/>
          <w:sz w:val="28"/>
          <w:szCs w:val="28"/>
        </w:rPr>
        <w:lastRenderedPageBreak/>
        <w:t>на 01.07.2025 – 13 869 995,8 тыс. рублей)</w:t>
      </w:r>
      <w:r w:rsidR="00930251" w:rsidRPr="00737499">
        <w:rPr>
          <w:rStyle w:val="a3"/>
          <w:spacing w:val="0"/>
          <w:sz w:val="28"/>
          <w:szCs w:val="28"/>
        </w:rPr>
        <w:footnoteReference w:id="32"/>
      </w:r>
      <w:r w:rsidRPr="00737499">
        <w:rPr>
          <w:spacing w:val="0"/>
          <w:sz w:val="28"/>
          <w:szCs w:val="28"/>
        </w:rPr>
        <w:t>.</w:t>
      </w:r>
    </w:p>
    <w:p w14:paraId="7CE1E239" w14:textId="7DDE3168" w:rsidR="002D213A" w:rsidRPr="008F1621" w:rsidRDefault="004D2F89" w:rsidP="002D213A">
      <w:pPr>
        <w:widowControl w:val="0"/>
        <w:ind w:firstLine="709"/>
        <w:contextualSpacing/>
        <w:jc w:val="both"/>
        <w:rPr>
          <w:spacing w:val="0"/>
          <w:sz w:val="28"/>
          <w:szCs w:val="28"/>
        </w:rPr>
      </w:pPr>
      <w:r w:rsidRPr="008F1621">
        <w:rPr>
          <w:spacing w:val="0"/>
          <w:sz w:val="28"/>
          <w:szCs w:val="28"/>
        </w:rPr>
        <w:t>Кроме того,</w:t>
      </w:r>
      <w:r w:rsidR="002D213A" w:rsidRPr="008F1621">
        <w:rPr>
          <w:spacing w:val="0"/>
          <w:sz w:val="28"/>
          <w:szCs w:val="28"/>
        </w:rPr>
        <w:t xml:space="preserve"> объем выпадающих доходов бюджета города Москвы от арендной платы за земельные участки за счет установления пониженных ставок</w:t>
      </w:r>
      <w:r w:rsidR="002D213A" w:rsidRPr="008F1621">
        <w:rPr>
          <w:spacing w:val="0"/>
          <w:sz w:val="28"/>
          <w:szCs w:val="28"/>
          <w:vertAlign w:val="superscript"/>
        </w:rPr>
        <w:footnoteReference w:id="33"/>
      </w:r>
      <w:r w:rsidR="002D213A" w:rsidRPr="008F1621">
        <w:rPr>
          <w:spacing w:val="0"/>
          <w:sz w:val="28"/>
          <w:szCs w:val="28"/>
        </w:rPr>
        <w:t xml:space="preserve"> составил </w:t>
      </w:r>
      <w:r w:rsidR="007A7129" w:rsidRPr="008F1621">
        <w:rPr>
          <w:spacing w:val="0"/>
          <w:sz w:val="28"/>
          <w:szCs w:val="28"/>
        </w:rPr>
        <w:t>4 917 979,3</w:t>
      </w:r>
      <w:r w:rsidR="002D213A" w:rsidRPr="008F1621">
        <w:rPr>
          <w:spacing w:val="0"/>
          <w:sz w:val="28"/>
          <w:szCs w:val="28"/>
        </w:rPr>
        <w:t> тыс. рублей.</w:t>
      </w:r>
    </w:p>
    <w:p w14:paraId="29D9D9CC" w14:textId="5B7BA289" w:rsidR="004D2F89" w:rsidRPr="008F1621" w:rsidRDefault="004D2F89" w:rsidP="002D213A">
      <w:pPr>
        <w:widowControl w:val="0"/>
        <w:ind w:firstLine="709"/>
        <w:contextualSpacing/>
        <w:jc w:val="both"/>
        <w:rPr>
          <w:spacing w:val="0"/>
          <w:sz w:val="28"/>
          <w:szCs w:val="28"/>
        </w:rPr>
      </w:pPr>
      <w:r w:rsidRPr="008F1621">
        <w:rPr>
          <w:spacing w:val="0"/>
          <w:sz w:val="28"/>
          <w:szCs w:val="28"/>
        </w:rPr>
        <w:t>Отмечается, что арендаторам земельных участков, оформленных для строительства, ставка арендной платы, установленная в рамках прогрессирующей шкалы на текущий год, сохранится и в следующем году</w:t>
      </w:r>
      <w:r w:rsidRPr="008F1621">
        <w:rPr>
          <w:spacing w:val="0"/>
          <w:sz w:val="28"/>
          <w:szCs w:val="28"/>
          <w:vertAlign w:val="superscript"/>
        </w:rPr>
        <w:footnoteReference w:id="34"/>
      </w:r>
      <w:r w:rsidRPr="008F1621">
        <w:rPr>
          <w:spacing w:val="0"/>
          <w:sz w:val="28"/>
          <w:szCs w:val="28"/>
        </w:rPr>
        <w:t xml:space="preserve">. В </w:t>
      </w:r>
      <w:bookmarkStart w:id="7" w:name="_Hlk196814081"/>
      <w:r w:rsidRPr="008F1621">
        <w:rPr>
          <w:spacing w:val="0"/>
          <w:sz w:val="28"/>
          <w:szCs w:val="28"/>
        </w:rPr>
        <w:t xml:space="preserve">I </w:t>
      </w:r>
      <w:r w:rsidR="007A7129" w:rsidRPr="008F1621">
        <w:rPr>
          <w:spacing w:val="0"/>
          <w:sz w:val="28"/>
          <w:szCs w:val="28"/>
        </w:rPr>
        <w:t>полугодии</w:t>
      </w:r>
      <w:r w:rsidRPr="008F1621">
        <w:rPr>
          <w:spacing w:val="0"/>
          <w:sz w:val="28"/>
          <w:szCs w:val="28"/>
        </w:rPr>
        <w:t xml:space="preserve"> 2025 года</w:t>
      </w:r>
      <w:bookmarkEnd w:id="7"/>
      <w:r w:rsidRPr="008F1621">
        <w:rPr>
          <w:spacing w:val="0"/>
          <w:sz w:val="28"/>
          <w:szCs w:val="28"/>
        </w:rPr>
        <w:t xml:space="preserve"> обращений о сохранении размера ставки арендной платы не поступало</w:t>
      </w:r>
      <w:r w:rsidR="007A7129" w:rsidRPr="008F1621">
        <w:rPr>
          <w:spacing w:val="0"/>
          <w:sz w:val="28"/>
          <w:szCs w:val="28"/>
        </w:rPr>
        <w:t>; дополнительные соглашения к договорам аренды земельных участков, предусматривающие изменение ставки арендной платы</w:t>
      </w:r>
      <w:r w:rsidR="007A7129" w:rsidRPr="008F1621">
        <w:rPr>
          <w:spacing w:val="0"/>
          <w:sz w:val="28"/>
          <w:szCs w:val="28"/>
          <w:vertAlign w:val="superscript"/>
        </w:rPr>
        <w:footnoteReference w:id="35"/>
      </w:r>
      <w:r w:rsidR="007A7129" w:rsidRPr="008F1621">
        <w:rPr>
          <w:spacing w:val="0"/>
          <w:sz w:val="28"/>
          <w:szCs w:val="28"/>
        </w:rPr>
        <w:t>, не оформлялись</w:t>
      </w:r>
      <w:r w:rsidRPr="008F1621">
        <w:rPr>
          <w:spacing w:val="0"/>
          <w:sz w:val="28"/>
          <w:szCs w:val="28"/>
        </w:rPr>
        <w:t>.</w:t>
      </w:r>
    </w:p>
    <w:p w14:paraId="101899FC" w14:textId="21CF850A" w:rsidR="002D213A" w:rsidRPr="008F1621" w:rsidRDefault="002D213A" w:rsidP="002D213A">
      <w:pPr>
        <w:widowControl w:val="0"/>
        <w:suppressAutoHyphens/>
        <w:autoSpaceDE w:val="0"/>
        <w:autoSpaceDN w:val="0"/>
        <w:adjustRightInd w:val="0"/>
        <w:ind w:firstLine="709"/>
        <w:contextualSpacing/>
        <w:jc w:val="both"/>
        <w:rPr>
          <w:rFonts w:eastAsia="Calibri"/>
          <w:spacing w:val="0"/>
          <w:sz w:val="28"/>
          <w:szCs w:val="28"/>
          <w:lang w:eastAsia="en-US"/>
        </w:rPr>
      </w:pPr>
      <w:r w:rsidRPr="00737499">
        <w:rPr>
          <w:rFonts w:eastAsia="Calibri"/>
          <w:spacing w:val="0"/>
          <w:sz w:val="28"/>
          <w:szCs w:val="28"/>
          <w:lang w:eastAsia="en-US"/>
        </w:rPr>
        <w:t>Задолженность по арендным платежам за землю по состоянию на 01.</w:t>
      </w:r>
      <w:r w:rsidR="00EB361B" w:rsidRPr="00737499">
        <w:rPr>
          <w:rFonts w:eastAsia="Calibri"/>
          <w:spacing w:val="0"/>
          <w:sz w:val="28"/>
          <w:szCs w:val="28"/>
          <w:lang w:eastAsia="en-US"/>
        </w:rPr>
        <w:t>0</w:t>
      </w:r>
      <w:r w:rsidR="007A7129" w:rsidRPr="00737499">
        <w:rPr>
          <w:rFonts w:eastAsia="Calibri"/>
          <w:spacing w:val="0"/>
          <w:sz w:val="28"/>
          <w:szCs w:val="28"/>
          <w:lang w:eastAsia="en-US"/>
        </w:rPr>
        <w:t>7</w:t>
      </w:r>
      <w:r w:rsidRPr="00737499">
        <w:rPr>
          <w:rFonts w:eastAsia="Calibri"/>
          <w:spacing w:val="0"/>
          <w:sz w:val="28"/>
          <w:szCs w:val="28"/>
          <w:lang w:eastAsia="en-US"/>
        </w:rPr>
        <w:t>.202</w:t>
      </w:r>
      <w:r w:rsidR="00EB361B" w:rsidRPr="00737499">
        <w:rPr>
          <w:rFonts w:eastAsia="Calibri"/>
          <w:spacing w:val="0"/>
          <w:sz w:val="28"/>
          <w:szCs w:val="28"/>
          <w:lang w:eastAsia="en-US"/>
        </w:rPr>
        <w:t>5</w:t>
      </w:r>
      <w:r w:rsidRPr="00737499">
        <w:rPr>
          <w:rFonts w:eastAsia="Calibri"/>
          <w:spacing w:val="0"/>
          <w:sz w:val="28"/>
          <w:szCs w:val="28"/>
          <w:lang w:eastAsia="en-US"/>
        </w:rPr>
        <w:t xml:space="preserve"> составила </w:t>
      </w:r>
      <w:r w:rsidR="007A7129" w:rsidRPr="002153BB">
        <w:rPr>
          <w:rFonts w:eastAsia="Calibri"/>
          <w:spacing w:val="0"/>
          <w:sz w:val="28"/>
          <w:szCs w:val="28"/>
          <w:lang w:eastAsia="en-US"/>
        </w:rPr>
        <w:t>3 210 453,8</w:t>
      </w:r>
      <w:r w:rsidRPr="00737499">
        <w:rPr>
          <w:rFonts w:eastAsia="Calibri"/>
          <w:spacing w:val="0"/>
          <w:sz w:val="28"/>
          <w:szCs w:val="28"/>
          <w:lang w:eastAsia="en-US"/>
        </w:rPr>
        <w:t> тыс. рублей (</w:t>
      </w:r>
      <w:r w:rsidR="009135C9" w:rsidRPr="00737499">
        <w:rPr>
          <w:rFonts w:eastAsia="Calibri"/>
          <w:spacing w:val="0"/>
          <w:sz w:val="28"/>
          <w:szCs w:val="28"/>
          <w:lang w:eastAsia="en-US"/>
        </w:rPr>
        <w:t>по сравнению с данными</w:t>
      </w:r>
      <w:r w:rsidR="009135C9" w:rsidRPr="008F1621">
        <w:rPr>
          <w:rFonts w:eastAsia="Calibri"/>
          <w:spacing w:val="0"/>
          <w:sz w:val="28"/>
          <w:szCs w:val="28"/>
          <w:lang w:eastAsia="en-US"/>
        </w:rPr>
        <w:t xml:space="preserve"> </w:t>
      </w:r>
      <w:r w:rsidR="009135C9" w:rsidRPr="00737499">
        <w:rPr>
          <w:rFonts w:eastAsia="Calibri"/>
          <w:spacing w:val="0"/>
          <w:sz w:val="28"/>
          <w:szCs w:val="28"/>
          <w:lang w:eastAsia="en-US"/>
        </w:rPr>
        <w:t>по</w:t>
      </w:r>
      <w:r w:rsidR="00AD7637" w:rsidRPr="00737499">
        <w:rPr>
          <w:rFonts w:eastAsia="Calibri"/>
          <w:spacing w:val="0"/>
          <w:sz w:val="28"/>
          <w:szCs w:val="28"/>
          <w:lang w:eastAsia="en-US"/>
        </w:rPr>
        <w:t> </w:t>
      </w:r>
      <w:r w:rsidR="009135C9" w:rsidRPr="00737499">
        <w:rPr>
          <w:rFonts w:eastAsia="Calibri"/>
          <w:spacing w:val="0"/>
          <w:sz w:val="28"/>
          <w:szCs w:val="28"/>
          <w:lang w:eastAsia="en-US"/>
        </w:rPr>
        <w:t xml:space="preserve">состоянию на 01.01.2025 – </w:t>
      </w:r>
      <w:r w:rsidR="007A7129" w:rsidRPr="00737499">
        <w:rPr>
          <w:rFonts w:eastAsia="Calibri"/>
          <w:spacing w:val="0"/>
          <w:sz w:val="28"/>
          <w:szCs w:val="28"/>
          <w:lang w:eastAsia="en-US"/>
        </w:rPr>
        <w:t>уменьш</w:t>
      </w:r>
      <w:r w:rsidR="00EB361B" w:rsidRPr="00737499">
        <w:rPr>
          <w:rFonts w:eastAsia="Calibri"/>
          <w:spacing w:val="0"/>
          <w:sz w:val="28"/>
          <w:szCs w:val="28"/>
          <w:lang w:eastAsia="en-US"/>
        </w:rPr>
        <w:t>ен</w:t>
      </w:r>
      <w:r w:rsidRPr="00737499">
        <w:rPr>
          <w:rFonts w:eastAsia="Calibri"/>
          <w:spacing w:val="0"/>
          <w:sz w:val="28"/>
          <w:szCs w:val="28"/>
          <w:lang w:eastAsia="en-US"/>
        </w:rPr>
        <w:t>ие на </w:t>
      </w:r>
      <w:r w:rsidR="007A7129" w:rsidRPr="00737499">
        <w:rPr>
          <w:rFonts w:eastAsia="Calibri"/>
          <w:spacing w:val="0"/>
          <w:sz w:val="28"/>
          <w:szCs w:val="28"/>
          <w:lang w:eastAsia="en-US"/>
        </w:rPr>
        <w:t>6</w:t>
      </w:r>
      <w:r w:rsidR="00BB4652" w:rsidRPr="00737499">
        <w:rPr>
          <w:rFonts w:eastAsia="Calibri"/>
          <w:spacing w:val="0"/>
          <w:sz w:val="28"/>
          <w:szCs w:val="28"/>
          <w:lang w:eastAsia="en-US"/>
        </w:rPr>
        <w:t>,4</w:t>
      </w:r>
      <w:r w:rsidRPr="00737499">
        <w:rPr>
          <w:rFonts w:eastAsia="Calibri"/>
          <w:spacing w:val="0"/>
          <w:sz w:val="28"/>
          <w:szCs w:val="28"/>
          <w:lang w:eastAsia="en-US"/>
        </w:rPr>
        <w:t> процента</w:t>
      </w:r>
      <w:r w:rsidR="00BB4652" w:rsidRPr="00737499">
        <w:rPr>
          <w:rStyle w:val="a3"/>
          <w:rFonts w:eastAsia="Calibri"/>
          <w:spacing w:val="0"/>
          <w:sz w:val="28"/>
          <w:szCs w:val="28"/>
          <w:lang w:eastAsia="en-US"/>
        </w:rPr>
        <w:footnoteReference w:id="36"/>
      </w:r>
      <w:r w:rsidRPr="00737499">
        <w:rPr>
          <w:rFonts w:eastAsia="Calibri"/>
          <w:spacing w:val="0"/>
          <w:sz w:val="28"/>
          <w:szCs w:val="28"/>
          <w:lang w:eastAsia="en-US"/>
        </w:rPr>
        <w:t xml:space="preserve">), в том числе невозможная </w:t>
      </w:r>
      <w:r w:rsidR="00540AD6" w:rsidRPr="00737499">
        <w:rPr>
          <w:rFonts w:eastAsia="Calibri"/>
          <w:spacing w:val="0"/>
          <w:sz w:val="28"/>
          <w:szCs w:val="28"/>
          <w:lang w:eastAsia="en-US"/>
        </w:rPr>
        <w:t>к </w:t>
      </w:r>
      <w:r w:rsidRPr="00737499">
        <w:rPr>
          <w:rFonts w:eastAsia="Calibri"/>
          <w:spacing w:val="0"/>
          <w:sz w:val="28"/>
          <w:szCs w:val="28"/>
          <w:lang w:eastAsia="en-US"/>
        </w:rPr>
        <w:t>взысканию –</w:t>
      </w:r>
      <w:r w:rsidR="007A7129" w:rsidRPr="00737499">
        <w:rPr>
          <w:rFonts w:eastAsia="Calibri"/>
          <w:spacing w:val="0"/>
          <w:sz w:val="28"/>
          <w:szCs w:val="28"/>
          <w:lang w:eastAsia="en-US"/>
        </w:rPr>
        <w:t> </w:t>
      </w:r>
      <w:r w:rsidR="007A7129" w:rsidRPr="002153BB">
        <w:rPr>
          <w:rFonts w:eastAsia="Calibri"/>
          <w:spacing w:val="0"/>
          <w:sz w:val="28"/>
          <w:szCs w:val="28"/>
          <w:lang w:eastAsia="en-US"/>
        </w:rPr>
        <w:t>52 953,8</w:t>
      </w:r>
      <w:r w:rsidR="003C11DD" w:rsidRPr="002153BB">
        <w:rPr>
          <w:rFonts w:eastAsia="Calibri"/>
          <w:spacing w:val="0"/>
          <w:sz w:val="28"/>
          <w:szCs w:val="28"/>
          <w:lang w:eastAsia="en-US"/>
        </w:rPr>
        <w:t> тыс. рублей (уменьшение на </w:t>
      </w:r>
      <w:r w:rsidR="007A7129" w:rsidRPr="002153BB">
        <w:rPr>
          <w:rFonts w:eastAsia="Calibri"/>
          <w:spacing w:val="0"/>
          <w:sz w:val="28"/>
          <w:szCs w:val="28"/>
          <w:lang w:eastAsia="en-US"/>
        </w:rPr>
        <w:t>5,8</w:t>
      </w:r>
      <w:r w:rsidR="003C11DD" w:rsidRPr="002153BB">
        <w:rPr>
          <w:rFonts w:eastAsia="Calibri"/>
          <w:spacing w:val="0"/>
          <w:sz w:val="28"/>
          <w:szCs w:val="28"/>
          <w:lang w:eastAsia="en-US"/>
        </w:rPr>
        <w:t> процента), доля невозможной к взысканию задолженности в общем объеме составляет 1,</w:t>
      </w:r>
      <w:r w:rsidR="007A7129" w:rsidRPr="002153BB">
        <w:rPr>
          <w:rFonts w:eastAsia="Calibri"/>
          <w:spacing w:val="0"/>
          <w:sz w:val="28"/>
          <w:szCs w:val="28"/>
          <w:lang w:eastAsia="en-US"/>
        </w:rPr>
        <w:t>6</w:t>
      </w:r>
      <w:r w:rsidR="003C11DD" w:rsidRPr="002153BB">
        <w:rPr>
          <w:rFonts w:eastAsia="Calibri"/>
          <w:spacing w:val="0"/>
          <w:sz w:val="28"/>
          <w:szCs w:val="28"/>
          <w:lang w:eastAsia="en-US"/>
        </w:rPr>
        <w:t> процента (</w:t>
      </w:r>
      <w:r w:rsidR="007A7129" w:rsidRPr="002153BB">
        <w:rPr>
          <w:rFonts w:eastAsia="Calibri"/>
          <w:spacing w:val="0"/>
          <w:sz w:val="28"/>
          <w:szCs w:val="28"/>
          <w:lang w:eastAsia="en-US"/>
        </w:rPr>
        <w:t>без изменения в отчетном периоде</w:t>
      </w:r>
      <w:r w:rsidR="003C11DD" w:rsidRPr="002153BB">
        <w:rPr>
          <w:rFonts w:eastAsia="Calibri"/>
          <w:spacing w:val="0"/>
          <w:sz w:val="28"/>
          <w:szCs w:val="28"/>
          <w:lang w:eastAsia="en-US"/>
        </w:rPr>
        <w:t>)</w:t>
      </w:r>
      <w:r w:rsidRPr="00737499">
        <w:rPr>
          <w:rFonts w:eastAsia="Calibri"/>
          <w:spacing w:val="0"/>
          <w:sz w:val="28"/>
          <w:szCs w:val="28"/>
          <w:lang w:eastAsia="en-US"/>
        </w:rPr>
        <w:t>;</w:t>
      </w:r>
    </w:p>
    <w:p w14:paraId="25FB4FD6" w14:textId="41C9B4D7" w:rsidR="00EE1BB6" w:rsidRPr="008F1621" w:rsidRDefault="00EE1BB6" w:rsidP="00EE1BB6">
      <w:pPr>
        <w:widowControl w:val="0"/>
        <w:suppressAutoHyphens/>
        <w:ind w:firstLine="709"/>
        <w:contextualSpacing/>
        <w:jc w:val="both"/>
        <w:rPr>
          <w:spacing w:val="0"/>
          <w:sz w:val="28"/>
          <w:szCs w:val="28"/>
        </w:rPr>
      </w:pPr>
      <w:r w:rsidRPr="008F1621">
        <w:rPr>
          <w:i/>
          <w:spacing w:val="0"/>
          <w:sz w:val="28"/>
          <w:szCs w:val="28"/>
          <w:lang w:eastAsia="ar-SA"/>
        </w:rPr>
        <w:t>в)</w:t>
      </w:r>
      <w:r w:rsidRPr="008F1621">
        <w:rPr>
          <w:spacing w:val="0"/>
          <w:sz w:val="28"/>
          <w:szCs w:val="28"/>
        </w:rPr>
        <w:t> </w:t>
      </w:r>
      <w:r w:rsidRPr="008F1621">
        <w:rPr>
          <w:i/>
          <w:spacing w:val="0"/>
          <w:sz w:val="28"/>
          <w:szCs w:val="28"/>
          <w:lang w:eastAsia="ar-SA"/>
        </w:rPr>
        <w:t>доходы от предоставления на платной основе парковок (парковочных мест), расположенных на автомобильных дорогах общего пользования и местах внеуличной дорожной сети</w:t>
      </w:r>
      <w:r w:rsidRPr="008F1621">
        <w:rPr>
          <w:spacing w:val="0"/>
          <w:sz w:val="28"/>
          <w:szCs w:val="28"/>
          <w:lang w:eastAsia="ar-SA"/>
        </w:rPr>
        <w:t xml:space="preserve"> (7 351 215,5 тыс. рублей, или 4,0 процента от суммы доходов от использования имущества), – увеличились на 26,7 процента, что обусловлено </w:t>
      </w:r>
      <w:r w:rsidRPr="008F1621">
        <w:rPr>
          <w:rFonts w:eastAsia="Calibri"/>
          <w:spacing w:val="0"/>
          <w:sz w:val="28"/>
          <w:szCs w:val="28"/>
          <w:lang w:eastAsia="en-US"/>
        </w:rPr>
        <w:t>ротацией зон платной городской парковки</w:t>
      </w:r>
      <w:r w:rsidRPr="008F1621">
        <w:rPr>
          <w:spacing w:val="0"/>
          <w:sz w:val="28"/>
          <w:szCs w:val="28"/>
        </w:rPr>
        <w:t>;</w:t>
      </w:r>
    </w:p>
    <w:p w14:paraId="20F15242" w14:textId="47EA3C97" w:rsidR="005A4A73" w:rsidRPr="008F1621" w:rsidRDefault="00EE1BB6" w:rsidP="002D213A">
      <w:pPr>
        <w:widowControl w:val="0"/>
        <w:suppressAutoHyphens/>
        <w:ind w:firstLine="708"/>
        <w:contextualSpacing/>
        <w:jc w:val="both"/>
        <w:rPr>
          <w:spacing w:val="0"/>
          <w:sz w:val="28"/>
          <w:szCs w:val="28"/>
        </w:rPr>
      </w:pPr>
      <w:r w:rsidRPr="008F1621">
        <w:rPr>
          <w:i/>
          <w:spacing w:val="0"/>
          <w:sz w:val="28"/>
          <w:szCs w:val="28"/>
        </w:rPr>
        <w:t>г</w:t>
      </w:r>
      <w:r w:rsidR="002D213A" w:rsidRPr="008F1621">
        <w:rPr>
          <w:i/>
          <w:spacing w:val="0"/>
          <w:sz w:val="28"/>
          <w:szCs w:val="28"/>
        </w:rPr>
        <w:t>)</w:t>
      </w:r>
      <w:r w:rsidR="002D213A" w:rsidRPr="008F1621">
        <w:rPr>
          <w:spacing w:val="0"/>
          <w:sz w:val="28"/>
          <w:szCs w:val="28"/>
        </w:rPr>
        <w:t> </w:t>
      </w:r>
      <w:r w:rsidR="002D213A" w:rsidRPr="008F1621">
        <w:rPr>
          <w:i/>
          <w:spacing w:val="0"/>
          <w:sz w:val="28"/>
          <w:szCs w:val="28"/>
        </w:rPr>
        <w:t>прочие доходы от использования имущества и прав, находящихся в государственной и муниципальной собственности</w:t>
      </w:r>
      <w:r w:rsidR="00A70BE9" w:rsidRPr="008F1621">
        <w:rPr>
          <w:i/>
          <w:spacing w:val="0"/>
          <w:sz w:val="28"/>
          <w:szCs w:val="28"/>
        </w:rPr>
        <w:t xml:space="preserve"> </w:t>
      </w:r>
      <w:r w:rsidR="00297949" w:rsidRPr="008F1621">
        <w:rPr>
          <w:spacing w:val="0"/>
          <w:sz w:val="28"/>
          <w:szCs w:val="28"/>
        </w:rPr>
        <w:t>(</w:t>
      </w:r>
      <w:r w:rsidR="00597978" w:rsidRPr="008F1621">
        <w:rPr>
          <w:spacing w:val="0"/>
          <w:sz w:val="28"/>
          <w:szCs w:val="28"/>
        </w:rPr>
        <w:t>7 074 956,4</w:t>
      </w:r>
      <w:r w:rsidR="002D213A" w:rsidRPr="008F1621">
        <w:rPr>
          <w:spacing w:val="0"/>
          <w:sz w:val="28"/>
          <w:szCs w:val="28"/>
          <w:lang w:eastAsia="ar-SA"/>
        </w:rPr>
        <w:t> тыс. рублей</w:t>
      </w:r>
      <w:r w:rsidR="002D213A" w:rsidRPr="008F1621">
        <w:rPr>
          <w:spacing w:val="0"/>
          <w:sz w:val="28"/>
          <w:szCs w:val="28"/>
        </w:rPr>
        <w:t xml:space="preserve">, или </w:t>
      </w:r>
      <w:r w:rsidR="00753955" w:rsidRPr="008F1621">
        <w:rPr>
          <w:spacing w:val="0"/>
          <w:sz w:val="28"/>
          <w:szCs w:val="28"/>
        </w:rPr>
        <w:t>3,8</w:t>
      </w:r>
      <w:r w:rsidR="002D213A" w:rsidRPr="008F1621">
        <w:rPr>
          <w:spacing w:val="0"/>
          <w:sz w:val="28"/>
          <w:szCs w:val="28"/>
        </w:rPr>
        <w:t xml:space="preserve"> процента от суммы доходов от использования имущества), – увеличились </w:t>
      </w:r>
      <w:r w:rsidR="006C1AE1" w:rsidRPr="008F1621">
        <w:rPr>
          <w:spacing w:val="0"/>
          <w:sz w:val="28"/>
          <w:szCs w:val="28"/>
        </w:rPr>
        <w:t xml:space="preserve">в </w:t>
      </w:r>
      <w:r w:rsidR="002B5CF0" w:rsidRPr="008F1621">
        <w:rPr>
          <w:spacing w:val="0"/>
          <w:sz w:val="28"/>
          <w:szCs w:val="28"/>
        </w:rPr>
        <w:t>1,8</w:t>
      </w:r>
      <w:r w:rsidR="006C1AE1" w:rsidRPr="008F1621">
        <w:rPr>
          <w:spacing w:val="0"/>
          <w:sz w:val="28"/>
          <w:szCs w:val="28"/>
        </w:rPr>
        <w:t> раза</w:t>
      </w:r>
      <w:r w:rsidR="002D213A" w:rsidRPr="008F1621">
        <w:rPr>
          <w:spacing w:val="0"/>
          <w:sz w:val="28"/>
          <w:szCs w:val="28"/>
        </w:rPr>
        <w:t xml:space="preserve">, из них поступление: </w:t>
      </w:r>
    </w:p>
    <w:p w14:paraId="62B3E24B" w14:textId="591275FE" w:rsidR="005A4A73" w:rsidRPr="008F1621" w:rsidRDefault="005A4A73" w:rsidP="002D213A">
      <w:pPr>
        <w:widowControl w:val="0"/>
        <w:suppressAutoHyphens/>
        <w:ind w:firstLine="708"/>
        <w:contextualSpacing/>
        <w:jc w:val="both"/>
        <w:rPr>
          <w:spacing w:val="0"/>
          <w:sz w:val="28"/>
          <w:szCs w:val="28"/>
        </w:rPr>
      </w:pPr>
      <w:r w:rsidRPr="008F1621">
        <w:rPr>
          <w:spacing w:val="0"/>
          <w:sz w:val="28"/>
          <w:szCs w:val="28"/>
        </w:rPr>
        <w:t>– </w:t>
      </w:r>
      <w:r w:rsidR="001B5FFE" w:rsidRPr="008F1621">
        <w:rPr>
          <w:spacing w:val="0"/>
          <w:sz w:val="28"/>
          <w:szCs w:val="28"/>
        </w:rPr>
        <w:t>платы за установку и</w:t>
      </w:r>
      <w:r w:rsidR="001B5FFE" w:rsidRPr="008F1621">
        <w:rPr>
          <w:spacing w:val="0"/>
        </w:rPr>
        <w:t> </w:t>
      </w:r>
      <w:r w:rsidR="001B5FFE" w:rsidRPr="008F1621">
        <w:rPr>
          <w:spacing w:val="0"/>
          <w:sz w:val="28"/>
          <w:szCs w:val="28"/>
        </w:rPr>
        <w:t>эксплуатацию рекламных конструкций на</w:t>
      </w:r>
      <w:r w:rsidR="00AD7637" w:rsidRPr="008F1621">
        <w:rPr>
          <w:spacing w:val="0"/>
          <w:sz w:val="28"/>
          <w:szCs w:val="28"/>
        </w:rPr>
        <w:t> </w:t>
      </w:r>
      <w:r w:rsidR="001B5FFE" w:rsidRPr="008F1621">
        <w:rPr>
          <w:spacing w:val="0"/>
          <w:sz w:val="28"/>
          <w:szCs w:val="28"/>
        </w:rPr>
        <w:t>имуществе города Москвы (</w:t>
      </w:r>
      <w:r w:rsidR="000C17D3" w:rsidRPr="008F1621">
        <w:rPr>
          <w:spacing w:val="0"/>
          <w:sz w:val="28"/>
          <w:szCs w:val="28"/>
        </w:rPr>
        <w:t>51,7</w:t>
      </w:r>
      <w:r w:rsidR="001B5FFE" w:rsidRPr="008F1621">
        <w:rPr>
          <w:spacing w:val="0"/>
          <w:sz w:val="28"/>
          <w:szCs w:val="28"/>
        </w:rPr>
        <w:t> процента от прочих доходов от</w:t>
      </w:r>
      <w:r w:rsidR="00AD7637" w:rsidRPr="008F1621">
        <w:rPr>
          <w:spacing w:val="0"/>
          <w:sz w:val="28"/>
          <w:szCs w:val="28"/>
        </w:rPr>
        <w:t> </w:t>
      </w:r>
      <w:r w:rsidR="001B5FFE" w:rsidRPr="008F1621">
        <w:rPr>
          <w:spacing w:val="0"/>
          <w:sz w:val="28"/>
          <w:szCs w:val="28"/>
        </w:rPr>
        <w:t xml:space="preserve">использования имущества) – </w:t>
      </w:r>
      <w:r w:rsidR="0098413D" w:rsidRPr="008F1621">
        <w:rPr>
          <w:spacing w:val="0"/>
          <w:sz w:val="28"/>
          <w:szCs w:val="28"/>
        </w:rPr>
        <w:t>3 657 157,3</w:t>
      </w:r>
      <w:r w:rsidR="001B5FFE" w:rsidRPr="008F1621">
        <w:rPr>
          <w:spacing w:val="0"/>
          <w:sz w:val="28"/>
          <w:szCs w:val="28"/>
        </w:rPr>
        <w:t> тыс. рублей (увеличение в</w:t>
      </w:r>
      <w:r w:rsidR="00AD7637" w:rsidRPr="008F1621">
        <w:rPr>
          <w:spacing w:val="0"/>
          <w:sz w:val="28"/>
          <w:szCs w:val="28"/>
        </w:rPr>
        <w:t> </w:t>
      </w:r>
      <w:r w:rsidR="0098413D" w:rsidRPr="008F1621">
        <w:rPr>
          <w:spacing w:val="0"/>
          <w:sz w:val="28"/>
          <w:szCs w:val="28"/>
        </w:rPr>
        <w:t>6,7</w:t>
      </w:r>
      <w:r w:rsidR="001B5FFE" w:rsidRPr="008F1621">
        <w:rPr>
          <w:spacing w:val="0"/>
          <w:sz w:val="28"/>
          <w:szCs w:val="28"/>
        </w:rPr>
        <w:t> раза</w:t>
      </w:r>
      <w:r w:rsidR="001B5FFE" w:rsidRPr="008F1621">
        <w:rPr>
          <w:rStyle w:val="a3"/>
          <w:spacing w:val="0"/>
          <w:sz w:val="28"/>
          <w:szCs w:val="28"/>
        </w:rPr>
        <w:footnoteReference w:id="37"/>
      </w:r>
      <w:r w:rsidR="001B5FFE" w:rsidRPr="008F1621">
        <w:rPr>
          <w:spacing w:val="0"/>
          <w:sz w:val="28"/>
          <w:szCs w:val="28"/>
        </w:rPr>
        <w:t xml:space="preserve">); </w:t>
      </w:r>
    </w:p>
    <w:p w14:paraId="0A48A684" w14:textId="433F3AC3" w:rsidR="005A4A73" w:rsidRPr="008F1621" w:rsidRDefault="005A4A73" w:rsidP="002D213A">
      <w:pPr>
        <w:widowControl w:val="0"/>
        <w:suppressAutoHyphens/>
        <w:ind w:firstLine="708"/>
        <w:contextualSpacing/>
        <w:jc w:val="both"/>
        <w:rPr>
          <w:spacing w:val="0"/>
          <w:sz w:val="28"/>
          <w:szCs w:val="28"/>
        </w:rPr>
      </w:pPr>
      <w:r w:rsidRPr="008F1621">
        <w:rPr>
          <w:spacing w:val="0"/>
          <w:sz w:val="28"/>
          <w:szCs w:val="28"/>
        </w:rPr>
        <w:lastRenderedPageBreak/>
        <w:t>– </w:t>
      </w:r>
      <w:r w:rsidR="002D213A" w:rsidRPr="008F1621">
        <w:rPr>
          <w:spacing w:val="0"/>
          <w:sz w:val="28"/>
          <w:szCs w:val="28"/>
        </w:rPr>
        <w:t>платы за социальный наем жилых помещений (</w:t>
      </w:r>
      <w:r w:rsidR="000C17D3" w:rsidRPr="008F1621">
        <w:rPr>
          <w:spacing w:val="0"/>
          <w:sz w:val="28"/>
          <w:szCs w:val="28"/>
        </w:rPr>
        <w:t>42,2</w:t>
      </w:r>
      <w:r w:rsidR="002D213A" w:rsidRPr="008F1621">
        <w:rPr>
          <w:spacing w:val="0"/>
          <w:sz w:val="28"/>
          <w:szCs w:val="28"/>
        </w:rPr>
        <w:t> процента от</w:t>
      </w:r>
      <w:r w:rsidR="00AD7637" w:rsidRPr="008F1621">
        <w:rPr>
          <w:spacing w:val="0"/>
          <w:sz w:val="28"/>
          <w:szCs w:val="28"/>
        </w:rPr>
        <w:t> </w:t>
      </w:r>
      <w:r w:rsidR="002D213A" w:rsidRPr="008F1621">
        <w:rPr>
          <w:spacing w:val="0"/>
          <w:sz w:val="28"/>
          <w:szCs w:val="28"/>
        </w:rPr>
        <w:t xml:space="preserve">прочих доходов от использования имущества) – </w:t>
      </w:r>
      <w:r w:rsidR="00D56CEF" w:rsidRPr="008F1621">
        <w:rPr>
          <w:spacing w:val="0"/>
          <w:sz w:val="28"/>
          <w:szCs w:val="28"/>
        </w:rPr>
        <w:t>2 988 689,6</w:t>
      </w:r>
      <w:r w:rsidR="002D213A" w:rsidRPr="008F1621">
        <w:rPr>
          <w:spacing w:val="0"/>
          <w:sz w:val="28"/>
          <w:szCs w:val="28"/>
        </w:rPr>
        <w:t> тыс. рублей (увеличение на </w:t>
      </w:r>
      <w:r w:rsidR="00353409" w:rsidRPr="008F1621">
        <w:rPr>
          <w:spacing w:val="0"/>
          <w:sz w:val="28"/>
          <w:szCs w:val="28"/>
        </w:rPr>
        <w:t>3,</w:t>
      </w:r>
      <w:r w:rsidR="00D56CEF" w:rsidRPr="008F1621">
        <w:rPr>
          <w:spacing w:val="0"/>
          <w:sz w:val="28"/>
          <w:szCs w:val="28"/>
        </w:rPr>
        <w:t>4</w:t>
      </w:r>
      <w:r w:rsidR="002D213A" w:rsidRPr="008F1621">
        <w:rPr>
          <w:spacing w:val="0"/>
          <w:sz w:val="28"/>
          <w:szCs w:val="28"/>
        </w:rPr>
        <w:t xml:space="preserve"> процента); </w:t>
      </w:r>
    </w:p>
    <w:p w14:paraId="0715ABD0" w14:textId="3F0EDD25" w:rsidR="005A4A73" w:rsidRPr="008F1621" w:rsidRDefault="005A4A73" w:rsidP="002D213A">
      <w:pPr>
        <w:widowControl w:val="0"/>
        <w:suppressAutoHyphens/>
        <w:ind w:firstLine="708"/>
        <w:contextualSpacing/>
        <w:jc w:val="both"/>
        <w:rPr>
          <w:spacing w:val="0"/>
          <w:sz w:val="28"/>
          <w:szCs w:val="28"/>
        </w:rPr>
      </w:pPr>
      <w:r w:rsidRPr="008F1621">
        <w:rPr>
          <w:spacing w:val="0"/>
          <w:sz w:val="28"/>
          <w:szCs w:val="28"/>
        </w:rPr>
        <w:t>– </w:t>
      </w:r>
      <w:r w:rsidR="002D213A" w:rsidRPr="008F1621">
        <w:rPr>
          <w:spacing w:val="0"/>
          <w:sz w:val="28"/>
          <w:szCs w:val="28"/>
        </w:rPr>
        <w:t>доходов от эксплуатации и использования имущества автомобильных дорог, находящихся в собственности субъектов Российской Федерации (</w:t>
      </w:r>
      <w:r w:rsidR="000C17D3" w:rsidRPr="008F1621">
        <w:rPr>
          <w:spacing w:val="0"/>
          <w:sz w:val="28"/>
          <w:szCs w:val="28"/>
        </w:rPr>
        <w:t>2,6</w:t>
      </w:r>
      <w:r w:rsidR="002D213A" w:rsidRPr="008F1621">
        <w:rPr>
          <w:spacing w:val="0"/>
          <w:sz w:val="28"/>
          <w:szCs w:val="28"/>
        </w:rPr>
        <w:t xml:space="preserve"> процента от прочих доходов от использования имущества), – </w:t>
      </w:r>
      <w:r w:rsidR="00D56CEF" w:rsidRPr="008F1621">
        <w:rPr>
          <w:spacing w:val="0"/>
          <w:sz w:val="28"/>
          <w:szCs w:val="28"/>
        </w:rPr>
        <w:t>181 697,8</w:t>
      </w:r>
      <w:r w:rsidR="002D213A" w:rsidRPr="008F1621">
        <w:rPr>
          <w:spacing w:val="0"/>
          <w:sz w:val="28"/>
          <w:szCs w:val="28"/>
        </w:rPr>
        <w:t> тыс. рублей (</w:t>
      </w:r>
      <w:r w:rsidR="006C1AE1" w:rsidRPr="008F1621">
        <w:rPr>
          <w:spacing w:val="0"/>
          <w:sz w:val="28"/>
          <w:szCs w:val="28"/>
        </w:rPr>
        <w:t>уменьшение</w:t>
      </w:r>
      <w:r w:rsidR="002D213A" w:rsidRPr="008F1621">
        <w:rPr>
          <w:spacing w:val="0"/>
          <w:sz w:val="28"/>
          <w:szCs w:val="28"/>
        </w:rPr>
        <w:t xml:space="preserve"> </w:t>
      </w:r>
      <w:r w:rsidR="006C1AE1" w:rsidRPr="008F1621">
        <w:rPr>
          <w:spacing w:val="0"/>
          <w:sz w:val="28"/>
          <w:szCs w:val="28"/>
        </w:rPr>
        <w:t xml:space="preserve">на </w:t>
      </w:r>
      <w:r w:rsidR="000C17D3" w:rsidRPr="008F1621">
        <w:rPr>
          <w:spacing w:val="0"/>
          <w:sz w:val="28"/>
          <w:szCs w:val="28"/>
        </w:rPr>
        <w:t>1,3</w:t>
      </w:r>
      <w:r w:rsidR="006C1AE1" w:rsidRPr="008F1621">
        <w:rPr>
          <w:spacing w:val="0"/>
          <w:sz w:val="28"/>
          <w:szCs w:val="28"/>
        </w:rPr>
        <w:t> процента</w:t>
      </w:r>
      <w:r w:rsidR="002D213A" w:rsidRPr="008F1621">
        <w:rPr>
          <w:spacing w:val="0"/>
          <w:sz w:val="28"/>
          <w:szCs w:val="28"/>
        </w:rPr>
        <w:t>)</w:t>
      </w:r>
      <w:r w:rsidR="002D213A" w:rsidRPr="008F1621">
        <w:rPr>
          <w:spacing w:val="0"/>
          <w:sz w:val="28"/>
          <w:szCs w:val="28"/>
          <w:vertAlign w:val="superscript"/>
        </w:rPr>
        <w:footnoteReference w:id="38"/>
      </w:r>
      <w:r w:rsidR="002D213A" w:rsidRPr="008F1621">
        <w:rPr>
          <w:spacing w:val="0"/>
          <w:sz w:val="28"/>
          <w:szCs w:val="28"/>
        </w:rPr>
        <w:t xml:space="preserve">; </w:t>
      </w:r>
    </w:p>
    <w:p w14:paraId="6C5DCA58" w14:textId="39FA0B03" w:rsidR="002D213A" w:rsidRPr="008F1621" w:rsidRDefault="005A4A73" w:rsidP="002D213A">
      <w:pPr>
        <w:widowControl w:val="0"/>
        <w:suppressAutoHyphens/>
        <w:ind w:firstLine="708"/>
        <w:contextualSpacing/>
        <w:jc w:val="both"/>
        <w:rPr>
          <w:spacing w:val="0"/>
          <w:sz w:val="28"/>
          <w:szCs w:val="28"/>
        </w:rPr>
      </w:pPr>
      <w:r w:rsidRPr="008F1621">
        <w:rPr>
          <w:spacing w:val="0"/>
          <w:sz w:val="28"/>
          <w:szCs w:val="28"/>
        </w:rPr>
        <w:t>– </w:t>
      </w:r>
      <w:r w:rsidR="002D213A" w:rsidRPr="008F1621">
        <w:rPr>
          <w:spacing w:val="0"/>
          <w:sz w:val="28"/>
          <w:szCs w:val="28"/>
        </w:rPr>
        <w:t xml:space="preserve">платы за предоставление права на размещение </w:t>
      </w:r>
      <w:r w:rsidR="00540AD6" w:rsidRPr="008F1621">
        <w:rPr>
          <w:spacing w:val="0"/>
          <w:sz w:val="28"/>
          <w:szCs w:val="28"/>
        </w:rPr>
        <w:t>и </w:t>
      </w:r>
      <w:r w:rsidR="002D213A" w:rsidRPr="008F1621">
        <w:rPr>
          <w:spacing w:val="0"/>
          <w:sz w:val="28"/>
          <w:szCs w:val="28"/>
        </w:rPr>
        <w:t>эксплуатацию нестационарного торгового объекта (</w:t>
      </w:r>
      <w:r w:rsidR="001C7CCC" w:rsidRPr="008F1621">
        <w:rPr>
          <w:spacing w:val="0"/>
          <w:sz w:val="28"/>
          <w:szCs w:val="28"/>
        </w:rPr>
        <w:t>1,</w:t>
      </w:r>
      <w:r w:rsidR="004B3769" w:rsidRPr="008F1621">
        <w:rPr>
          <w:spacing w:val="0"/>
          <w:sz w:val="28"/>
          <w:szCs w:val="28"/>
        </w:rPr>
        <w:t>6</w:t>
      </w:r>
      <w:r w:rsidR="002D213A" w:rsidRPr="008F1621">
        <w:rPr>
          <w:spacing w:val="0"/>
          <w:sz w:val="28"/>
          <w:szCs w:val="28"/>
        </w:rPr>
        <w:t xml:space="preserve"> процента от прочих доходов от использования имущества) – </w:t>
      </w:r>
      <w:r w:rsidR="00D00E0F" w:rsidRPr="008F1621">
        <w:rPr>
          <w:spacing w:val="0"/>
          <w:sz w:val="28"/>
          <w:szCs w:val="28"/>
        </w:rPr>
        <w:t>110 339,0</w:t>
      </w:r>
      <w:r w:rsidR="002D213A" w:rsidRPr="008F1621">
        <w:rPr>
          <w:spacing w:val="0"/>
          <w:sz w:val="28"/>
          <w:szCs w:val="28"/>
        </w:rPr>
        <w:t> тыс. рублей (</w:t>
      </w:r>
      <w:r w:rsidR="00F82BC5" w:rsidRPr="008F1621">
        <w:rPr>
          <w:spacing w:val="0"/>
          <w:sz w:val="28"/>
          <w:szCs w:val="28"/>
        </w:rPr>
        <w:t>увеличение</w:t>
      </w:r>
      <w:r w:rsidR="002D213A" w:rsidRPr="008F1621">
        <w:rPr>
          <w:spacing w:val="0"/>
          <w:sz w:val="28"/>
          <w:szCs w:val="28"/>
        </w:rPr>
        <w:t xml:space="preserve"> на </w:t>
      </w:r>
      <w:r w:rsidR="00F82BC5" w:rsidRPr="008F1621">
        <w:rPr>
          <w:spacing w:val="0"/>
          <w:sz w:val="28"/>
          <w:szCs w:val="28"/>
        </w:rPr>
        <w:t>15,</w:t>
      </w:r>
      <w:r w:rsidR="00D00E0F" w:rsidRPr="008F1621">
        <w:rPr>
          <w:spacing w:val="0"/>
          <w:sz w:val="28"/>
          <w:szCs w:val="28"/>
        </w:rPr>
        <w:t>0</w:t>
      </w:r>
      <w:r w:rsidR="002D213A" w:rsidRPr="008F1621">
        <w:rPr>
          <w:spacing w:val="0"/>
          <w:sz w:val="28"/>
          <w:szCs w:val="28"/>
        </w:rPr>
        <w:t> процента</w:t>
      </w:r>
      <w:r w:rsidR="002D213A" w:rsidRPr="008F1621">
        <w:rPr>
          <w:rStyle w:val="a3"/>
          <w:spacing w:val="0"/>
          <w:sz w:val="28"/>
          <w:szCs w:val="28"/>
        </w:rPr>
        <w:footnoteReference w:id="39"/>
      </w:r>
      <w:r w:rsidR="002D213A" w:rsidRPr="008F1621">
        <w:rPr>
          <w:spacing w:val="0"/>
          <w:sz w:val="28"/>
          <w:szCs w:val="28"/>
        </w:rPr>
        <w:t>)</w:t>
      </w:r>
      <w:r w:rsidR="00CF5390" w:rsidRPr="008F1621">
        <w:rPr>
          <w:spacing w:val="0"/>
          <w:sz w:val="28"/>
          <w:szCs w:val="28"/>
        </w:rPr>
        <w:t>.</w:t>
      </w:r>
    </w:p>
    <w:p w14:paraId="55008CF4" w14:textId="71FA39E7" w:rsidR="003522D2" w:rsidRPr="008F1621" w:rsidRDefault="003522D2" w:rsidP="00CF5390">
      <w:pPr>
        <w:widowControl w:val="0"/>
        <w:suppressAutoHyphens/>
        <w:ind w:firstLine="709"/>
        <w:contextualSpacing/>
        <w:jc w:val="both"/>
        <w:rPr>
          <w:spacing w:val="0"/>
          <w:sz w:val="28"/>
          <w:szCs w:val="28"/>
          <w:lang w:eastAsia="ar-SA"/>
        </w:rPr>
      </w:pPr>
      <w:r w:rsidRPr="008F1621">
        <w:rPr>
          <w:i/>
          <w:spacing w:val="0"/>
          <w:sz w:val="28"/>
          <w:szCs w:val="28"/>
          <w:lang w:eastAsia="ar-SA"/>
        </w:rPr>
        <w:t>д) доходов от перечисления части прибыли государственных и</w:t>
      </w:r>
      <w:r w:rsidR="00AD7637" w:rsidRPr="008F1621">
        <w:rPr>
          <w:i/>
          <w:spacing w:val="0"/>
          <w:sz w:val="28"/>
          <w:szCs w:val="28"/>
          <w:lang w:eastAsia="ar-SA"/>
        </w:rPr>
        <w:t> </w:t>
      </w:r>
      <w:r w:rsidRPr="008F1621">
        <w:rPr>
          <w:i/>
          <w:spacing w:val="0"/>
          <w:sz w:val="28"/>
          <w:szCs w:val="28"/>
          <w:lang w:eastAsia="ar-SA"/>
        </w:rPr>
        <w:t>муниципальных унитарных предприятий (далее – ГУП), остающейся после уплаты налогов и обязательных платежей</w:t>
      </w:r>
      <w:r w:rsidRPr="008F1621">
        <w:rPr>
          <w:spacing w:val="0"/>
          <w:sz w:val="28"/>
          <w:szCs w:val="28"/>
          <w:lang w:eastAsia="ar-SA"/>
        </w:rPr>
        <w:t xml:space="preserve"> (</w:t>
      </w:r>
      <w:r w:rsidR="006C6279" w:rsidRPr="008F1621">
        <w:rPr>
          <w:spacing w:val="0"/>
          <w:sz w:val="28"/>
          <w:szCs w:val="28"/>
          <w:lang w:eastAsia="ar-SA"/>
        </w:rPr>
        <w:t>502 250,9</w:t>
      </w:r>
      <w:r w:rsidRPr="008F1621">
        <w:rPr>
          <w:spacing w:val="0"/>
          <w:sz w:val="28"/>
          <w:szCs w:val="28"/>
          <w:lang w:eastAsia="ar-SA"/>
        </w:rPr>
        <w:t> тыс. рублей, или 0,</w:t>
      </w:r>
      <w:r w:rsidR="003458DB" w:rsidRPr="008F1621">
        <w:rPr>
          <w:spacing w:val="0"/>
          <w:sz w:val="28"/>
          <w:szCs w:val="28"/>
          <w:lang w:eastAsia="ar-SA"/>
        </w:rPr>
        <w:t>3</w:t>
      </w:r>
      <w:r w:rsidRPr="008F1621">
        <w:rPr>
          <w:spacing w:val="0"/>
          <w:sz w:val="28"/>
          <w:szCs w:val="28"/>
          <w:lang w:eastAsia="ar-SA"/>
        </w:rPr>
        <w:t xml:space="preserve"> процента от суммы доходов от использования имущества), – </w:t>
      </w:r>
      <w:r w:rsidR="00AF6513">
        <w:rPr>
          <w:spacing w:val="0"/>
          <w:sz w:val="28"/>
          <w:szCs w:val="28"/>
          <w:lang w:eastAsia="ar-SA"/>
        </w:rPr>
        <w:t xml:space="preserve">увеличились </w:t>
      </w:r>
      <w:r w:rsidR="006C6279" w:rsidRPr="008F1621">
        <w:rPr>
          <w:spacing w:val="0"/>
          <w:sz w:val="28"/>
          <w:szCs w:val="28"/>
          <w:lang w:eastAsia="ar-SA"/>
        </w:rPr>
        <w:t>на 2,4 процента</w:t>
      </w:r>
      <w:r w:rsidRPr="008F1621">
        <w:rPr>
          <w:spacing w:val="0"/>
          <w:sz w:val="28"/>
          <w:szCs w:val="28"/>
          <w:lang w:eastAsia="ar-SA"/>
        </w:rPr>
        <w:t>;</w:t>
      </w:r>
    </w:p>
    <w:p w14:paraId="3327DDD3" w14:textId="3659962D" w:rsidR="006C6279" w:rsidRPr="008F1621" w:rsidRDefault="006C6279" w:rsidP="006C6279">
      <w:pPr>
        <w:widowControl w:val="0"/>
        <w:ind w:firstLine="709"/>
        <w:contextualSpacing/>
        <w:jc w:val="both"/>
        <w:rPr>
          <w:bCs/>
          <w:spacing w:val="0"/>
          <w:sz w:val="28"/>
          <w:szCs w:val="28"/>
        </w:rPr>
      </w:pPr>
      <w:r w:rsidRPr="008F1621">
        <w:rPr>
          <w:bCs/>
          <w:i/>
          <w:spacing w:val="0"/>
          <w:sz w:val="28"/>
          <w:szCs w:val="28"/>
        </w:rPr>
        <w:t>е)</w:t>
      </w:r>
      <w:r w:rsidRPr="008F1621">
        <w:rPr>
          <w:bCs/>
          <w:spacing w:val="0"/>
          <w:sz w:val="28"/>
          <w:szCs w:val="28"/>
        </w:rPr>
        <w:t xml:space="preserve"> средства, </w:t>
      </w:r>
      <w:r w:rsidRPr="008F1621">
        <w:rPr>
          <w:bCs/>
          <w:i/>
          <w:spacing w:val="0"/>
          <w:sz w:val="28"/>
          <w:szCs w:val="28"/>
        </w:rPr>
        <w:t>получаемые от передачи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 в залог, в доверительное управление</w:t>
      </w:r>
      <w:r w:rsidRPr="008F1621">
        <w:rPr>
          <w:bCs/>
          <w:spacing w:val="0"/>
          <w:sz w:val="28"/>
          <w:szCs w:val="28"/>
        </w:rPr>
        <w:t xml:space="preserve"> (118 738,8 тыс. рублей, или менее 0,1 процента от суммы доходов от использования имущества), – увеличение в 1,9 раза. Поступления в </w:t>
      </w:r>
      <w:r w:rsidRPr="008F1621">
        <w:rPr>
          <w:bCs/>
          <w:spacing w:val="0"/>
          <w:sz w:val="28"/>
          <w:szCs w:val="28"/>
          <w:lang w:val="en-US"/>
        </w:rPr>
        <w:t>I</w:t>
      </w:r>
      <w:r w:rsidRPr="008F1621">
        <w:rPr>
          <w:bCs/>
          <w:spacing w:val="0"/>
          <w:sz w:val="28"/>
          <w:szCs w:val="28"/>
        </w:rPr>
        <w:t xml:space="preserve"> полугодии 202</w:t>
      </w:r>
      <w:r w:rsidR="00EE1BB6" w:rsidRPr="008F1621">
        <w:rPr>
          <w:bCs/>
          <w:spacing w:val="0"/>
          <w:sz w:val="28"/>
          <w:szCs w:val="28"/>
        </w:rPr>
        <w:t>5</w:t>
      </w:r>
      <w:r w:rsidRPr="008F1621">
        <w:rPr>
          <w:bCs/>
          <w:spacing w:val="0"/>
          <w:sz w:val="28"/>
          <w:szCs w:val="28"/>
        </w:rPr>
        <w:t xml:space="preserve"> и 202</w:t>
      </w:r>
      <w:r w:rsidR="00EE1BB6" w:rsidRPr="008F1621">
        <w:rPr>
          <w:bCs/>
          <w:spacing w:val="0"/>
          <w:sz w:val="28"/>
          <w:szCs w:val="28"/>
        </w:rPr>
        <w:t>4</w:t>
      </w:r>
      <w:r w:rsidRPr="008F1621">
        <w:rPr>
          <w:bCs/>
          <w:spacing w:val="0"/>
          <w:sz w:val="28"/>
          <w:szCs w:val="28"/>
        </w:rPr>
        <w:t xml:space="preserve"> годов обеспечены платежами от акционерного общества (далее – АО) «Олимпийский комплекс «Лужники» по договору доверительного управления нежилым зданием Большой спортивной арены «Лужники»; </w:t>
      </w:r>
      <w:r w:rsidR="00867213" w:rsidRPr="00076621">
        <w:rPr>
          <w:bCs/>
          <w:spacing w:val="0"/>
          <w:sz w:val="28"/>
          <w:szCs w:val="28"/>
        </w:rPr>
        <w:t>динамика поступлений обусловлена результатами финансово-хозяйственной деятельности</w:t>
      </w:r>
      <w:r w:rsidR="00867213" w:rsidRPr="00076621">
        <w:rPr>
          <w:rStyle w:val="a3"/>
          <w:bCs/>
          <w:spacing w:val="0"/>
          <w:sz w:val="28"/>
          <w:szCs w:val="28"/>
        </w:rPr>
        <w:footnoteReference w:id="40"/>
      </w:r>
      <w:r w:rsidRPr="008F1621">
        <w:rPr>
          <w:bCs/>
          <w:spacing w:val="0"/>
          <w:sz w:val="28"/>
          <w:szCs w:val="28"/>
        </w:rPr>
        <w:t xml:space="preserve">; </w:t>
      </w:r>
    </w:p>
    <w:p w14:paraId="38E79F99" w14:textId="77777777" w:rsidR="002D213A" w:rsidRPr="008F1621" w:rsidRDefault="002D213A" w:rsidP="002D213A">
      <w:pPr>
        <w:widowControl w:val="0"/>
        <w:suppressAutoHyphens/>
        <w:ind w:firstLine="709"/>
        <w:contextualSpacing/>
        <w:jc w:val="both"/>
        <w:rPr>
          <w:spacing w:val="0"/>
          <w:sz w:val="28"/>
          <w:szCs w:val="28"/>
          <w:lang w:eastAsia="ar-SA"/>
        </w:rPr>
      </w:pPr>
      <w:r w:rsidRPr="008F1621">
        <w:rPr>
          <w:spacing w:val="0"/>
          <w:sz w:val="28"/>
          <w:szCs w:val="28"/>
          <w:lang w:eastAsia="ar-SA"/>
        </w:rPr>
        <w:t>Одновременно в общем объеме доходов от использования имущества отмечено уменьшение:</w:t>
      </w:r>
    </w:p>
    <w:p w14:paraId="6D6693ED" w14:textId="31E26E21" w:rsidR="00A36AE9" w:rsidRPr="008F1621" w:rsidRDefault="002D213A" w:rsidP="00A36AE9">
      <w:pPr>
        <w:widowControl w:val="0"/>
        <w:suppressAutoHyphens/>
        <w:ind w:firstLine="709"/>
        <w:contextualSpacing/>
        <w:jc w:val="both"/>
        <w:rPr>
          <w:spacing w:val="0"/>
          <w:sz w:val="28"/>
          <w:szCs w:val="28"/>
        </w:rPr>
      </w:pPr>
      <w:r w:rsidRPr="008F1621">
        <w:rPr>
          <w:i/>
          <w:spacing w:val="0"/>
          <w:sz w:val="28"/>
          <w:szCs w:val="28"/>
          <w:lang w:eastAsia="ar-SA"/>
        </w:rPr>
        <w:t>а) поступлений от сдачи в аренду имущества</w:t>
      </w:r>
      <w:bookmarkStart w:id="8" w:name="_Hlk159426371"/>
      <w:r w:rsidRPr="008F1621">
        <w:rPr>
          <w:i/>
          <w:spacing w:val="0"/>
          <w:sz w:val="28"/>
          <w:szCs w:val="28"/>
          <w:lang w:eastAsia="ar-SA"/>
        </w:rPr>
        <w:t>, составляющего казну города Москвы (за исключением земельных участков)</w:t>
      </w:r>
      <w:r w:rsidRPr="008F1621">
        <w:rPr>
          <w:spacing w:val="0"/>
          <w:sz w:val="28"/>
          <w:szCs w:val="28"/>
          <w:lang w:eastAsia="ar-SA"/>
        </w:rPr>
        <w:t xml:space="preserve"> </w:t>
      </w:r>
      <w:bookmarkEnd w:id="8"/>
      <w:r w:rsidRPr="008F1621">
        <w:rPr>
          <w:spacing w:val="0"/>
          <w:sz w:val="28"/>
          <w:szCs w:val="28"/>
          <w:lang w:eastAsia="ar-SA"/>
        </w:rPr>
        <w:t>(</w:t>
      </w:r>
      <w:r w:rsidR="007C151F" w:rsidRPr="008F1621">
        <w:rPr>
          <w:spacing w:val="0"/>
          <w:sz w:val="28"/>
          <w:szCs w:val="28"/>
          <w:lang w:eastAsia="ar-SA"/>
        </w:rPr>
        <w:t>2 306 722,8</w:t>
      </w:r>
      <w:r w:rsidRPr="008F1621">
        <w:rPr>
          <w:spacing w:val="0"/>
          <w:sz w:val="28"/>
          <w:szCs w:val="28"/>
          <w:lang w:eastAsia="ar-SA"/>
        </w:rPr>
        <w:t> тыс. рублей</w:t>
      </w:r>
      <w:r w:rsidRPr="008F1621">
        <w:rPr>
          <w:rStyle w:val="a3"/>
          <w:spacing w:val="0"/>
          <w:sz w:val="28"/>
          <w:szCs w:val="28"/>
          <w:lang w:eastAsia="ar-SA"/>
        </w:rPr>
        <w:footnoteReference w:id="41"/>
      </w:r>
      <w:r w:rsidRPr="008F1621">
        <w:rPr>
          <w:spacing w:val="0"/>
          <w:sz w:val="28"/>
          <w:szCs w:val="28"/>
          <w:lang w:eastAsia="ar-SA"/>
        </w:rPr>
        <w:t xml:space="preserve">, или </w:t>
      </w:r>
      <w:r w:rsidR="004B0815" w:rsidRPr="008F1621">
        <w:rPr>
          <w:spacing w:val="0"/>
          <w:sz w:val="28"/>
          <w:szCs w:val="28"/>
          <w:lang w:eastAsia="ar-SA"/>
        </w:rPr>
        <w:t>1,</w:t>
      </w:r>
      <w:r w:rsidR="00822347" w:rsidRPr="008F1621">
        <w:rPr>
          <w:spacing w:val="0"/>
          <w:sz w:val="28"/>
          <w:szCs w:val="28"/>
          <w:lang w:eastAsia="ar-SA"/>
        </w:rPr>
        <w:t>2</w:t>
      </w:r>
      <w:r w:rsidRPr="008F1621">
        <w:rPr>
          <w:spacing w:val="0"/>
          <w:sz w:val="28"/>
          <w:szCs w:val="28"/>
          <w:lang w:eastAsia="ar-SA"/>
        </w:rPr>
        <w:t xml:space="preserve"> процента от суммы доходов </w:t>
      </w:r>
      <w:r w:rsidRPr="008F1621">
        <w:rPr>
          <w:spacing w:val="0"/>
          <w:sz w:val="28"/>
          <w:szCs w:val="28"/>
          <w:lang w:eastAsia="ar-SA"/>
        </w:rPr>
        <w:lastRenderedPageBreak/>
        <w:t xml:space="preserve">от использования имущества), – на </w:t>
      </w:r>
      <w:r w:rsidR="0026703F" w:rsidRPr="008F1621">
        <w:rPr>
          <w:spacing w:val="0"/>
          <w:sz w:val="28"/>
          <w:szCs w:val="28"/>
          <w:lang w:eastAsia="ar-SA"/>
        </w:rPr>
        <w:t>20,6</w:t>
      </w:r>
      <w:r w:rsidRPr="008F1621">
        <w:rPr>
          <w:spacing w:val="0"/>
          <w:sz w:val="28"/>
          <w:szCs w:val="28"/>
          <w:lang w:eastAsia="ar-SA"/>
        </w:rPr>
        <w:t xml:space="preserve"> процента; сокращение поступлений </w:t>
      </w:r>
      <w:r w:rsidRPr="008F1621">
        <w:rPr>
          <w:rFonts w:eastAsia="Calibri"/>
          <w:spacing w:val="0"/>
          <w:sz w:val="28"/>
          <w:szCs w:val="28"/>
          <w:lang w:eastAsia="en-US"/>
        </w:rPr>
        <w:t xml:space="preserve">обусловлено </w:t>
      </w:r>
      <w:r w:rsidR="00A36AE9" w:rsidRPr="008F1621">
        <w:rPr>
          <w:spacing w:val="0"/>
          <w:sz w:val="28"/>
          <w:szCs w:val="28"/>
        </w:rPr>
        <w:t>снижением общего количества договоров аренды (с</w:t>
      </w:r>
      <w:r w:rsidR="00B42CB3">
        <w:rPr>
          <w:spacing w:val="0"/>
          <w:sz w:val="28"/>
          <w:szCs w:val="28"/>
        </w:rPr>
        <w:t> </w:t>
      </w:r>
      <w:r w:rsidR="00A36AE9" w:rsidRPr="008F1621">
        <w:rPr>
          <w:spacing w:val="0"/>
          <w:sz w:val="28"/>
          <w:szCs w:val="28"/>
        </w:rPr>
        <w:t>5793</w:t>
      </w:r>
      <w:r w:rsidR="00B42CB3">
        <w:rPr>
          <w:spacing w:val="0"/>
          <w:sz w:val="28"/>
          <w:szCs w:val="28"/>
        </w:rPr>
        <w:t> </w:t>
      </w:r>
      <w:r w:rsidR="00A36AE9" w:rsidRPr="008F1621">
        <w:rPr>
          <w:spacing w:val="0"/>
          <w:sz w:val="28"/>
          <w:szCs w:val="28"/>
        </w:rPr>
        <w:t>до</w:t>
      </w:r>
      <w:r w:rsidR="00641AC5">
        <w:rPr>
          <w:spacing w:val="0"/>
          <w:sz w:val="28"/>
          <w:szCs w:val="28"/>
        </w:rPr>
        <w:t> </w:t>
      </w:r>
      <w:r w:rsidR="00A36AE9" w:rsidRPr="008F1621">
        <w:rPr>
          <w:spacing w:val="0"/>
          <w:sz w:val="28"/>
          <w:szCs w:val="28"/>
        </w:rPr>
        <w:t>4249 договоров аренды) и площади сдаваемых в аренду нежилых помещений, находящихся в имущественной казне города Москвы (с 1124,9 до 811,9 тыс. кв. метров).</w:t>
      </w:r>
    </w:p>
    <w:p w14:paraId="166C3CD5" w14:textId="27424245" w:rsidR="002D213A" w:rsidRPr="00737499" w:rsidRDefault="00A36AE9" w:rsidP="00A36AE9">
      <w:pPr>
        <w:widowControl w:val="0"/>
        <w:suppressAutoHyphens/>
        <w:ind w:firstLine="709"/>
        <w:contextualSpacing/>
        <w:jc w:val="both"/>
        <w:rPr>
          <w:spacing w:val="0"/>
          <w:sz w:val="28"/>
          <w:szCs w:val="28"/>
        </w:rPr>
      </w:pPr>
      <w:r w:rsidRPr="002153BB">
        <w:rPr>
          <w:rStyle w:val="25"/>
          <w:spacing w:val="0"/>
          <w:lang w:val="ru-RU"/>
        </w:rPr>
        <w:t>Кроме того, в</w:t>
      </w:r>
      <w:r w:rsidRPr="002153BB">
        <w:rPr>
          <w:rStyle w:val="25"/>
          <w:spacing w:val="0"/>
        </w:rPr>
        <w:t xml:space="preserve"> результате установления пониженных ставок арендной платы объем выпадающих доходов от аренды нежилого фонда в отчетном периоде составил 1 983 913,7 тыс. рублей,</w:t>
      </w:r>
      <w:r w:rsidRPr="00737499">
        <w:rPr>
          <w:spacing w:val="0"/>
          <w:sz w:val="28"/>
          <w:szCs w:val="28"/>
        </w:rPr>
        <w:t xml:space="preserve"> в том числе в отношении субъектов малого и среднего предпринимательства</w:t>
      </w:r>
      <w:r w:rsidRPr="00737499">
        <w:rPr>
          <w:spacing w:val="0"/>
          <w:sz w:val="28"/>
          <w:szCs w:val="28"/>
          <w:vertAlign w:val="superscript"/>
        </w:rPr>
        <w:footnoteReference w:id="42"/>
      </w:r>
      <w:r w:rsidRPr="00737499">
        <w:rPr>
          <w:spacing w:val="0"/>
          <w:sz w:val="28"/>
          <w:szCs w:val="28"/>
        </w:rPr>
        <w:t xml:space="preserve"> – 269 220,3 тыс. рублей</w:t>
      </w:r>
      <w:r w:rsidR="002D213A" w:rsidRPr="00737499">
        <w:rPr>
          <w:spacing w:val="0"/>
          <w:sz w:val="28"/>
          <w:szCs w:val="28"/>
        </w:rPr>
        <w:t>.</w:t>
      </w:r>
    </w:p>
    <w:p w14:paraId="51666888" w14:textId="5E59321A" w:rsidR="002D213A" w:rsidRPr="00737499" w:rsidRDefault="002D213A" w:rsidP="002D213A">
      <w:pPr>
        <w:widowControl w:val="0"/>
        <w:suppressAutoHyphens/>
        <w:autoSpaceDE w:val="0"/>
        <w:autoSpaceDN w:val="0"/>
        <w:adjustRightInd w:val="0"/>
        <w:ind w:firstLine="709"/>
        <w:contextualSpacing/>
        <w:jc w:val="both"/>
        <w:rPr>
          <w:rFonts w:eastAsia="Calibri"/>
          <w:spacing w:val="0"/>
          <w:sz w:val="28"/>
          <w:szCs w:val="28"/>
          <w:lang w:eastAsia="en-US"/>
        </w:rPr>
      </w:pPr>
      <w:r w:rsidRPr="00737499">
        <w:rPr>
          <w:rFonts w:eastAsia="Calibri"/>
          <w:spacing w:val="0"/>
          <w:sz w:val="28"/>
          <w:szCs w:val="28"/>
          <w:lang w:eastAsia="en-US"/>
        </w:rPr>
        <w:t>Задолженность по арендным платежам за нежилые помещения</w:t>
      </w:r>
      <w:r w:rsidRPr="00737499">
        <w:rPr>
          <w:rFonts w:eastAsia="Calibri"/>
          <w:i/>
          <w:spacing w:val="0"/>
          <w:sz w:val="28"/>
          <w:szCs w:val="28"/>
          <w:lang w:eastAsia="en-US"/>
        </w:rPr>
        <w:t xml:space="preserve"> </w:t>
      </w:r>
      <w:r w:rsidRPr="00737499">
        <w:rPr>
          <w:rFonts w:eastAsia="Calibri"/>
          <w:spacing w:val="0"/>
          <w:sz w:val="28"/>
          <w:szCs w:val="28"/>
          <w:lang w:eastAsia="en-US"/>
        </w:rPr>
        <w:t>по состоянию на 01.</w:t>
      </w:r>
      <w:r w:rsidR="00BB6385" w:rsidRPr="00737499">
        <w:rPr>
          <w:rFonts w:eastAsia="Calibri"/>
          <w:spacing w:val="0"/>
          <w:sz w:val="28"/>
          <w:szCs w:val="28"/>
          <w:lang w:eastAsia="en-US"/>
        </w:rPr>
        <w:t>0</w:t>
      </w:r>
      <w:r w:rsidR="00A36AE9" w:rsidRPr="00737499">
        <w:rPr>
          <w:rFonts w:eastAsia="Calibri"/>
          <w:spacing w:val="0"/>
          <w:sz w:val="28"/>
          <w:szCs w:val="28"/>
          <w:lang w:eastAsia="en-US"/>
        </w:rPr>
        <w:t>7</w:t>
      </w:r>
      <w:r w:rsidRPr="00737499">
        <w:rPr>
          <w:rFonts w:eastAsia="Calibri"/>
          <w:spacing w:val="0"/>
          <w:sz w:val="28"/>
          <w:szCs w:val="28"/>
          <w:lang w:eastAsia="en-US"/>
        </w:rPr>
        <w:t>.202</w:t>
      </w:r>
      <w:r w:rsidR="00BB6385" w:rsidRPr="00737499">
        <w:rPr>
          <w:rFonts w:eastAsia="Calibri"/>
          <w:spacing w:val="0"/>
          <w:sz w:val="28"/>
          <w:szCs w:val="28"/>
          <w:lang w:eastAsia="en-US"/>
        </w:rPr>
        <w:t>5</w:t>
      </w:r>
      <w:r w:rsidRPr="00737499">
        <w:rPr>
          <w:rFonts w:eastAsia="Calibri"/>
          <w:spacing w:val="0"/>
          <w:sz w:val="28"/>
          <w:szCs w:val="28"/>
          <w:lang w:eastAsia="en-US"/>
        </w:rPr>
        <w:t xml:space="preserve"> составила </w:t>
      </w:r>
      <w:r w:rsidR="00A36AE9" w:rsidRPr="00737499">
        <w:rPr>
          <w:rFonts w:eastAsia="Calibri"/>
          <w:spacing w:val="0"/>
          <w:sz w:val="28"/>
          <w:szCs w:val="28"/>
          <w:lang w:eastAsia="en-US"/>
        </w:rPr>
        <w:t>1 633 165,1</w:t>
      </w:r>
      <w:r w:rsidRPr="00737499">
        <w:rPr>
          <w:rFonts w:eastAsia="Calibri"/>
          <w:spacing w:val="0"/>
          <w:sz w:val="28"/>
          <w:szCs w:val="28"/>
          <w:lang w:eastAsia="en-US"/>
        </w:rPr>
        <w:t> тыс. рублей (</w:t>
      </w:r>
      <w:r w:rsidR="009135C9" w:rsidRPr="00737499">
        <w:rPr>
          <w:rFonts w:eastAsia="Calibri"/>
          <w:spacing w:val="0"/>
          <w:sz w:val="28"/>
          <w:szCs w:val="28"/>
          <w:lang w:eastAsia="en-US"/>
        </w:rPr>
        <w:t xml:space="preserve">по сравнению с данными по состоянию на 01.01.2025 – </w:t>
      </w:r>
      <w:r w:rsidRPr="00737499">
        <w:rPr>
          <w:rFonts w:eastAsia="Calibri"/>
          <w:spacing w:val="0"/>
          <w:sz w:val="28"/>
          <w:szCs w:val="28"/>
          <w:lang w:eastAsia="en-US"/>
        </w:rPr>
        <w:t>уменьшение на </w:t>
      </w:r>
      <w:r w:rsidR="00A36AE9" w:rsidRPr="00737499">
        <w:rPr>
          <w:rFonts w:eastAsia="Calibri"/>
          <w:spacing w:val="0"/>
          <w:sz w:val="28"/>
          <w:szCs w:val="28"/>
          <w:lang w:eastAsia="en-US"/>
        </w:rPr>
        <w:t>16,5</w:t>
      </w:r>
      <w:r w:rsidRPr="00737499">
        <w:rPr>
          <w:rFonts w:eastAsia="Calibri"/>
          <w:spacing w:val="0"/>
          <w:sz w:val="28"/>
          <w:szCs w:val="28"/>
          <w:lang w:eastAsia="en-US"/>
        </w:rPr>
        <w:t> процента</w:t>
      </w:r>
      <w:r w:rsidRPr="00737499">
        <w:rPr>
          <w:rFonts w:eastAsia="Calibri"/>
          <w:spacing w:val="0"/>
          <w:sz w:val="28"/>
          <w:szCs w:val="28"/>
          <w:vertAlign w:val="superscript"/>
          <w:lang w:eastAsia="en-US"/>
        </w:rPr>
        <w:footnoteReference w:id="43"/>
      </w:r>
      <w:r w:rsidRPr="00737499">
        <w:rPr>
          <w:rFonts w:eastAsia="Calibri"/>
          <w:spacing w:val="0"/>
          <w:sz w:val="28"/>
          <w:szCs w:val="28"/>
          <w:lang w:eastAsia="en-US"/>
        </w:rPr>
        <w:t>), в</w:t>
      </w:r>
      <w:r w:rsidR="008152CA" w:rsidRPr="00737499">
        <w:rPr>
          <w:rFonts w:eastAsia="Calibri"/>
          <w:spacing w:val="0"/>
          <w:sz w:val="28"/>
          <w:szCs w:val="28"/>
          <w:lang w:eastAsia="en-US"/>
        </w:rPr>
        <w:t> </w:t>
      </w:r>
      <w:r w:rsidRPr="00737499">
        <w:rPr>
          <w:rFonts w:eastAsia="Calibri"/>
          <w:spacing w:val="0"/>
          <w:sz w:val="28"/>
          <w:szCs w:val="28"/>
          <w:lang w:eastAsia="en-US"/>
        </w:rPr>
        <w:t xml:space="preserve">том числе невозможная к взысканию задолженность – </w:t>
      </w:r>
      <w:r w:rsidR="008152CA" w:rsidRPr="002153BB">
        <w:rPr>
          <w:rFonts w:eastAsia="Calibri"/>
          <w:spacing w:val="0"/>
          <w:sz w:val="28"/>
          <w:szCs w:val="28"/>
          <w:lang w:eastAsia="en-US"/>
        </w:rPr>
        <w:t>74 891,1</w:t>
      </w:r>
      <w:r w:rsidR="000D5941" w:rsidRPr="002153BB">
        <w:rPr>
          <w:rFonts w:eastAsia="Calibri"/>
          <w:spacing w:val="0"/>
          <w:sz w:val="28"/>
          <w:szCs w:val="28"/>
          <w:lang w:val="en-US" w:eastAsia="en-US"/>
        </w:rPr>
        <w:t> </w:t>
      </w:r>
      <w:r w:rsidR="000D5941" w:rsidRPr="002153BB">
        <w:rPr>
          <w:rFonts w:eastAsia="Calibri"/>
          <w:spacing w:val="0"/>
          <w:sz w:val="28"/>
          <w:szCs w:val="28"/>
          <w:lang w:eastAsia="en-US"/>
        </w:rPr>
        <w:t>тыс.</w:t>
      </w:r>
      <w:r w:rsidR="000D5941" w:rsidRPr="002153BB">
        <w:rPr>
          <w:rFonts w:eastAsia="Calibri"/>
          <w:spacing w:val="0"/>
          <w:sz w:val="28"/>
          <w:szCs w:val="28"/>
          <w:lang w:val="en-US" w:eastAsia="en-US"/>
        </w:rPr>
        <w:t> </w:t>
      </w:r>
      <w:r w:rsidR="000D5941" w:rsidRPr="002153BB">
        <w:rPr>
          <w:rFonts w:eastAsia="Calibri"/>
          <w:spacing w:val="0"/>
          <w:sz w:val="28"/>
          <w:szCs w:val="28"/>
          <w:lang w:eastAsia="en-US"/>
        </w:rPr>
        <w:t>рублей (</w:t>
      </w:r>
      <w:r w:rsidR="008152CA" w:rsidRPr="002153BB">
        <w:rPr>
          <w:rFonts w:eastAsia="Calibri"/>
          <w:spacing w:val="0"/>
          <w:sz w:val="28"/>
          <w:szCs w:val="28"/>
          <w:lang w:eastAsia="en-US"/>
        </w:rPr>
        <w:t>увеличение в 1,6 раза</w:t>
      </w:r>
      <w:r w:rsidR="000D5941" w:rsidRPr="002153BB">
        <w:rPr>
          <w:rFonts w:eastAsia="Calibri"/>
          <w:spacing w:val="0"/>
          <w:sz w:val="28"/>
          <w:szCs w:val="28"/>
          <w:lang w:eastAsia="en-US"/>
        </w:rPr>
        <w:t>), доля невозможной к взысканию задолженности в общем объеме увеличилась на</w:t>
      </w:r>
      <w:r w:rsidR="000D5941" w:rsidRPr="002153BB">
        <w:rPr>
          <w:rFonts w:eastAsia="Calibri"/>
          <w:spacing w:val="0"/>
          <w:sz w:val="28"/>
          <w:szCs w:val="28"/>
          <w:lang w:val="en-US" w:eastAsia="en-US"/>
        </w:rPr>
        <w:t> </w:t>
      </w:r>
      <w:r w:rsidR="001A33F6" w:rsidRPr="002153BB">
        <w:rPr>
          <w:rFonts w:eastAsia="Calibri"/>
          <w:spacing w:val="0"/>
          <w:sz w:val="28"/>
          <w:szCs w:val="28"/>
          <w:lang w:eastAsia="en-US"/>
        </w:rPr>
        <w:t>2,6</w:t>
      </w:r>
      <w:r w:rsidR="000D5941" w:rsidRPr="002153BB">
        <w:rPr>
          <w:rFonts w:eastAsia="Calibri"/>
          <w:spacing w:val="0"/>
          <w:sz w:val="28"/>
          <w:szCs w:val="28"/>
          <w:lang w:val="en-US" w:eastAsia="en-US"/>
        </w:rPr>
        <w:t> </w:t>
      </w:r>
      <w:r w:rsidR="000D5941" w:rsidRPr="002153BB">
        <w:rPr>
          <w:rFonts w:eastAsia="Calibri"/>
          <w:spacing w:val="0"/>
          <w:sz w:val="28"/>
          <w:szCs w:val="28"/>
          <w:lang w:eastAsia="en-US"/>
        </w:rPr>
        <w:t xml:space="preserve">процентного пункта и </w:t>
      </w:r>
      <w:r w:rsidR="000D5941" w:rsidRPr="002153BB">
        <w:rPr>
          <w:rFonts w:eastAsia="Calibri"/>
          <w:spacing w:val="0"/>
          <w:sz w:val="28"/>
          <w:szCs w:val="28"/>
          <w:lang w:val="en-US" w:eastAsia="en-US"/>
        </w:rPr>
        <w:t>c</w:t>
      </w:r>
      <w:r w:rsidR="000D5941" w:rsidRPr="002153BB">
        <w:rPr>
          <w:rFonts w:eastAsia="Calibri"/>
          <w:spacing w:val="0"/>
          <w:sz w:val="28"/>
          <w:szCs w:val="28"/>
          <w:lang w:eastAsia="en-US"/>
        </w:rPr>
        <w:t>оставляет 4,</w:t>
      </w:r>
      <w:r w:rsidR="001A33F6" w:rsidRPr="002153BB">
        <w:rPr>
          <w:rFonts w:eastAsia="Calibri"/>
          <w:spacing w:val="0"/>
          <w:sz w:val="28"/>
          <w:szCs w:val="28"/>
          <w:lang w:eastAsia="en-US"/>
        </w:rPr>
        <w:t>6</w:t>
      </w:r>
      <w:r w:rsidR="000D5941" w:rsidRPr="002153BB">
        <w:rPr>
          <w:rFonts w:eastAsia="Calibri"/>
          <w:spacing w:val="0"/>
          <w:sz w:val="28"/>
          <w:szCs w:val="28"/>
          <w:lang w:eastAsia="en-US"/>
        </w:rPr>
        <w:t> процента)</w:t>
      </w:r>
      <w:r w:rsidRPr="00737499">
        <w:rPr>
          <w:rFonts w:eastAsia="Calibri"/>
          <w:spacing w:val="0"/>
          <w:sz w:val="28"/>
          <w:szCs w:val="28"/>
          <w:lang w:eastAsia="en-US"/>
        </w:rPr>
        <w:t>;</w:t>
      </w:r>
    </w:p>
    <w:p w14:paraId="6459D999" w14:textId="499D6E9C" w:rsidR="00C27F22" w:rsidRPr="008F1621" w:rsidRDefault="003522D2" w:rsidP="00C27F22">
      <w:pPr>
        <w:ind w:firstLine="708"/>
        <w:jc w:val="both"/>
        <w:rPr>
          <w:spacing w:val="0"/>
          <w:sz w:val="28"/>
          <w:szCs w:val="28"/>
        </w:rPr>
      </w:pPr>
      <w:r w:rsidRPr="008F1621">
        <w:rPr>
          <w:bCs/>
          <w:i/>
          <w:spacing w:val="0"/>
          <w:sz w:val="28"/>
          <w:szCs w:val="28"/>
        </w:rPr>
        <w:t>б</w:t>
      </w:r>
      <w:r w:rsidR="00C27F22" w:rsidRPr="008F1621">
        <w:rPr>
          <w:bCs/>
          <w:i/>
          <w:spacing w:val="0"/>
          <w:sz w:val="28"/>
          <w:szCs w:val="28"/>
        </w:rPr>
        <w:t>) платы по соглашениям об установлении сервитута в отношении земельных участков, находящихся в государственной или муниципальной собственности</w:t>
      </w:r>
      <w:r w:rsidR="00C27F22" w:rsidRPr="008F1621">
        <w:rPr>
          <w:bCs/>
          <w:spacing w:val="0"/>
          <w:sz w:val="28"/>
          <w:szCs w:val="28"/>
        </w:rPr>
        <w:t xml:space="preserve"> (</w:t>
      </w:r>
      <w:r w:rsidR="00FE5D47" w:rsidRPr="008F1621">
        <w:rPr>
          <w:bCs/>
          <w:spacing w:val="0"/>
          <w:sz w:val="28"/>
          <w:szCs w:val="28"/>
        </w:rPr>
        <w:t>10 901,1</w:t>
      </w:r>
      <w:r w:rsidR="00C27F22" w:rsidRPr="008F1621">
        <w:rPr>
          <w:bCs/>
          <w:spacing w:val="0"/>
          <w:sz w:val="28"/>
          <w:szCs w:val="28"/>
        </w:rPr>
        <w:t xml:space="preserve"> тыс. рублей, или менее 0,1 процента от суммы доходов от использования имущества), – уменьшение </w:t>
      </w:r>
      <w:r w:rsidR="00FE5D47" w:rsidRPr="008F1621">
        <w:rPr>
          <w:bCs/>
          <w:spacing w:val="0"/>
          <w:sz w:val="28"/>
          <w:szCs w:val="28"/>
        </w:rPr>
        <w:t>на 11,6 процента</w:t>
      </w:r>
      <w:r w:rsidR="00C27F22" w:rsidRPr="008F1621">
        <w:rPr>
          <w:bCs/>
          <w:spacing w:val="0"/>
          <w:sz w:val="28"/>
          <w:szCs w:val="28"/>
        </w:rPr>
        <w:t>; динамика поступлений обусловлена заявительным характером заключения соглашений об установлении сервитута.</w:t>
      </w:r>
    </w:p>
    <w:p w14:paraId="4A5B9230" w14:textId="536BE7CE" w:rsidR="002D213A" w:rsidRPr="008F1621" w:rsidRDefault="002D213A" w:rsidP="002D213A">
      <w:pPr>
        <w:widowControl w:val="0"/>
        <w:ind w:firstLine="709"/>
        <w:contextualSpacing/>
        <w:jc w:val="both"/>
        <w:rPr>
          <w:iCs/>
          <w:spacing w:val="0"/>
          <w:sz w:val="28"/>
          <w:szCs w:val="28"/>
        </w:rPr>
      </w:pPr>
      <w:r w:rsidRPr="008F1621">
        <w:rPr>
          <w:b/>
          <w:spacing w:val="0"/>
          <w:sz w:val="28"/>
          <w:szCs w:val="28"/>
        </w:rPr>
        <w:t>1.2.</w:t>
      </w:r>
      <w:r w:rsidR="00AE679C" w:rsidRPr="008F1621">
        <w:rPr>
          <w:b/>
          <w:spacing w:val="0"/>
          <w:sz w:val="28"/>
          <w:szCs w:val="28"/>
        </w:rPr>
        <w:t>2</w:t>
      </w:r>
      <w:r w:rsidRPr="008F1621">
        <w:rPr>
          <w:b/>
          <w:spacing w:val="0"/>
          <w:sz w:val="28"/>
          <w:szCs w:val="28"/>
        </w:rPr>
        <w:t>.</w:t>
      </w:r>
      <w:r w:rsidRPr="008F1621">
        <w:rPr>
          <w:spacing w:val="0"/>
          <w:sz w:val="28"/>
          <w:szCs w:val="28"/>
          <w:lang w:val="en-US"/>
        </w:rPr>
        <w:t> </w:t>
      </w:r>
      <w:r w:rsidRPr="008F1621">
        <w:rPr>
          <w:i/>
          <w:spacing w:val="0"/>
          <w:sz w:val="28"/>
          <w:szCs w:val="28"/>
        </w:rPr>
        <w:t>Доходы от</w:t>
      </w:r>
      <w:r w:rsidRPr="008F1621">
        <w:rPr>
          <w:spacing w:val="0"/>
          <w:sz w:val="28"/>
          <w:szCs w:val="28"/>
        </w:rPr>
        <w:t xml:space="preserve"> </w:t>
      </w:r>
      <w:r w:rsidRPr="008F1621">
        <w:rPr>
          <w:i/>
          <w:iCs/>
          <w:spacing w:val="0"/>
          <w:sz w:val="28"/>
          <w:szCs w:val="28"/>
        </w:rPr>
        <w:t>штрафов, санкций, возмещения ущерба</w:t>
      </w:r>
      <w:r w:rsidRPr="008F1621">
        <w:rPr>
          <w:iCs/>
          <w:spacing w:val="0"/>
          <w:sz w:val="28"/>
          <w:szCs w:val="28"/>
        </w:rPr>
        <w:t xml:space="preserve"> </w:t>
      </w:r>
      <w:r w:rsidR="00C6004E" w:rsidRPr="008F1621">
        <w:rPr>
          <w:iCs/>
          <w:spacing w:val="0"/>
          <w:sz w:val="28"/>
          <w:szCs w:val="28"/>
        </w:rPr>
        <w:t xml:space="preserve">(далее – штрафы) </w:t>
      </w:r>
      <w:r w:rsidRPr="008F1621">
        <w:rPr>
          <w:iCs/>
          <w:spacing w:val="0"/>
          <w:sz w:val="28"/>
          <w:szCs w:val="28"/>
        </w:rPr>
        <w:t xml:space="preserve">составили </w:t>
      </w:r>
      <w:r w:rsidR="00F26C56" w:rsidRPr="008F1621">
        <w:rPr>
          <w:iCs/>
          <w:spacing w:val="0"/>
          <w:sz w:val="28"/>
          <w:szCs w:val="28"/>
        </w:rPr>
        <w:t>39 740 226,7</w:t>
      </w:r>
      <w:r w:rsidRPr="008F1621">
        <w:rPr>
          <w:iCs/>
          <w:spacing w:val="0"/>
          <w:sz w:val="28"/>
          <w:szCs w:val="28"/>
        </w:rPr>
        <w:t> тыс. рублей</w:t>
      </w:r>
      <w:r w:rsidRPr="008F1621">
        <w:rPr>
          <w:spacing w:val="0"/>
          <w:sz w:val="28"/>
          <w:szCs w:val="28"/>
        </w:rPr>
        <w:t xml:space="preserve">, или </w:t>
      </w:r>
      <w:r w:rsidR="008848EE" w:rsidRPr="008F1621">
        <w:rPr>
          <w:spacing w:val="0"/>
          <w:sz w:val="28"/>
          <w:szCs w:val="28"/>
        </w:rPr>
        <w:t>14,1</w:t>
      </w:r>
      <w:r w:rsidRPr="008F1621">
        <w:rPr>
          <w:spacing w:val="0"/>
          <w:sz w:val="28"/>
          <w:szCs w:val="28"/>
        </w:rPr>
        <w:t> процента от суммы неналоговых поступлений;</w:t>
      </w:r>
      <w:r w:rsidRPr="008F1621">
        <w:rPr>
          <w:iCs/>
          <w:spacing w:val="0"/>
          <w:sz w:val="28"/>
          <w:szCs w:val="28"/>
        </w:rPr>
        <w:t xml:space="preserve"> </w:t>
      </w:r>
      <w:r w:rsidRPr="008F1621">
        <w:rPr>
          <w:spacing w:val="0"/>
          <w:sz w:val="28"/>
          <w:szCs w:val="28"/>
        </w:rPr>
        <w:t>по сравнению с данными по состоянию на</w:t>
      </w:r>
      <w:r w:rsidR="00AD7637" w:rsidRPr="008F1621">
        <w:rPr>
          <w:spacing w:val="0"/>
          <w:sz w:val="28"/>
          <w:szCs w:val="28"/>
        </w:rPr>
        <w:t> </w:t>
      </w:r>
      <w:r w:rsidRPr="008F1621">
        <w:rPr>
          <w:spacing w:val="0"/>
          <w:sz w:val="28"/>
          <w:szCs w:val="28"/>
        </w:rPr>
        <w:t>01.</w:t>
      </w:r>
      <w:r w:rsidR="002262F5" w:rsidRPr="008F1621">
        <w:rPr>
          <w:spacing w:val="0"/>
          <w:sz w:val="28"/>
          <w:szCs w:val="28"/>
        </w:rPr>
        <w:t>0</w:t>
      </w:r>
      <w:r w:rsidR="00F26C56" w:rsidRPr="008F1621">
        <w:rPr>
          <w:spacing w:val="0"/>
          <w:sz w:val="28"/>
          <w:szCs w:val="28"/>
        </w:rPr>
        <w:t>7</w:t>
      </w:r>
      <w:r w:rsidRPr="008F1621">
        <w:rPr>
          <w:spacing w:val="0"/>
          <w:sz w:val="28"/>
          <w:szCs w:val="28"/>
        </w:rPr>
        <w:t>.202</w:t>
      </w:r>
      <w:r w:rsidR="002262F5" w:rsidRPr="008F1621">
        <w:rPr>
          <w:spacing w:val="0"/>
          <w:sz w:val="28"/>
          <w:szCs w:val="28"/>
        </w:rPr>
        <w:t>4</w:t>
      </w:r>
      <w:r w:rsidRPr="008F1621">
        <w:rPr>
          <w:spacing w:val="0"/>
          <w:sz w:val="28"/>
          <w:szCs w:val="28"/>
        </w:rPr>
        <w:t xml:space="preserve"> –</w:t>
      </w:r>
      <w:r w:rsidRPr="008F1621">
        <w:rPr>
          <w:iCs/>
          <w:spacing w:val="0"/>
          <w:sz w:val="28"/>
          <w:szCs w:val="28"/>
        </w:rPr>
        <w:t xml:space="preserve"> увеличение на </w:t>
      </w:r>
      <w:r w:rsidR="00F26C56" w:rsidRPr="008F1621">
        <w:rPr>
          <w:iCs/>
          <w:spacing w:val="0"/>
          <w:sz w:val="28"/>
          <w:szCs w:val="28"/>
        </w:rPr>
        <w:t>39,4</w:t>
      </w:r>
      <w:r w:rsidRPr="008F1621">
        <w:rPr>
          <w:iCs/>
          <w:spacing w:val="0"/>
          <w:sz w:val="28"/>
          <w:szCs w:val="28"/>
        </w:rPr>
        <w:t> процента, в том числе в разрезе источников поступлений:</w:t>
      </w:r>
    </w:p>
    <w:p w14:paraId="36041AAC" w14:textId="118CC773" w:rsidR="002D213A" w:rsidRPr="008F1621" w:rsidRDefault="00652B99" w:rsidP="002D213A">
      <w:pPr>
        <w:widowControl w:val="0"/>
        <w:ind w:firstLine="709"/>
        <w:contextualSpacing/>
        <w:jc w:val="both"/>
        <w:rPr>
          <w:iCs/>
          <w:spacing w:val="0"/>
          <w:sz w:val="28"/>
          <w:szCs w:val="28"/>
        </w:rPr>
      </w:pPr>
      <w:r w:rsidRPr="008F1621">
        <w:rPr>
          <w:i/>
          <w:iCs/>
          <w:spacing w:val="0"/>
          <w:sz w:val="28"/>
          <w:szCs w:val="28"/>
        </w:rPr>
        <w:t>а</w:t>
      </w:r>
      <w:r w:rsidR="002D213A" w:rsidRPr="008F1621">
        <w:rPr>
          <w:i/>
          <w:iCs/>
          <w:spacing w:val="0"/>
          <w:sz w:val="28"/>
          <w:szCs w:val="28"/>
        </w:rPr>
        <w:t>) административные штрафы, установленные Кодексом Российской Федерации об административных правонарушениях</w:t>
      </w:r>
      <w:r w:rsidR="002D213A" w:rsidRPr="008F1621">
        <w:rPr>
          <w:rStyle w:val="a3"/>
          <w:iCs/>
          <w:spacing w:val="0"/>
          <w:sz w:val="28"/>
          <w:szCs w:val="28"/>
        </w:rPr>
        <w:footnoteReference w:id="44"/>
      </w:r>
      <w:r w:rsidR="002D213A" w:rsidRPr="008F1621">
        <w:rPr>
          <w:iCs/>
          <w:spacing w:val="0"/>
          <w:sz w:val="28"/>
          <w:szCs w:val="28"/>
        </w:rPr>
        <w:t xml:space="preserve"> </w:t>
      </w:r>
      <w:r w:rsidR="000832C2" w:rsidRPr="008F1621">
        <w:rPr>
          <w:iCs/>
          <w:spacing w:val="0"/>
          <w:sz w:val="28"/>
          <w:szCs w:val="28"/>
        </w:rPr>
        <w:t xml:space="preserve">(далее – КоАП РФ) </w:t>
      </w:r>
      <w:r w:rsidR="002D213A" w:rsidRPr="008F1621">
        <w:rPr>
          <w:iCs/>
          <w:spacing w:val="0"/>
          <w:sz w:val="28"/>
          <w:szCs w:val="28"/>
        </w:rPr>
        <w:lastRenderedPageBreak/>
        <w:t>(</w:t>
      </w:r>
      <w:r w:rsidR="00F26C56" w:rsidRPr="008F1621">
        <w:rPr>
          <w:iCs/>
          <w:spacing w:val="0"/>
          <w:sz w:val="28"/>
          <w:szCs w:val="28"/>
        </w:rPr>
        <w:t>16 623 410,</w:t>
      </w:r>
      <w:r w:rsidR="004D4247">
        <w:rPr>
          <w:iCs/>
          <w:spacing w:val="0"/>
          <w:sz w:val="28"/>
          <w:szCs w:val="28"/>
        </w:rPr>
        <w:t>2</w:t>
      </w:r>
      <w:r w:rsidR="002D213A" w:rsidRPr="008F1621">
        <w:rPr>
          <w:iCs/>
          <w:spacing w:val="0"/>
          <w:sz w:val="28"/>
          <w:szCs w:val="28"/>
        </w:rPr>
        <w:t xml:space="preserve"> тыс. рублей, или </w:t>
      </w:r>
      <w:r w:rsidRPr="008F1621">
        <w:rPr>
          <w:iCs/>
          <w:spacing w:val="0"/>
          <w:sz w:val="28"/>
          <w:szCs w:val="28"/>
        </w:rPr>
        <w:t>41,8</w:t>
      </w:r>
      <w:r w:rsidR="002D213A" w:rsidRPr="008F1621">
        <w:rPr>
          <w:iCs/>
          <w:spacing w:val="0"/>
          <w:sz w:val="28"/>
          <w:szCs w:val="28"/>
        </w:rPr>
        <w:t xml:space="preserve"> процента от суммы поступлений штрафов), – </w:t>
      </w:r>
      <w:r w:rsidR="002823C5" w:rsidRPr="008F1621">
        <w:rPr>
          <w:iCs/>
          <w:spacing w:val="0"/>
          <w:sz w:val="28"/>
          <w:szCs w:val="28"/>
        </w:rPr>
        <w:t>у</w:t>
      </w:r>
      <w:r w:rsidR="00135002" w:rsidRPr="008F1621">
        <w:rPr>
          <w:iCs/>
          <w:spacing w:val="0"/>
          <w:sz w:val="28"/>
          <w:szCs w:val="28"/>
        </w:rPr>
        <w:t>велич</w:t>
      </w:r>
      <w:r w:rsidR="002D213A" w:rsidRPr="008F1621">
        <w:rPr>
          <w:iCs/>
          <w:spacing w:val="0"/>
          <w:sz w:val="28"/>
          <w:szCs w:val="28"/>
        </w:rPr>
        <w:t xml:space="preserve">ение на </w:t>
      </w:r>
      <w:r w:rsidR="00135002" w:rsidRPr="008F1621">
        <w:rPr>
          <w:iCs/>
          <w:spacing w:val="0"/>
          <w:sz w:val="28"/>
          <w:szCs w:val="28"/>
        </w:rPr>
        <w:t>20,4</w:t>
      </w:r>
      <w:r w:rsidR="002D213A" w:rsidRPr="008F1621">
        <w:rPr>
          <w:iCs/>
          <w:spacing w:val="0"/>
          <w:sz w:val="28"/>
          <w:szCs w:val="28"/>
        </w:rPr>
        <w:t xml:space="preserve"> процента. Из них административные штрафы, установленные главой 12 </w:t>
      </w:r>
      <w:r w:rsidR="000832C2" w:rsidRPr="008F1621">
        <w:rPr>
          <w:iCs/>
          <w:spacing w:val="0"/>
          <w:sz w:val="28"/>
          <w:szCs w:val="28"/>
        </w:rPr>
        <w:t>КоАП РФ</w:t>
      </w:r>
      <w:r w:rsidR="002D213A" w:rsidRPr="008F1621">
        <w:rPr>
          <w:iCs/>
          <w:spacing w:val="0"/>
          <w:sz w:val="28"/>
          <w:szCs w:val="28"/>
        </w:rPr>
        <w:t xml:space="preserve"> за</w:t>
      </w:r>
      <w:r w:rsidR="00FB3211" w:rsidRPr="008F1621">
        <w:rPr>
          <w:iCs/>
          <w:spacing w:val="0"/>
          <w:sz w:val="28"/>
          <w:szCs w:val="28"/>
        </w:rPr>
        <w:t xml:space="preserve"> </w:t>
      </w:r>
      <w:r w:rsidR="002D213A" w:rsidRPr="008F1621">
        <w:rPr>
          <w:iCs/>
          <w:spacing w:val="0"/>
          <w:sz w:val="28"/>
          <w:szCs w:val="28"/>
        </w:rPr>
        <w:t>административные правонарушения в</w:t>
      </w:r>
      <w:r w:rsidR="00641AC5">
        <w:rPr>
          <w:iCs/>
          <w:spacing w:val="0"/>
          <w:sz w:val="28"/>
          <w:szCs w:val="28"/>
        </w:rPr>
        <w:t> </w:t>
      </w:r>
      <w:r w:rsidR="002D213A" w:rsidRPr="008F1621">
        <w:rPr>
          <w:iCs/>
          <w:spacing w:val="0"/>
          <w:sz w:val="28"/>
          <w:szCs w:val="28"/>
        </w:rPr>
        <w:t>области дорожного движения (</w:t>
      </w:r>
      <w:r w:rsidR="008163CC" w:rsidRPr="008F1621">
        <w:rPr>
          <w:iCs/>
          <w:spacing w:val="0"/>
          <w:sz w:val="28"/>
          <w:szCs w:val="28"/>
        </w:rPr>
        <w:t>12 466 594,2</w:t>
      </w:r>
      <w:r w:rsidR="002D213A" w:rsidRPr="008F1621">
        <w:rPr>
          <w:iCs/>
          <w:spacing w:val="0"/>
          <w:sz w:val="28"/>
          <w:szCs w:val="28"/>
        </w:rPr>
        <w:t xml:space="preserve"> тыс. рублей, или </w:t>
      </w:r>
      <w:r w:rsidR="00F94D77" w:rsidRPr="008F1621">
        <w:rPr>
          <w:iCs/>
          <w:spacing w:val="0"/>
          <w:sz w:val="28"/>
          <w:szCs w:val="28"/>
        </w:rPr>
        <w:t>75,0</w:t>
      </w:r>
      <w:r w:rsidR="002D213A" w:rsidRPr="008F1621">
        <w:rPr>
          <w:iCs/>
          <w:spacing w:val="0"/>
          <w:sz w:val="28"/>
          <w:szCs w:val="28"/>
        </w:rPr>
        <w:t xml:space="preserve"> процента от поступлений административных штрафов), </w:t>
      </w:r>
      <w:r w:rsidR="00282D2A" w:rsidRPr="008F1621">
        <w:rPr>
          <w:iCs/>
          <w:spacing w:val="0"/>
          <w:sz w:val="28"/>
          <w:szCs w:val="28"/>
        </w:rPr>
        <w:t>увелич</w:t>
      </w:r>
      <w:r w:rsidR="002D213A" w:rsidRPr="008F1621">
        <w:rPr>
          <w:iCs/>
          <w:spacing w:val="0"/>
          <w:sz w:val="28"/>
          <w:szCs w:val="28"/>
        </w:rPr>
        <w:t>ились на </w:t>
      </w:r>
      <w:r w:rsidR="008163CC" w:rsidRPr="008F1621">
        <w:rPr>
          <w:iCs/>
          <w:spacing w:val="0"/>
          <w:sz w:val="28"/>
          <w:szCs w:val="28"/>
        </w:rPr>
        <w:t>27,1</w:t>
      </w:r>
      <w:r w:rsidR="00A512EA" w:rsidRPr="008F1621">
        <w:rPr>
          <w:iCs/>
          <w:spacing w:val="0"/>
          <w:sz w:val="28"/>
          <w:szCs w:val="28"/>
        </w:rPr>
        <w:t> процента</w:t>
      </w:r>
      <w:r w:rsidR="00F81995" w:rsidRPr="008F1621">
        <w:rPr>
          <w:iCs/>
          <w:spacing w:val="0"/>
          <w:sz w:val="28"/>
          <w:szCs w:val="28"/>
        </w:rPr>
        <w:t>, административные штрафы, установленные главой 20 КоАП РФ за</w:t>
      </w:r>
      <w:r w:rsidR="00641AC5">
        <w:rPr>
          <w:iCs/>
          <w:spacing w:val="0"/>
          <w:sz w:val="28"/>
          <w:szCs w:val="28"/>
        </w:rPr>
        <w:t> </w:t>
      </w:r>
      <w:r w:rsidR="00F81995" w:rsidRPr="008F1621">
        <w:rPr>
          <w:iCs/>
          <w:spacing w:val="0"/>
          <w:sz w:val="28"/>
          <w:szCs w:val="28"/>
        </w:rPr>
        <w:t>административные правонарушения, посягающие на общественный порядок и общественную безопасность (3 054 923,3 тыс. рублей или 18,4 процента от поступлений административных штрафов), сни</w:t>
      </w:r>
      <w:r w:rsidR="000832C2" w:rsidRPr="008F1621">
        <w:rPr>
          <w:iCs/>
          <w:spacing w:val="0"/>
          <w:sz w:val="28"/>
          <w:szCs w:val="28"/>
        </w:rPr>
        <w:t>зились</w:t>
      </w:r>
      <w:r w:rsidR="00F81995" w:rsidRPr="008F1621">
        <w:rPr>
          <w:iCs/>
          <w:spacing w:val="0"/>
          <w:sz w:val="28"/>
          <w:szCs w:val="28"/>
        </w:rPr>
        <w:t xml:space="preserve"> на 5,7 процента</w:t>
      </w:r>
      <w:r w:rsidR="000832C2" w:rsidRPr="008F1621">
        <w:rPr>
          <w:rStyle w:val="a3"/>
          <w:iCs/>
          <w:spacing w:val="0"/>
          <w:sz w:val="28"/>
          <w:szCs w:val="28"/>
        </w:rPr>
        <w:footnoteReference w:id="45"/>
      </w:r>
      <w:r w:rsidR="002D213A" w:rsidRPr="008F1621">
        <w:rPr>
          <w:iCs/>
          <w:spacing w:val="0"/>
          <w:sz w:val="28"/>
          <w:szCs w:val="28"/>
        </w:rPr>
        <w:t>;</w:t>
      </w:r>
    </w:p>
    <w:p w14:paraId="1C97B79C" w14:textId="27B0248F" w:rsidR="00652B99" w:rsidRPr="008F1621" w:rsidRDefault="00652B99" w:rsidP="00652B99">
      <w:pPr>
        <w:widowControl w:val="0"/>
        <w:suppressAutoHyphens/>
        <w:ind w:firstLine="709"/>
        <w:jc w:val="both"/>
        <w:rPr>
          <w:iCs/>
          <w:spacing w:val="0"/>
          <w:sz w:val="28"/>
          <w:szCs w:val="28"/>
        </w:rPr>
      </w:pPr>
      <w:r w:rsidRPr="008F1621">
        <w:rPr>
          <w:i/>
          <w:iCs/>
          <w:spacing w:val="0"/>
          <w:sz w:val="28"/>
          <w:szCs w:val="28"/>
        </w:rPr>
        <w:t>б)</w:t>
      </w:r>
      <w:r w:rsidRPr="008F1621">
        <w:rPr>
          <w:iCs/>
          <w:spacing w:val="0"/>
          <w:sz w:val="28"/>
          <w:szCs w:val="28"/>
        </w:rPr>
        <w:t> </w:t>
      </w:r>
      <w:r w:rsidRPr="008F1621">
        <w:rPr>
          <w:i/>
          <w:iCs/>
          <w:spacing w:val="0"/>
          <w:sz w:val="28"/>
          <w:szCs w:val="28"/>
        </w:rPr>
        <w:t>доходы от сумм пеней, предусмотренных законодательством Российской Федерации о налогах и сборах, подлежащие зачислению в бюджеты субъектов Российской Федерации по нормативу, установленному Бюджетным кодексом Российской Федерации, распределяемые Федеральным казначейством между бюджетами субъектов Российской Федерации в соответствии с федеральным законом о федеральном бюджете</w:t>
      </w:r>
      <w:r w:rsidRPr="008F1621">
        <w:rPr>
          <w:iCs/>
          <w:spacing w:val="0"/>
          <w:sz w:val="28"/>
          <w:szCs w:val="28"/>
        </w:rPr>
        <w:t xml:space="preserve"> (12 726 454,9 тыс. рублей, или 32,0 процента от суммы поступлений штрафов), – увеличение в 1,7 раза</w:t>
      </w:r>
      <w:r w:rsidRPr="008F1621">
        <w:rPr>
          <w:rStyle w:val="a3"/>
          <w:iCs/>
          <w:spacing w:val="0"/>
          <w:sz w:val="28"/>
          <w:szCs w:val="28"/>
        </w:rPr>
        <w:footnoteReference w:id="46"/>
      </w:r>
      <w:r w:rsidRPr="008F1621">
        <w:rPr>
          <w:iCs/>
          <w:spacing w:val="0"/>
          <w:sz w:val="28"/>
          <w:szCs w:val="28"/>
        </w:rPr>
        <w:t>;</w:t>
      </w:r>
    </w:p>
    <w:p w14:paraId="098574C0" w14:textId="7C53F8F0" w:rsidR="002D213A" w:rsidRPr="008F1621" w:rsidRDefault="002D213A" w:rsidP="002D213A">
      <w:pPr>
        <w:widowControl w:val="0"/>
        <w:ind w:firstLine="709"/>
        <w:contextualSpacing/>
        <w:jc w:val="both"/>
        <w:rPr>
          <w:iCs/>
          <w:spacing w:val="0"/>
          <w:sz w:val="28"/>
          <w:szCs w:val="28"/>
        </w:rPr>
      </w:pPr>
      <w:r w:rsidRPr="008F1621">
        <w:rPr>
          <w:i/>
          <w:iCs/>
          <w:spacing w:val="0"/>
          <w:sz w:val="28"/>
          <w:szCs w:val="28"/>
        </w:rPr>
        <w:t xml:space="preserve">в) административные штрафы, установленные законами субъектов Российской Федерации об административных правонарушениях </w:t>
      </w:r>
      <w:r w:rsidRPr="008F1621">
        <w:rPr>
          <w:iCs/>
          <w:spacing w:val="0"/>
          <w:sz w:val="28"/>
          <w:szCs w:val="28"/>
        </w:rPr>
        <w:t>(</w:t>
      </w:r>
      <w:r w:rsidR="003C112A" w:rsidRPr="008F1621">
        <w:rPr>
          <w:iCs/>
          <w:spacing w:val="0"/>
          <w:sz w:val="28"/>
          <w:szCs w:val="28"/>
        </w:rPr>
        <w:t>8 090 048,6</w:t>
      </w:r>
      <w:r w:rsidRPr="008F1621">
        <w:rPr>
          <w:iCs/>
          <w:spacing w:val="0"/>
          <w:sz w:val="28"/>
          <w:szCs w:val="28"/>
        </w:rPr>
        <w:t xml:space="preserve"> тыс. рублей, или </w:t>
      </w:r>
      <w:r w:rsidR="003C112A" w:rsidRPr="008F1621">
        <w:rPr>
          <w:iCs/>
          <w:spacing w:val="0"/>
          <w:sz w:val="28"/>
          <w:szCs w:val="28"/>
        </w:rPr>
        <w:t>20,4</w:t>
      </w:r>
      <w:r w:rsidRPr="008F1621">
        <w:rPr>
          <w:iCs/>
          <w:spacing w:val="0"/>
          <w:sz w:val="28"/>
          <w:szCs w:val="28"/>
        </w:rPr>
        <w:t> процента от суммы поступлений штрафов),</w:t>
      </w:r>
      <w:r w:rsidR="00B72453" w:rsidRPr="008F1621">
        <w:rPr>
          <w:iCs/>
          <w:spacing w:val="0"/>
          <w:sz w:val="28"/>
          <w:szCs w:val="28"/>
        </w:rPr>
        <w:t> </w:t>
      </w:r>
      <w:r w:rsidRPr="008F1621">
        <w:rPr>
          <w:iCs/>
          <w:spacing w:val="0"/>
          <w:sz w:val="28"/>
          <w:szCs w:val="28"/>
        </w:rPr>
        <w:t xml:space="preserve">– увеличение </w:t>
      </w:r>
      <w:r w:rsidR="003C112A" w:rsidRPr="008F1621">
        <w:rPr>
          <w:iCs/>
          <w:spacing w:val="0"/>
          <w:sz w:val="28"/>
          <w:szCs w:val="28"/>
        </w:rPr>
        <w:t>в 1,5 раза</w:t>
      </w:r>
      <w:r w:rsidRPr="008F1621">
        <w:rPr>
          <w:iCs/>
          <w:spacing w:val="0"/>
          <w:sz w:val="28"/>
          <w:szCs w:val="28"/>
          <w:vertAlign w:val="superscript"/>
        </w:rPr>
        <w:footnoteReference w:id="47"/>
      </w:r>
      <w:r w:rsidRPr="008F1621">
        <w:rPr>
          <w:iCs/>
          <w:spacing w:val="0"/>
          <w:sz w:val="28"/>
          <w:szCs w:val="28"/>
        </w:rPr>
        <w:t>;</w:t>
      </w:r>
    </w:p>
    <w:p w14:paraId="5FDCAC96" w14:textId="4FEF47B9" w:rsidR="002D213A" w:rsidRPr="008F1621" w:rsidRDefault="002D213A" w:rsidP="002D213A">
      <w:pPr>
        <w:widowControl w:val="0"/>
        <w:ind w:firstLine="709"/>
        <w:jc w:val="both"/>
        <w:rPr>
          <w:iCs/>
          <w:spacing w:val="0"/>
          <w:sz w:val="28"/>
          <w:szCs w:val="28"/>
        </w:rPr>
      </w:pPr>
      <w:r w:rsidRPr="008F1621">
        <w:rPr>
          <w:i/>
          <w:iCs/>
          <w:spacing w:val="0"/>
          <w:sz w:val="28"/>
          <w:szCs w:val="28"/>
        </w:rPr>
        <w:t xml:space="preserve">г)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 </w:t>
      </w:r>
      <w:r w:rsidRPr="008F1621">
        <w:rPr>
          <w:iCs/>
          <w:spacing w:val="0"/>
          <w:sz w:val="28"/>
          <w:szCs w:val="28"/>
        </w:rPr>
        <w:t>(</w:t>
      </w:r>
      <w:r w:rsidR="00252952" w:rsidRPr="008F1621">
        <w:rPr>
          <w:iCs/>
          <w:spacing w:val="0"/>
          <w:sz w:val="28"/>
          <w:szCs w:val="28"/>
        </w:rPr>
        <w:t>2 245 669,4</w:t>
      </w:r>
      <w:r w:rsidRPr="008F1621">
        <w:rPr>
          <w:iCs/>
          <w:spacing w:val="0"/>
          <w:sz w:val="28"/>
          <w:szCs w:val="28"/>
        </w:rPr>
        <w:t xml:space="preserve"> тыс. рублей, или </w:t>
      </w:r>
      <w:r w:rsidR="00252952" w:rsidRPr="008F1621">
        <w:rPr>
          <w:iCs/>
          <w:spacing w:val="0"/>
          <w:sz w:val="28"/>
          <w:szCs w:val="28"/>
        </w:rPr>
        <w:t>5,7</w:t>
      </w:r>
      <w:r w:rsidRPr="008F1621">
        <w:rPr>
          <w:iCs/>
          <w:spacing w:val="0"/>
          <w:sz w:val="28"/>
          <w:szCs w:val="28"/>
        </w:rPr>
        <w:t> процента от суммы поступлений штрафов),</w:t>
      </w:r>
      <w:r w:rsidR="007D28D7" w:rsidRPr="008F1621">
        <w:rPr>
          <w:iCs/>
          <w:spacing w:val="0"/>
          <w:sz w:val="28"/>
          <w:szCs w:val="28"/>
        </w:rPr>
        <w:t> </w:t>
      </w:r>
      <w:r w:rsidRPr="008F1621">
        <w:rPr>
          <w:iCs/>
          <w:spacing w:val="0"/>
          <w:sz w:val="28"/>
          <w:szCs w:val="28"/>
        </w:rPr>
        <w:t xml:space="preserve">– </w:t>
      </w:r>
      <w:r w:rsidR="00915177" w:rsidRPr="008F1621">
        <w:rPr>
          <w:iCs/>
          <w:spacing w:val="0"/>
          <w:sz w:val="28"/>
          <w:szCs w:val="28"/>
        </w:rPr>
        <w:t>увелич</w:t>
      </w:r>
      <w:r w:rsidRPr="008F1621">
        <w:rPr>
          <w:iCs/>
          <w:spacing w:val="0"/>
          <w:sz w:val="28"/>
          <w:szCs w:val="28"/>
        </w:rPr>
        <w:t xml:space="preserve">ение на </w:t>
      </w:r>
      <w:r w:rsidR="00915177" w:rsidRPr="008F1621">
        <w:rPr>
          <w:iCs/>
          <w:spacing w:val="0"/>
          <w:sz w:val="28"/>
          <w:szCs w:val="28"/>
        </w:rPr>
        <w:t>36,</w:t>
      </w:r>
      <w:r w:rsidR="00252952" w:rsidRPr="008F1621">
        <w:rPr>
          <w:iCs/>
          <w:spacing w:val="0"/>
          <w:sz w:val="28"/>
          <w:szCs w:val="28"/>
        </w:rPr>
        <w:t>3</w:t>
      </w:r>
      <w:r w:rsidRPr="008F1621">
        <w:rPr>
          <w:iCs/>
          <w:spacing w:val="0"/>
          <w:sz w:val="28"/>
          <w:szCs w:val="28"/>
        </w:rPr>
        <w:t xml:space="preserve"> процента. </w:t>
      </w:r>
    </w:p>
    <w:p w14:paraId="40A21D87" w14:textId="77777777" w:rsidR="003E733C" w:rsidRPr="008F1621" w:rsidRDefault="007D707C" w:rsidP="002D213A">
      <w:pPr>
        <w:widowControl w:val="0"/>
        <w:ind w:firstLine="709"/>
        <w:contextualSpacing/>
        <w:jc w:val="both"/>
        <w:rPr>
          <w:iCs/>
          <w:spacing w:val="0"/>
          <w:sz w:val="28"/>
          <w:szCs w:val="28"/>
        </w:rPr>
      </w:pPr>
      <w:r w:rsidRPr="008F1621">
        <w:rPr>
          <w:iCs/>
          <w:spacing w:val="0"/>
          <w:sz w:val="28"/>
          <w:szCs w:val="28"/>
        </w:rPr>
        <w:t>Поступления носят несистемный характер и преимущественно связаны с оплатой штрафных санкций за невыполнение условий договоров аренды земельных участков, а также возмещением сумм неосновательного обогащения за использование имущества города Москвы без оформления в</w:t>
      </w:r>
      <w:r w:rsidR="00AD7637" w:rsidRPr="008F1621">
        <w:rPr>
          <w:iCs/>
          <w:spacing w:val="0"/>
          <w:sz w:val="28"/>
          <w:szCs w:val="28"/>
        </w:rPr>
        <w:t> </w:t>
      </w:r>
      <w:r w:rsidRPr="008F1621">
        <w:rPr>
          <w:iCs/>
          <w:spacing w:val="0"/>
          <w:sz w:val="28"/>
          <w:szCs w:val="28"/>
        </w:rPr>
        <w:t>установленном порядке земельно-правовых отношений</w:t>
      </w:r>
      <w:r w:rsidR="003E733C" w:rsidRPr="008F1621">
        <w:rPr>
          <w:iCs/>
          <w:spacing w:val="0"/>
          <w:sz w:val="28"/>
          <w:szCs w:val="28"/>
        </w:rPr>
        <w:t xml:space="preserve">. </w:t>
      </w:r>
    </w:p>
    <w:p w14:paraId="2FD5D13B" w14:textId="60CC317C" w:rsidR="002D213A" w:rsidRPr="008F1621" w:rsidRDefault="003E733C" w:rsidP="002D213A">
      <w:pPr>
        <w:widowControl w:val="0"/>
        <w:ind w:firstLine="709"/>
        <w:contextualSpacing/>
        <w:jc w:val="both"/>
        <w:rPr>
          <w:iCs/>
          <w:spacing w:val="0"/>
          <w:sz w:val="28"/>
          <w:szCs w:val="28"/>
        </w:rPr>
      </w:pPr>
      <w:r w:rsidRPr="008F1621">
        <w:rPr>
          <w:iCs/>
          <w:spacing w:val="0"/>
          <w:sz w:val="28"/>
          <w:szCs w:val="28"/>
        </w:rPr>
        <w:t xml:space="preserve">Основной объем поступлений (59,3 процента или </w:t>
      </w:r>
      <w:r w:rsidRPr="008F1621">
        <w:rPr>
          <w:iCs/>
          <w:spacing w:val="0"/>
          <w:sz w:val="28"/>
          <w:szCs w:val="28"/>
        </w:rPr>
        <w:lastRenderedPageBreak/>
        <w:t>1 332 466,9 тыс. рублей) обеспечивается ДГИМ (рост поступлений по</w:t>
      </w:r>
      <w:r w:rsidR="00641AC5">
        <w:rPr>
          <w:iCs/>
          <w:spacing w:val="0"/>
          <w:sz w:val="28"/>
          <w:szCs w:val="28"/>
        </w:rPr>
        <w:t> </w:t>
      </w:r>
      <w:r w:rsidRPr="008F1621">
        <w:rPr>
          <w:iCs/>
          <w:spacing w:val="0"/>
          <w:sz w:val="28"/>
          <w:szCs w:val="28"/>
        </w:rPr>
        <w:t>сравнению с показателями аналогичного периода 2024 года составил 19,0 процента)</w:t>
      </w:r>
      <w:r w:rsidR="002D213A" w:rsidRPr="008F1621">
        <w:rPr>
          <w:iCs/>
          <w:spacing w:val="0"/>
          <w:sz w:val="28"/>
          <w:szCs w:val="28"/>
        </w:rPr>
        <w:t>;</w:t>
      </w:r>
    </w:p>
    <w:p w14:paraId="38C89D00" w14:textId="23C33BB6" w:rsidR="002D213A" w:rsidRPr="008F1621" w:rsidRDefault="002D213A" w:rsidP="002D213A">
      <w:pPr>
        <w:widowControl w:val="0"/>
        <w:ind w:firstLine="709"/>
        <w:contextualSpacing/>
        <w:jc w:val="both"/>
        <w:rPr>
          <w:iCs/>
          <w:spacing w:val="0"/>
          <w:sz w:val="28"/>
          <w:szCs w:val="28"/>
        </w:rPr>
      </w:pPr>
      <w:r w:rsidRPr="008F1621">
        <w:rPr>
          <w:i/>
          <w:iCs/>
          <w:spacing w:val="0"/>
          <w:sz w:val="28"/>
          <w:szCs w:val="28"/>
        </w:rPr>
        <w:t>д) </w:t>
      </w:r>
      <w:r w:rsidR="007E7389" w:rsidRPr="008F1621">
        <w:rPr>
          <w:i/>
          <w:iCs/>
          <w:spacing w:val="0"/>
          <w:sz w:val="28"/>
          <w:szCs w:val="28"/>
        </w:rPr>
        <w:t xml:space="preserve">поступления по иным источникам </w:t>
      </w:r>
      <w:r w:rsidR="007E7389" w:rsidRPr="008F1621">
        <w:rPr>
          <w:iCs/>
          <w:spacing w:val="0"/>
          <w:sz w:val="28"/>
          <w:szCs w:val="28"/>
        </w:rPr>
        <w:t xml:space="preserve">– </w:t>
      </w:r>
      <w:r w:rsidR="003B6779" w:rsidRPr="008F1621">
        <w:rPr>
          <w:iCs/>
          <w:spacing w:val="0"/>
          <w:sz w:val="28"/>
          <w:szCs w:val="28"/>
        </w:rPr>
        <w:t>54 643,</w:t>
      </w:r>
      <w:r w:rsidR="004D4247">
        <w:rPr>
          <w:iCs/>
          <w:spacing w:val="0"/>
          <w:sz w:val="28"/>
          <w:szCs w:val="28"/>
        </w:rPr>
        <w:t>6</w:t>
      </w:r>
      <w:r w:rsidR="00F6585B" w:rsidRPr="008F1621">
        <w:rPr>
          <w:iCs/>
          <w:spacing w:val="0"/>
          <w:sz w:val="28"/>
          <w:szCs w:val="28"/>
        </w:rPr>
        <w:t> </w:t>
      </w:r>
      <w:r w:rsidR="007E7389" w:rsidRPr="008F1621">
        <w:rPr>
          <w:iCs/>
          <w:spacing w:val="0"/>
          <w:sz w:val="28"/>
          <w:szCs w:val="28"/>
        </w:rPr>
        <w:t>тыс. рублей, или 0,</w:t>
      </w:r>
      <w:r w:rsidR="00675ED7" w:rsidRPr="008F1621">
        <w:rPr>
          <w:iCs/>
          <w:spacing w:val="0"/>
          <w:sz w:val="28"/>
          <w:szCs w:val="28"/>
        </w:rPr>
        <w:t>1</w:t>
      </w:r>
      <w:r w:rsidR="00F6585B" w:rsidRPr="008F1621">
        <w:rPr>
          <w:iCs/>
          <w:spacing w:val="0"/>
          <w:sz w:val="28"/>
          <w:szCs w:val="28"/>
        </w:rPr>
        <w:t> </w:t>
      </w:r>
      <w:r w:rsidR="007E7389" w:rsidRPr="008F1621">
        <w:rPr>
          <w:iCs/>
          <w:spacing w:val="0"/>
          <w:sz w:val="28"/>
          <w:szCs w:val="28"/>
        </w:rPr>
        <w:t>процента от поступлений штрафов.</w:t>
      </w:r>
    </w:p>
    <w:p w14:paraId="42D6DC72" w14:textId="1CA47980" w:rsidR="00AE679C" w:rsidRPr="008F1621" w:rsidRDefault="00AE679C" w:rsidP="00AE679C">
      <w:pPr>
        <w:widowControl w:val="0"/>
        <w:ind w:firstLine="709"/>
        <w:contextualSpacing/>
        <w:jc w:val="both"/>
        <w:rPr>
          <w:spacing w:val="0"/>
          <w:sz w:val="28"/>
          <w:szCs w:val="28"/>
        </w:rPr>
      </w:pPr>
      <w:r w:rsidRPr="008F1621">
        <w:rPr>
          <w:b/>
          <w:spacing w:val="0"/>
          <w:sz w:val="28"/>
          <w:szCs w:val="28"/>
        </w:rPr>
        <w:t>1.2.3.</w:t>
      </w:r>
      <w:r w:rsidRPr="008F1621">
        <w:rPr>
          <w:spacing w:val="0"/>
          <w:sz w:val="28"/>
          <w:szCs w:val="28"/>
        </w:rPr>
        <w:t> </w:t>
      </w:r>
      <w:r w:rsidRPr="008F1621">
        <w:rPr>
          <w:i/>
          <w:spacing w:val="0"/>
          <w:sz w:val="28"/>
          <w:szCs w:val="28"/>
        </w:rPr>
        <w:t xml:space="preserve">Доходы от продажи </w:t>
      </w:r>
      <w:r w:rsidR="00114653" w:rsidRPr="008F1621">
        <w:rPr>
          <w:i/>
          <w:spacing w:val="0"/>
          <w:sz w:val="28"/>
          <w:szCs w:val="28"/>
        </w:rPr>
        <w:t>материальных и нематериальных активов (далее – доходы от продажи имущества)</w:t>
      </w:r>
      <w:r w:rsidRPr="008F1621">
        <w:rPr>
          <w:spacing w:val="0"/>
          <w:sz w:val="28"/>
          <w:szCs w:val="28"/>
        </w:rPr>
        <w:t xml:space="preserve"> по состоянию на 01.0</w:t>
      </w:r>
      <w:r w:rsidR="000C68EF" w:rsidRPr="008F1621">
        <w:rPr>
          <w:spacing w:val="0"/>
          <w:sz w:val="28"/>
          <w:szCs w:val="28"/>
        </w:rPr>
        <w:t>7</w:t>
      </w:r>
      <w:r w:rsidRPr="008F1621">
        <w:rPr>
          <w:spacing w:val="0"/>
          <w:sz w:val="28"/>
          <w:szCs w:val="28"/>
        </w:rPr>
        <w:t xml:space="preserve">.2025 составили </w:t>
      </w:r>
      <w:r w:rsidR="000C68EF" w:rsidRPr="008F1621">
        <w:rPr>
          <w:spacing w:val="0"/>
          <w:sz w:val="28"/>
          <w:szCs w:val="28"/>
        </w:rPr>
        <w:t>19 903 947,7</w:t>
      </w:r>
      <w:r w:rsidRPr="008F1621">
        <w:rPr>
          <w:spacing w:val="0"/>
          <w:sz w:val="28"/>
          <w:szCs w:val="28"/>
        </w:rPr>
        <w:t> тыс. рублей, или 7,</w:t>
      </w:r>
      <w:r w:rsidR="000C68EF" w:rsidRPr="008F1621">
        <w:rPr>
          <w:spacing w:val="0"/>
          <w:sz w:val="28"/>
          <w:szCs w:val="28"/>
        </w:rPr>
        <w:t>1</w:t>
      </w:r>
      <w:r w:rsidRPr="008F1621">
        <w:rPr>
          <w:spacing w:val="0"/>
          <w:sz w:val="28"/>
          <w:szCs w:val="28"/>
        </w:rPr>
        <w:t> процента от суммы неналоговых поступлений; по сравнению с показателем на</w:t>
      </w:r>
      <w:r w:rsidR="005B3245" w:rsidRPr="008F1621">
        <w:rPr>
          <w:spacing w:val="0"/>
          <w:sz w:val="28"/>
          <w:szCs w:val="28"/>
        </w:rPr>
        <w:t xml:space="preserve"> </w:t>
      </w:r>
      <w:r w:rsidRPr="008F1621">
        <w:rPr>
          <w:spacing w:val="0"/>
          <w:sz w:val="28"/>
          <w:szCs w:val="28"/>
        </w:rPr>
        <w:t>01.0</w:t>
      </w:r>
      <w:r w:rsidR="000C68EF" w:rsidRPr="008F1621">
        <w:rPr>
          <w:spacing w:val="0"/>
          <w:sz w:val="28"/>
          <w:szCs w:val="28"/>
        </w:rPr>
        <w:t>7</w:t>
      </w:r>
      <w:r w:rsidRPr="008F1621">
        <w:rPr>
          <w:spacing w:val="0"/>
          <w:sz w:val="28"/>
          <w:szCs w:val="28"/>
        </w:rPr>
        <w:t xml:space="preserve">.2024 в целом </w:t>
      </w:r>
      <w:r w:rsidR="00D5084D" w:rsidRPr="008F1621">
        <w:rPr>
          <w:spacing w:val="0"/>
          <w:sz w:val="28"/>
          <w:szCs w:val="28"/>
        </w:rPr>
        <w:t>уменьш</w:t>
      </w:r>
      <w:r w:rsidRPr="008F1621">
        <w:rPr>
          <w:spacing w:val="0"/>
          <w:sz w:val="28"/>
          <w:szCs w:val="28"/>
        </w:rPr>
        <w:t xml:space="preserve">ились на </w:t>
      </w:r>
      <w:r w:rsidR="000C68EF" w:rsidRPr="008F1621">
        <w:rPr>
          <w:spacing w:val="0"/>
          <w:sz w:val="28"/>
          <w:szCs w:val="28"/>
        </w:rPr>
        <w:t>16,3</w:t>
      </w:r>
      <w:r w:rsidRPr="008F1621">
        <w:rPr>
          <w:spacing w:val="0"/>
          <w:sz w:val="28"/>
          <w:szCs w:val="28"/>
        </w:rPr>
        <w:t> процента</w:t>
      </w:r>
      <w:r w:rsidR="00D5084D" w:rsidRPr="008F1621">
        <w:rPr>
          <w:spacing w:val="0"/>
          <w:sz w:val="28"/>
          <w:szCs w:val="28"/>
        </w:rPr>
        <w:t>, в том числе за счет</w:t>
      </w:r>
      <w:r w:rsidRPr="008F1621">
        <w:rPr>
          <w:spacing w:val="0"/>
          <w:sz w:val="28"/>
          <w:szCs w:val="28"/>
        </w:rPr>
        <w:t xml:space="preserve"> поступлений:</w:t>
      </w:r>
    </w:p>
    <w:p w14:paraId="47D3D363" w14:textId="09062F92" w:rsidR="00AE679C" w:rsidRPr="008F1621" w:rsidRDefault="00AE679C" w:rsidP="00AE679C">
      <w:pPr>
        <w:widowControl w:val="0"/>
        <w:autoSpaceDE w:val="0"/>
        <w:autoSpaceDN w:val="0"/>
        <w:adjustRightInd w:val="0"/>
        <w:ind w:firstLine="709"/>
        <w:contextualSpacing/>
        <w:jc w:val="both"/>
        <w:rPr>
          <w:rFonts w:eastAsia="Calibri"/>
          <w:spacing w:val="0"/>
          <w:sz w:val="28"/>
          <w:szCs w:val="28"/>
        </w:rPr>
      </w:pPr>
      <w:r w:rsidRPr="008F1621">
        <w:rPr>
          <w:i/>
          <w:spacing w:val="0"/>
          <w:sz w:val="28"/>
          <w:szCs w:val="28"/>
        </w:rPr>
        <w:t>а)</w:t>
      </w:r>
      <w:r w:rsidRPr="008F1621">
        <w:rPr>
          <w:spacing w:val="0"/>
          <w:sz w:val="28"/>
          <w:szCs w:val="28"/>
        </w:rPr>
        <w:t> </w:t>
      </w:r>
      <w:r w:rsidRPr="008F1621">
        <w:rPr>
          <w:i/>
          <w:spacing w:val="0"/>
          <w:sz w:val="28"/>
          <w:szCs w:val="28"/>
        </w:rPr>
        <w:t>от</w:t>
      </w:r>
      <w:r w:rsidRPr="008F1621">
        <w:rPr>
          <w:spacing w:val="0"/>
          <w:sz w:val="28"/>
          <w:szCs w:val="28"/>
        </w:rPr>
        <w:t> </w:t>
      </w:r>
      <w:r w:rsidRPr="008F1621">
        <w:rPr>
          <w:i/>
          <w:spacing w:val="0"/>
          <w:sz w:val="28"/>
          <w:szCs w:val="28"/>
        </w:rPr>
        <w:t>приватизации имущества, находящегося в государственной и</w:t>
      </w:r>
      <w:r w:rsidRPr="008F1621">
        <w:rPr>
          <w:i/>
          <w:spacing w:val="0"/>
          <w:sz w:val="28"/>
          <w:szCs w:val="28"/>
          <w:lang w:val="en-US"/>
        </w:rPr>
        <w:t> </w:t>
      </w:r>
      <w:r w:rsidRPr="008F1621">
        <w:rPr>
          <w:i/>
          <w:spacing w:val="0"/>
          <w:sz w:val="28"/>
          <w:szCs w:val="28"/>
        </w:rPr>
        <w:t xml:space="preserve">муниципальной собственности </w:t>
      </w:r>
      <w:r w:rsidRPr="008F1621">
        <w:rPr>
          <w:spacing w:val="0"/>
          <w:sz w:val="28"/>
          <w:szCs w:val="28"/>
        </w:rPr>
        <w:t>(</w:t>
      </w:r>
      <w:r w:rsidR="00997260" w:rsidRPr="008F1621">
        <w:rPr>
          <w:spacing w:val="0"/>
          <w:sz w:val="28"/>
          <w:szCs w:val="28"/>
        </w:rPr>
        <w:t>10 187 892,6</w:t>
      </w:r>
      <w:r w:rsidRPr="008F1621">
        <w:rPr>
          <w:spacing w:val="0"/>
          <w:sz w:val="28"/>
          <w:szCs w:val="28"/>
        </w:rPr>
        <w:t xml:space="preserve"> тыс. рублей, или </w:t>
      </w:r>
      <w:r w:rsidR="00997260" w:rsidRPr="008F1621">
        <w:rPr>
          <w:spacing w:val="0"/>
          <w:sz w:val="28"/>
          <w:szCs w:val="28"/>
        </w:rPr>
        <w:t>51,2</w:t>
      </w:r>
      <w:r w:rsidRPr="008F1621">
        <w:rPr>
          <w:spacing w:val="0"/>
          <w:sz w:val="28"/>
          <w:szCs w:val="28"/>
        </w:rPr>
        <w:t xml:space="preserve"> процента </w:t>
      </w:r>
      <w:r w:rsidRPr="008F1621">
        <w:rPr>
          <w:spacing w:val="0"/>
          <w:sz w:val="28"/>
          <w:szCs w:val="28"/>
          <w:lang w:eastAsia="ar-SA"/>
        </w:rPr>
        <w:t>от доходов от продажи имущества</w:t>
      </w:r>
      <w:r w:rsidRPr="008F1621">
        <w:rPr>
          <w:spacing w:val="0"/>
          <w:sz w:val="28"/>
          <w:szCs w:val="28"/>
        </w:rPr>
        <w:t xml:space="preserve">), – </w:t>
      </w:r>
      <w:r w:rsidR="00ED0093" w:rsidRPr="008F1621">
        <w:rPr>
          <w:spacing w:val="0"/>
          <w:sz w:val="28"/>
          <w:szCs w:val="28"/>
        </w:rPr>
        <w:t xml:space="preserve">уменьшение </w:t>
      </w:r>
      <w:r w:rsidRPr="008F1621">
        <w:rPr>
          <w:spacing w:val="0"/>
          <w:sz w:val="28"/>
          <w:szCs w:val="28"/>
        </w:rPr>
        <w:t xml:space="preserve">на </w:t>
      </w:r>
      <w:r w:rsidR="00997260" w:rsidRPr="008F1621">
        <w:rPr>
          <w:spacing w:val="0"/>
          <w:sz w:val="28"/>
          <w:szCs w:val="28"/>
        </w:rPr>
        <w:t>6,3</w:t>
      </w:r>
      <w:r w:rsidRPr="008F1621">
        <w:rPr>
          <w:spacing w:val="0"/>
          <w:sz w:val="28"/>
          <w:szCs w:val="28"/>
        </w:rPr>
        <w:t> процента, что</w:t>
      </w:r>
      <w:r w:rsidRPr="008F1621">
        <w:rPr>
          <w:bCs/>
          <w:color w:val="000000" w:themeColor="text1"/>
          <w:spacing w:val="0"/>
          <w:sz w:val="28"/>
          <w:szCs w:val="28"/>
        </w:rPr>
        <w:t xml:space="preserve"> обусловлено</w:t>
      </w:r>
      <w:r w:rsidRPr="008F1621">
        <w:rPr>
          <w:rFonts w:eastAsia="Calibri"/>
          <w:spacing w:val="0"/>
          <w:sz w:val="28"/>
          <w:szCs w:val="28"/>
        </w:rPr>
        <w:t xml:space="preserve"> </w:t>
      </w:r>
      <w:r w:rsidR="000F67B2" w:rsidRPr="008F1621">
        <w:rPr>
          <w:rFonts w:eastAsia="Calibri"/>
          <w:spacing w:val="0"/>
          <w:sz w:val="28"/>
          <w:szCs w:val="28"/>
        </w:rPr>
        <w:t xml:space="preserve">сокращением </w:t>
      </w:r>
      <w:r w:rsidR="00506490" w:rsidRPr="008F1621">
        <w:rPr>
          <w:rFonts w:eastAsia="Calibri"/>
          <w:spacing w:val="0"/>
          <w:sz w:val="28"/>
          <w:szCs w:val="28"/>
        </w:rPr>
        <w:t>на 46,6 процента</w:t>
      </w:r>
      <w:r w:rsidR="000F67B2" w:rsidRPr="008F1621">
        <w:rPr>
          <w:rFonts w:eastAsia="Calibri"/>
          <w:spacing w:val="0"/>
          <w:sz w:val="28"/>
          <w:szCs w:val="28"/>
        </w:rPr>
        <w:t xml:space="preserve"> количества реализованных объектов </w:t>
      </w:r>
      <w:r w:rsidR="00E802DC" w:rsidRPr="008F1621">
        <w:rPr>
          <w:spacing w:val="0"/>
          <w:sz w:val="28"/>
          <w:szCs w:val="28"/>
        </w:rPr>
        <w:t>(в I полугодии 2024 года – 1027 объект, в I полугодии 2025 года – 548 объектов)</w:t>
      </w:r>
      <w:r w:rsidRPr="008F1621">
        <w:rPr>
          <w:rFonts w:eastAsia="Calibri"/>
          <w:spacing w:val="0"/>
          <w:sz w:val="28"/>
          <w:szCs w:val="28"/>
        </w:rPr>
        <w:t>;</w:t>
      </w:r>
    </w:p>
    <w:p w14:paraId="24614BDE" w14:textId="27ED650A" w:rsidR="00AE679C" w:rsidRPr="008F1621" w:rsidRDefault="00AE679C" w:rsidP="00AE679C">
      <w:pPr>
        <w:widowControl w:val="0"/>
        <w:ind w:firstLine="709"/>
        <w:contextualSpacing/>
        <w:jc w:val="both"/>
        <w:rPr>
          <w:spacing w:val="0"/>
          <w:sz w:val="28"/>
          <w:szCs w:val="28"/>
          <w:lang w:eastAsia="ar-SA"/>
        </w:rPr>
      </w:pPr>
      <w:r w:rsidRPr="008F1621">
        <w:rPr>
          <w:i/>
          <w:iCs/>
          <w:spacing w:val="0"/>
          <w:sz w:val="28"/>
          <w:szCs w:val="28"/>
        </w:rPr>
        <w:t>б)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r w:rsidRPr="008F1621">
        <w:rPr>
          <w:iCs/>
          <w:spacing w:val="0"/>
          <w:sz w:val="28"/>
          <w:szCs w:val="28"/>
        </w:rPr>
        <w:t xml:space="preserve"> (</w:t>
      </w:r>
      <w:r w:rsidR="00B86EE8" w:rsidRPr="008F1621">
        <w:rPr>
          <w:spacing w:val="0"/>
          <w:sz w:val="28"/>
          <w:szCs w:val="28"/>
        </w:rPr>
        <w:t>5 178 373,3</w:t>
      </w:r>
      <w:r w:rsidRPr="008F1621">
        <w:rPr>
          <w:spacing w:val="0"/>
          <w:sz w:val="28"/>
          <w:szCs w:val="28"/>
        </w:rPr>
        <w:t> тыс. рублей</w:t>
      </w:r>
      <w:r w:rsidRPr="008F1621">
        <w:rPr>
          <w:spacing w:val="0"/>
          <w:sz w:val="28"/>
          <w:szCs w:val="28"/>
          <w:lang w:eastAsia="ar-SA"/>
        </w:rPr>
        <w:t xml:space="preserve">, или </w:t>
      </w:r>
      <w:r w:rsidR="005F039C" w:rsidRPr="008F1621">
        <w:rPr>
          <w:spacing w:val="0"/>
          <w:sz w:val="28"/>
          <w:szCs w:val="28"/>
          <w:lang w:eastAsia="ar-SA"/>
        </w:rPr>
        <w:t>2</w:t>
      </w:r>
      <w:r w:rsidR="00B86EE8" w:rsidRPr="008F1621">
        <w:rPr>
          <w:spacing w:val="0"/>
          <w:sz w:val="28"/>
          <w:szCs w:val="28"/>
          <w:lang w:eastAsia="ar-SA"/>
        </w:rPr>
        <w:t>6</w:t>
      </w:r>
      <w:r w:rsidR="005F039C" w:rsidRPr="008F1621">
        <w:rPr>
          <w:spacing w:val="0"/>
          <w:sz w:val="28"/>
          <w:szCs w:val="28"/>
          <w:lang w:eastAsia="ar-SA"/>
        </w:rPr>
        <w:t>,0</w:t>
      </w:r>
      <w:r w:rsidRPr="008F1621">
        <w:rPr>
          <w:spacing w:val="0"/>
          <w:sz w:val="28"/>
          <w:szCs w:val="28"/>
          <w:lang w:eastAsia="ar-SA"/>
        </w:rPr>
        <w:t xml:space="preserve"> процента от суммы доходов от продажи имущества), – </w:t>
      </w:r>
      <w:r w:rsidR="00D5084D" w:rsidRPr="008F1621">
        <w:rPr>
          <w:spacing w:val="0"/>
          <w:sz w:val="28"/>
          <w:szCs w:val="28"/>
          <w:lang w:eastAsia="ar-SA"/>
        </w:rPr>
        <w:t xml:space="preserve">уменьшение </w:t>
      </w:r>
      <w:r w:rsidRPr="008F1621">
        <w:rPr>
          <w:spacing w:val="0"/>
          <w:sz w:val="28"/>
          <w:szCs w:val="28"/>
          <w:lang w:eastAsia="ar-SA"/>
        </w:rPr>
        <w:t xml:space="preserve">на </w:t>
      </w:r>
      <w:r w:rsidR="00E30ABF" w:rsidRPr="008F1621">
        <w:rPr>
          <w:spacing w:val="0"/>
          <w:sz w:val="28"/>
          <w:szCs w:val="28"/>
          <w:lang w:eastAsia="ar-SA"/>
        </w:rPr>
        <w:t>34,7</w:t>
      </w:r>
      <w:r w:rsidRPr="008F1621">
        <w:rPr>
          <w:spacing w:val="0"/>
          <w:sz w:val="28"/>
          <w:szCs w:val="28"/>
          <w:lang w:eastAsia="ar-SA"/>
        </w:rPr>
        <w:t xml:space="preserve"> процента, что обусловлено </w:t>
      </w:r>
      <w:r w:rsidR="00F81995" w:rsidRPr="008F1621">
        <w:rPr>
          <w:spacing w:val="0"/>
          <w:sz w:val="28"/>
          <w:szCs w:val="28"/>
          <w:lang w:eastAsia="ar-SA"/>
        </w:rPr>
        <w:t>снижением поступлений от реализации машино-мест</w:t>
      </w:r>
      <w:r w:rsidRPr="008F1621">
        <w:rPr>
          <w:spacing w:val="0"/>
          <w:sz w:val="28"/>
          <w:szCs w:val="28"/>
          <w:lang w:eastAsia="ar-SA"/>
        </w:rPr>
        <w:t xml:space="preserve">; </w:t>
      </w:r>
    </w:p>
    <w:p w14:paraId="2E485C22" w14:textId="7F9C4544" w:rsidR="00ED0093" w:rsidRPr="008F1621" w:rsidRDefault="003023EF" w:rsidP="00ED0093">
      <w:pPr>
        <w:widowControl w:val="0"/>
        <w:ind w:firstLine="708"/>
        <w:jc w:val="both"/>
        <w:rPr>
          <w:spacing w:val="0"/>
          <w:sz w:val="28"/>
          <w:szCs w:val="28"/>
        </w:rPr>
      </w:pPr>
      <w:r w:rsidRPr="008F1621">
        <w:rPr>
          <w:i/>
          <w:iCs/>
          <w:spacing w:val="0"/>
          <w:sz w:val="28"/>
          <w:szCs w:val="28"/>
        </w:rPr>
        <w:t>в</w:t>
      </w:r>
      <w:r w:rsidR="00ED0093" w:rsidRPr="008F1621">
        <w:rPr>
          <w:i/>
          <w:iCs/>
          <w:spacing w:val="0"/>
          <w:sz w:val="28"/>
          <w:szCs w:val="28"/>
        </w:rPr>
        <w:t>)</w:t>
      </w:r>
      <w:r w:rsidR="00ED0093" w:rsidRPr="008F1621">
        <w:rPr>
          <w:iCs/>
          <w:spacing w:val="0"/>
          <w:sz w:val="28"/>
          <w:szCs w:val="28"/>
          <w:lang w:val="en-US"/>
        </w:rPr>
        <w:t> </w:t>
      </w:r>
      <w:r w:rsidR="00ED0093" w:rsidRPr="008F1621">
        <w:rPr>
          <w:i/>
          <w:iCs/>
          <w:spacing w:val="0"/>
          <w:sz w:val="28"/>
          <w:szCs w:val="28"/>
        </w:rPr>
        <w:t xml:space="preserve">от </w:t>
      </w:r>
      <w:r w:rsidR="00ED0093" w:rsidRPr="008F1621">
        <w:rPr>
          <w:i/>
          <w:spacing w:val="0"/>
          <w:sz w:val="28"/>
          <w:szCs w:val="28"/>
        </w:rPr>
        <w:t>продажи квартир</w:t>
      </w:r>
      <w:r w:rsidR="00ED0093" w:rsidRPr="008F1621">
        <w:rPr>
          <w:iCs/>
          <w:spacing w:val="0"/>
          <w:sz w:val="28"/>
          <w:szCs w:val="28"/>
        </w:rPr>
        <w:t xml:space="preserve"> (</w:t>
      </w:r>
      <w:r w:rsidR="000C68EF" w:rsidRPr="008F1621">
        <w:rPr>
          <w:spacing w:val="0"/>
          <w:sz w:val="28"/>
          <w:szCs w:val="28"/>
        </w:rPr>
        <w:t>2 240 472,0</w:t>
      </w:r>
      <w:r w:rsidR="00ED0093" w:rsidRPr="008F1621">
        <w:rPr>
          <w:spacing w:val="0"/>
          <w:sz w:val="28"/>
          <w:szCs w:val="28"/>
        </w:rPr>
        <w:t> тыс. рублей</w:t>
      </w:r>
      <w:r w:rsidR="00ED0093" w:rsidRPr="008F1621">
        <w:rPr>
          <w:iCs/>
          <w:spacing w:val="0"/>
          <w:sz w:val="28"/>
          <w:szCs w:val="28"/>
        </w:rPr>
        <w:t xml:space="preserve">, или </w:t>
      </w:r>
      <w:r w:rsidR="000C68EF" w:rsidRPr="008F1621">
        <w:rPr>
          <w:iCs/>
          <w:spacing w:val="0"/>
          <w:sz w:val="28"/>
          <w:szCs w:val="28"/>
        </w:rPr>
        <w:t>11,3</w:t>
      </w:r>
      <w:r w:rsidR="00ED0093" w:rsidRPr="008F1621">
        <w:rPr>
          <w:iCs/>
          <w:spacing w:val="0"/>
          <w:sz w:val="28"/>
          <w:szCs w:val="28"/>
        </w:rPr>
        <w:t> процента от</w:t>
      </w:r>
      <w:r w:rsidR="00ED0093" w:rsidRPr="008F1621">
        <w:rPr>
          <w:iCs/>
          <w:spacing w:val="0"/>
          <w:sz w:val="28"/>
          <w:szCs w:val="28"/>
          <w:lang w:val="en-US"/>
        </w:rPr>
        <w:t> </w:t>
      </w:r>
      <w:r w:rsidR="00ED0093" w:rsidRPr="008F1621">
        <w:rPr>
          <w:iCs/>
          <w:spacing w:val="0"/>
          <w:sz w:val="28"/>
          <w:szCs w:val="28"/>
        </w:rPr>
        <w:t xml:space="preserve">суммы доходов от продажи имущества) – уменьшение на </w:t>
      </w:r>
      <w:r w:rsidR="000C68EF" w:rsidRPr="008F1621">
        <w:rPr>
          <w:iCs/>
          <w:spacing w:val="0"/>
          <w:sz w:val="28"/>
          <w:szCs w:val="28"/>
        </w:rPr>
        <w:t>2,3</w:t>
      </w:r>
      <w:r w:rsidR="00ED0093" w:rsidRPr="008F1621">
        <w:rPr>
          <w:iCs/>
          <w:spacing w:val="0"/>
          <w:sz w:val="28"/>
          <w:szCs w:val="28"/>
          <w:lang w:val="en-US"/>
        </w:rPr>
        <w:t> </w:t>
      </w:r>
      <w:r w:rsidR="00ED0093" w:rsidRPr="008F1621">
        <w:rPr>
          <w:iCs/>
          <w:spacing w:val="0"/>
          <w:sz w:val="28"/>
          <w:szCs w:val="28"/>
        </w:rPr>
        <w:t>процента,</w:t>
      </w:r>
      <w:r w:rsidR="00ED0093" w:rsidRPr="008F1621">
        <w:rPr>
          <w:i/>
          <w:iCs/>
          <w:spacing w:val="0"/>
          <w:sz w:val="28"/>
          <w:szCs w:val="28"/>
        </w:rPr>
        <w:t xml:space="preserve"> </w:t>
      </w:r>
      <w:r w:rsidR="00ED0093" w:rsidRPr="008F1621">
        <w:rPr>
          <w:iCs/>
          <w:spacing w:val="0"/>
          <w:sz w:val="28"/>
          <w:szCs w:val="28"/>
        </w:rPr>
        <w:t xml:space="preserve">что обусловлено </w:t>
      </w:r>
      <w:r w:rsidR="00045B32" w:rsidRPr="002153BB">
        <w:rPr>
          <w:spacing w:val="0"/>
          <w:sz w:val="28"/>
          <w:szCs w:val="28"/>
        </w:rPr>
        <w:t>сокращением</w:t>
      </w:r>
      <w:r w:rsidR="00F81995" w:rsidRPr="002153BB">
        <w:rPr>
          <w:spacing w:val="0"/>
          <w:sz w:val="28"/>
          <w:szCs w:val="28"/>
        </w:rPr>
        <w:t xml:space="preserve"> спроса по причине высокой кредитной ставки банков</w:t>
      </w:r>
      <w:r w:rsidR="00ED0093" w:rsidRPr="00737499">
        <w:rPr>
          <w:iCs/>
          <w:spacing w:val="0"/>
          <w:sz w:val="28"/>
          <w:szCs w:val="28"/>
        </w:rPr>
        <w:t>;</w:t>
      </w:r>
    </w:p>
    <w:p w14:paraId="43A84164" w14:textId="113FC8C1" w:rsidR="00AE679C" w:rsidRPr="008F1621" w:rsidRDefault="003023EF" w:rsidP="00AE679C">
      <w:pPr>
        <w:widowControl w:val="0"/>
        <w:autoSpaceDE w:val="0"/>
        <w:autoSpaceDN w:val="0"/>
        <w:adjustRightInd w:val="0"/>
        <w:ind w:firstLine="709"/>
        <w:jc w:val="both"/>
        <w:rPr>
          <w:spacing w:val="0"/>
          <w:sz w:val="28"/>
          <w:szCs w:val="28"/>
        </w:rPr>
      </w:pPr>
      <w:r w:rsidRPr="008F1621">
        <w:rPr>
          <w:i/>
          <w:iCs/>
          <w:spacing w:val="0"/>
          <w:sz w:val="28"/>
          <w:szCs w:val="28"/>
        </w:rPr>
        <w:t>г</w:t>
      </w:r>
      <w:r w:rsidR="00AE679C" w:rsidRPr="008F1621">
        <w:rPr>
          <w:i/>
          <w:iCs/>
          <w:spacing w:val="0"/>
          <w:sz w:val="28"/>
          <w:szCs w:val="28"/>
        </w:rPr>
        <w:t>)</w:t>
      </w:r>
      <w:r w:rsidR="00AE679C" w:rsidRPr="008F1621">
        <w:rPr>
          <w:iCs/>
          <w:spacing w:val="0"/>
          <w:sz w:val="28"/>
          <w:szCs w:val="28"/>
        </w:rPr>
        <w:t> </w:t>
      </w:r>
      <w:r w:rsidR="00AE679C" w:rsidRPr="008F1621">
        <w:rPr>
          <w:i/>
          <w:iCs/>
          <w:spacing w:val="0"/>
          <w:sz w:val="28"/>
          <w:szCs w:val="28"/>
        </w:rPr>
        <w:t>от продажи земельных участков, находящихся в государственной и муниципальной собственности</w:t>
      </w:r>
      <w:r w:rsidR="00AE679C" w:rsidRPr="008F1621">
        <w:rPr>
          <w:iCs/>
          <w:spacing w:val="0"/>
          <w:sz w:val="28"/>
          <w:szCs w:val="28"/>
        </w:rPr>
        <w:t xml:space="preserve"> </w:t>
      </w:r>
      <w:r w:rsidR="00AE679C" w:rsidRPr="008F1621">
        <w:rPr>
          <w:spacing w:val="0"/>
          <w:sz w:val="28"/>
          <w:szCs w:val="28"/>
        </w:rPr>
        <w:t>(</w:t>
      </w:r>
      <w:r w:rsidR="004E52AE" w:rsidRPr="008F1621">
        <w:rPr>
          <w:spacing w:val="0"/>
          <w:sz w:val="28"/>
          <w:szCs w:val="28"/>
        </w:rPr>
        <w:t>1 598 315,5</w:t>
      </w:r>
      <w:r w:rsidR="00AE679C" w:rsidRPr="008F1621">
        <w:rPr>
          <w:spacing w:val="0"/>
          <w:sz w:val="28"/>
          <w:szCs w:val="28"/>
        </w:rPr>
        <w:t> тыс. рублей</w:t>
      </w:r>
      <w:r w:rsidR="00AE679C" w:rsidRPr="008F1621">
        <w:rPr>
          <w:iCs/>
          <w:spacing w:val="0"/>
          <w:sz w:val="28"/>
          <w:szCs w:val="28"/>
        </w:rPr>
        <w:t xml:space="preserve">, или </w:t>
      </w:r>
      <w:r w:rsidR="009E70CE" w:rsidRPr="008F1621">
        <w:rPr>
          <w:iCs/>
          <w:spacing w:val="0"/>
          <w:sz w:val="28"/>
          <w:szCs w:val="28"/>
        </w:rPr>
        <w:t>8</w:t>
      </w:r>
      <w:r w:rsidR="00AE679C" w:rsidRPr="008F1621">
        <w:rPr>
          <w:iCs/>
          <w:spacing w:val="0"/>
          <w:sz w:val="28"/>
          <w:szCs w:val="28"/>
        </w:rPr>
        <w:t>,</w:t>
      </w:r>
      <w:r w:rsidR="004E52AE" w:rsidRPr="008F1621">
        <w:rPr>
          <w:iCs/>
          <w:spacing w:val="0"/>
          <w:sz w:val="28"/>
          <w:szCs w:val="28"/>
        </w:rPr>
        <w:t>0</w:t>
      </w:r>
      <w:r w:rsidR="00AE679C" w:rsidRPr="008F1621">
        <w:rPr>
          <w:iCs/>
          <w:spacing w:val="0"/>
          <w:sz w:val="28"/>
          <w:szCs w:val="28"/>
        </w:rPr>
        <w:t xml:space="preserve"> процента от суммы доходов от продажи имущества), – </w:t>
      </w:r>
      <w:r w:rsidR="00B145FA" w:rsidRPr="008F1621">
        <w:rPr>
          <w:iCs/>
          <w:spacing w:val="0"/>
          <w:sz w:val="28"/>
          <w:szCs w:val="28"/>
        </w:rPr>
        <w:t xml:space="preserve">уменьшение на </w:t>
      </w:r>
      <w:r w:rsidR="004E52AE" w:rsidRPr="008F1621">
        <w:rPr>
          <w:iCs/>
          <w:spacing w:val="0"/>
          <w:sz w:val="28"/>
          <w:szCs w:val="28"/>
        </w:rPr>
        <w:t>40,3</w:t>
      </w:r>
      <w:r w:rsidR="00B145FA" w:rsidRPr="008F1621">
        <w:rPr>
          <w:iCs/>
          <w:spacing w:val="0"/>
          <w:sz w:val="28"/>
          <w:szCs w:val="28"/>
        </w:rPr>
        <w:t> процента</w:t>
      </w:r>
      <w:r w:rsidR="00F81995" w:rsidRPr="008F1621">
        <w:rPr>
          <w:iCs/>
          <w:spacing w:val="0"/>
          <w:sz w:val="28"/>
          <w:szCs w:val="28"/>
        </w:rPr>
        <w:t>;</w:t>
      </w:r>
      <w:r w:rsidR="00045B32" w:rsidRPr="008F1621">
        <w:rPr>
          <w:iCs/>
          <w:spacing w:val="0"/>
          <w:sz w:val="28"/>
          <w:szCs w:val="28"/>
        </w:rPr>
        <w:t xml:space="preserve"> </w:t>
      </w:r>
      <w:r w:rsidR="00F81995" w:rsidRPr="008F1621">
        <w:rPr>
          <w:iCs/>
          <w:spacing w:val="0"/>
          <w:sz w:val="28"/>
          <w:szCs w:val="28"/>
        </w:rPr>
        <w:t>предоставление земельных участков в собственность за плату имеет заявительный характер</w:t>
      </w:r>
      <w:r w:rsidR="00ED0093" w:rsidRPr="008F1621">
        <w:rPr>
          <w:spacing w:val="0"/>
          <w:sz w:val="28"/>
          <w:szCs w:val="28"/>
        </w:rPr>
        <w:t>.</w:t>
      </w:r>
    </w:p>
    <w:p w14:paraId="6FC54B67" w14:textId="66432DDA" w:rsidR="00E7476C" w:rsidRPr="008F1621" w:rsidRDefault="00ED0093" w:rsidP="00E7476C">
      <w:pPr>
        <w:widowControl w:val="0"/>
        <w:autoSpaceDE w:val="0"/>
        <w:autoSpaceDN w:val="0"/>
        <w:adjustRightInd w:val="0"/>
        <w:ind w:firstLine="709"/>
        <w:jc w:val="both"/>
        <w:rPr>
          <w:spacing w:val="0"/>
          <w:sz w:val="28"/>
          <w:szCs w:val="28"/>
        </w:rPr>
      </w:pPr>
      <w:r w:rsidRPr="008F1621">
        <w:rPr>
          <w:i/>
          <w:spacing w:val="0"/>
          <w:sz w:val="28"/>
          <w:szCs w:val="28"/>
        </w:rPr>
        <w:t>П</w:t>
      </w:r>
      <w:r w:rsidR="00E7476C" w:rsidRPr="008F1621">
        <w:rPr>
          <w:i/>
          <w:spacing w:val="0"/>
          <w:sz w:val="28"/>
          <w:szCs w:val="28"/>
        </w:rPr>
        <w:t>лата за увеличение площади земельных участков, находящихся в</w:t>
      </w:r>
      <w:r w:rsidR="00970C5D" w:rsidRPr="008F1621">
        <w:rPr>
          <w:i/>
          <w:spacing w:val="0"/>
          <w:sz w:val="28"/>
          <w:szCs w:val="28"/>
        </w:rPr>
        <w:t> </w:t>
      </w:r>
      <w:r w:rsidR="00E7476C" w:rsidRPr="008F1621">
        <w:rPr>
          <w:i/>
          <w:spacing w:val="0"/>
          <w:sz w:val="28"/>
          <w:szCs w:val="28"/>
        </w:rPr>
        <w:t>частной собственности, в результате перераспределения таких земельных участков и земель (или) земельных участков, находящихся в государственной или муниципальной собственности</w:t>
      </w:r>
      <w:r w:rsidR="00E7476C" w:rsidRPr="008F1621">
        <w:rPr>
          <w:spacing w:val="0"/>
          <w:sz w:val="28"/>
          <w:szCs w:val="28"/>
        </w:rPr>
        <w:t xml:space="preserve">, составила </w:t>
      </w:r>
      <w:r w:rsidR="00997260" w:rsidRPr="008F1621">
        <w:rPr>
          <w:spacing w:val="0"/>
          <w:sz w:val="28"/>
          <w:szCs w:val="28"/>
        </w:rPr>
        <w:t>698 894,3</w:t>
      </w:r>
      <w:r w:rsidR="00E7476C" w:rsidRPr="008F1621">
        <w:rPr>
          <w:spacing w:val="0"/>
          <w:sz w:val="28"/>
          <w:szCs w:val="28"/>
        </w:rPr>
        <w:t> тыс. рублей</w:t>
      </w:r>
      <w:r w:rsidR="00E7476C" w:rsidRPr="008F1621">
        <w:rPr>
          <w:rStyle w:val="a3"/>
          <w:spacing w:val="0"/>
          <w:sz w:val="28"/>
          <w:szCs w:val="28"/>
        </w:rPr>
        <w:footnoteReference w:id="48"/>
      </w:r>
      <w:r w:rsidR="00476500" w:rsidRPr="008F1621">
        <w:rPr>
          <w:spacing w:val="0"/>
          <w:sz w:val="28"/>
          <w:szCs w:val="28"/>
        </w:rPr>
        <w:t xml:space="preserve">, или </w:t>
      </w:r>
      <w:r w:rsidR="00997260" w:rsidRPr="008F1621">
        <w:rPr>
          <w:spacing w:val="0"/>
          <w:sz w:val="28"/>
          <w:szCs w:val="28"/>
        </w:rPr>
        <w:t>3,5</w:t>
      </w:r>
      <w:r w:rsidR="00476500" w:rsidRPr="008F1621">
        <w:rPr>
          <w:spacing w:val="0"/>
          <w:sz w:val="28"/>
          <w:szCs w:val="28"/>
        </w:rPr>
        <w:t> </w:t>
      </w:r>
      <w:r w:rsidR="00476500" w:rsidRPr="008F1621">
        <w:rPr>
          <w:iCs/>
          <w:spacing w:val="0"/>
          <w:sz w:val="28"/>
          <w:szCs w:val="28"/>
        </w:rPr>
        <w:t>процента от</w:t>
      </w:r>
      <w:r w:rsidR="00476500" w:rsidRPr="008F1621">
        <w:rPr>
          <w:iCs/>
          <w:spacing w:val="0"/>
          <w:sz w:val="28"/>
          <w:szCs w:val="28"/>
          <w:lang w:val="en-US"/>
        </w:rPr>
        <w:t> </w:t>
      </w:r>
      <w:r w:rsidR="00476500" w:rsidRPr="008F1621">
        <w:rPr>
          <w:iCs/>
          <w:spacing w:val="0"/>
          <w:sz w:val="28"/>
          <w:szCs w:val="28"/>
        </w:rPr>
        <w:t>суммы доходов от продажи имущества.</w:t>
      </w:r>
    </w:p>
    <w:p w14:paraId="29BF77B2" w14:textId="7F0BB5D1" w:rsidR="002D213A" w:rsidRPr="008F1621" w:rsidRDefault="002D213A" w:rsidP="002D213A">
      <w:pPr>
        <w:widowControl w:val="0"/>
        <w:autoSpaceDE w:val="0"/>
        <w:autoSpaceDN w:val="0"/>
        <w:adjustRightInd w:val="0"/>
        <w:ind w:firstLine="709"/>
        <w:contextualSpacing/>
        <w:jc w:val="both"/>
        <w:rPr>
          <w:spacing w:val="0"/>
          <w:sz w:val="28"/>
          <w:szCs w:val="28"/>
        </w:rPr>
      </w:pPr>
      <w:r w:rsidRPr="008F1621">
        <w:rPr>
          <w:rFonts w:eastAsia="SimSun"/>
          <w:b/>
          <w:iCs/>
          <w:spacing w:val="0"/>
          <w:sz w:val="28"/>
          <w:szCs w:val="28"/>
        </w:rPr>
        <w:t>1.2.4.</w:t>
      </w:r>
      <w:r w:rsidRPr="008F1621">
        <w:rPr>
          <w:rFonts w:eastAsia="SimSun"/>
          <w:iCs/>
          <w:spacing w:val="0"/>
          <w:sz w:val="28"/>
          <w:szCs w:val="28"/>
        </w:rPr>
        <w:t> </w:t>
      </w:r>
      <w:r w:rsidRPr="008F1621">
        <w:rPr>
          <w:i/>
          <w:spacing w:val="0"/>
          <w:sz w:val="28"/>
          <w:szCs w:val="28"/>
        </w:rPr>
        <w:t>Прочие неналоговые поступления</w:t>
      </w:r>
      <w:r w:rsidRPr="008F1621">
        <w:rPr>
          <w:spacing w:val="0"/>
          <w:sz w:val="28"/>
          <w:szCs w:val="28"/>
        </w:rPr>
        <w:t xml:space="preserve"> по состоянию на 01.</w:t>
      </w:r>
      <w:r w:rsidR="009631A1" w:rsidRPr="008F1621">
        <w:rPr>
          <w:spacing w:val="0"/>
          <w:sz w:val="28"/>
          <w:szCs w:val="28"/>
        </w:rPr>
        <w:t>0</w:t>
      </w:r>
      <w:r w:rsidR="0001363C" w:rsidRPr="008F1621">
        <w:rPr>
          <w:spacing w:val="0"/>
          <w:sz w:val="28"/>
          <w:szCs w:val="28"/>
        </w:rPr>
        <w:t>7</w:t>
      </w:r>
      <w:r w:rsidRPr="008F1621">
        <w:rPr>
          <w:spacing w:val="0"/>
          <w:sz w:val="28"/>
          <w:szCs w:val="28"/>
        </w:rPr>
        <w:t>.202</w:t>
      </w:r>
      <w:r w:rsidR="009631A1" w:rsidRPr="008F1621">
        <w:rPr>
          <w:spacing w:val="0"/>
          <w:sz w:val="28"/>
          <w:szCs w:val="28"/>
        </w:rPr>
        <w:t>5</w:t>
      </w:r>
      <w:r w:rsidRPr="008F1621">
        <w:rPr>
          <w:spacing w:val="0"/>
          <w:sz w:val="28"/>
          <w:szCs w:val="28"/>
        </w:rPr>
        <w:t xml:space="preserve"> составили</w:t>
      </w:r>
      <w:r w:rsidR="007A05F2" w:rsidRPr="008F1621">
        <w:rPr>
          <w:spacing w:val="0"/>
          <w:sz w:val="28"/>
          <w:szCs w:val="28"/>
        </w:rPr>
        <w:t xml:space="preserve"> </w:t>
      </w:r>
      <w:r w:rsidR="0001363C" w:rsidRPr="008F1621">
        <w:rPr>
          <w:spacing w:val="0"/>
          <w:sz w:val="28"/>
          <w:szCs w:val="28"/>
        </w:rPr>
        <w:t>37 002 687,4</w:t>
      </w:r>
      <w:r w:rsidRPr="008F1621">
        <w:rPr>
          <w:spacing w:val="0"/>
          <w:sz w:val="28"/>
          <w:szCs w:val="28"/>
        </w:rPr>
        <w:t> тыс. рублей</w:t>
      </w:r>
      <w:r w:rsidRPr="008F1621">
        <w:rPr>
          <w:iCs/>
          <w:spacing w:val="0"/>
          <w:sz w:val="28"/>
          <w:szCs w:val="28"/>
        </w:rPr>
        <w:t xml:space="preserve"> (</w:t>
      </w:r>
      <w:r w:rsidR="0001363C" w:rsidRPr="008F1621">
        <w:rPr>
          <w:iCs/>
          <w:spacing w:val="0"/>
          <w:sz w:val="28"/>
          <w:szCs w:val="28"/>
        </w:rPr>
        <w:t>13,1</w:t>
      </w:r>
      <w:r w:rsidRPr="008F1621">
        <w:rPr>
          <w:iCs/>
          <w:spacing w:val="0"/>
          <w:sz w:val="28"/>
          <w:szCs w:val="28"/>
        </w:rPr>
        <w:t> процента от суммы неналоговых поступлений</w:t>
      </w:r>
      <w:r w:rsidR="009C5754" w:rsidRPr="008F1621">
        <w:rPr>
          <w:iCs/>
          <w:spacing w:val="0"/>
          <w:sz w:val="28"/>
          <w:szCs w:val="28"/>
        </w:rPr>
        <w:t>,</w:t>
      </w:r>
      <w:r w:rsidRPr="008F1621">
        <w:rPr>
          <w:iCs/>
          <w:spacing w:val="0"/>
          <w:sz w:val="28"/>
          <w:szCs w:val="28"/>
        </w:rPr>
        <w:t xml:space="preserve"> по сравнению с данными по состоянию на 01.</w:t>
      </w:r>
      <w:r w:rsidR="009631A1" w:rsidRPr="008F1621">
        <w:rPr>
          <w:iCs/>
          <w:spacing w:val="0"/>
          <w:sz w:val="28"/>
          <w:szCs w:val="28"/>
        </w:rPr>
        <w:t>0</w:t>
      </w:r>
      <w:r w:rsidR="0001363C" w:rsidRPr="008F1621">
        <w:rPr>
          <w:iCs/>
          <w:spacing w:val="0"/>
          <w:sz w:val="28"/>
          <w:szCs w:val="28"/>
        </w:rPr>
        <w:t>7</w:t>
      </w:r>
      <w:r w:rsidRPr="008F1621">
        <w:rPr>
          <w:iCs/>
          <w:spacing w:val="0"/>
          <w:sz w:val="28"/>
          <w:szCs w:val="28"/>
        </w:rPr>
        <w:t>.202</w:t>
      </w:r>
      <w:r w:rsidR="009631A1" w:rsidRPr="008F1621">
        <w:rPr>
          <w:iCs/>
          <w:spacing w:val="0"/>
          <w:sz w:val="28"/>
          <w:szCs w:val="28"/>
        </w:rPr>
        <w:t>4</w:t>
      </w:r>
      <w:r w:rsidRPr="008F1621">
        <w:rPr>
          <w:iCs/>
          <w:spacing w:val="0"/>
          <w:sz w:val="28"/>
          <w:szCs w:val="28"/>
        </w:rPr>
        <w:t xml:space="preserve"> – </w:t>
      </w:r>
      <w:r w:rsidR="00E620AB" w:rsidRPr="008F1621">
        <w:rPr>
          <w:iCs/>
          <w:spacing w:val="0"/>
          <w:sz w:val="28"/>
          <w:szCs w:val="28"/>
        </w:rPr>
        <w:t>уменьшение</w:t>
      </w:r>
      <w:r w:rsidRPr="008F1621">
        <w:rPr>
          <w:iCs/>
          <w:spacing w:val="0"/>
          <w:sz w:val="28"/>
          <w:szCs w:val="28"/>
        </w:rPr>
        <w:t xml:space="preserve"> </w:t>
      </w:r>
      <w:r w:rsidR="00E620AB" w:rsidRPr="008F1621">
        <w:rPr>
          <w:iCs/>
          <w:spacing w:val="0"/>
          <w:sz w:val="28"/>
          <w:szCs w:val="28"/>
        </w:rPr>
        <w:t xml:space="preserve">на </w:t>
      </w:r>
      <w:r w:rsidR="0001363C" w:rsidRPr="008F1621">
        <w:rPr>
          <w:iCs/>
          <w:spacing w:val="0"/>
          <w:sz w:val="28"/>
          <w:szCs w:val="28"/>
        </w:rPr>
        <w:t>33,9</w:t>
      </w:r>
      <w:r w:rsidR="00E620AB" w:rsidRPr="008F1621">
        <w:rPr>
          <w:iCs/>
          <w:spacing w:val="0"/>
          <w:sz w:val="28"/>
          <w:szCs w:val="28"/>
        </w:rPr>
        <w:t> процента</w:t>
      </w:r>
      <w:r w:rsidRPr="008F1621">
        <w:rPr>
          <w:iCs/>
          <w:spacing w:val="0"/>
          <w:sz w:val="28"/>
          <w:szCs w:val="28"/>
        </w:rPr>
        <w:t>)</w:t>
      </w:r>
      <w:r w:rsidRPr="008F1621">
        <w:rPr>
          <w:spacing w:val="0"/>
          <w:sz w:val="28"/>
          <w:szCs w:val="28"/>
        </w:rPr>
        <w:t>, из них поступления:</w:t>
      </w:r>
    </w:p>
    <w:p w14:paraId="315FAF86" w14:textId="06718BB6" w:rsidR="002D213A" w:rsidRPr="008F1621" w:rsidRDefault="002D213A" w:rsidP="002D213A">
      <w:pPr>
        <w:widowControl w:val="0"/>
        <w:ind w:firstLine="709"/>
        <w:contextualSpacing/>
        <w:jc w:val="both"/>
        <w:rPr>
          <w:spacing w:val="0"/>
          <w:sz w:val="28"/>
          <w:szCs w:val="28"/>
          <w:lang w:eastAsia="en-US"/>
        </w:rPr>
      </w:pPr>
      <w:r w:rsidRPr="008F1621">
        <w:rPr>
          <w:i/>
          <w:spacing w:val="0"/>
          <w:sz w:val="28"/>
          <w:szCs w:val="28"/>
        </w:rPr>
        <w:t>а) прочих неналоговых доходов</w:t>
      </w:r>
      <w:r w:rsidRPr="008F1621">
        <w:rPr>
          <w:spacing w:val="0"/>
          <w:sz w:val="28"/>
          <w:szCs w:val="28"/>
        </w:rPr>
        <w:t xml:space="preserve"> (</w:t>
      </w:r>
      <w:r w:rsidR="003C6078" w:rsidRPr="008F1621">
        <w:rPr>
          <w:spacing w:val="0"/>
          <w:sz w:val="28"/>
          <w:szCs w:val="28"/>
        </w:rPr>
        <w:t>28 469 664,9</w:t>
      </w:r>
      <w:r w:rsidRPr="008F1621">
        <w:rPr>
          <w:spacing w:val="0"/>
          <w:sz w:val="28"/>
          <w:szCs w:val="28"/>
        </w:rPr>
        <w:t xml:space="preserve"> тыс. рублей, или </w:t>
      </w:r>
      <w:r w:rsidR="003C6078" w:rsidRPr="008F1621">
        <w:rPr>
          <w:spacing w:val="0"/>
          <w:sz w:val="28"/>
          <w:szCs w:val="28"/>
        </w:rPr>
        <w:t>76,9</w:t>
      </w:r>
      <w:r w:rsidRPr="008F1621">
        <w:rPr>
          <w:spacing w:val="0"/>
          <w:sz w:val="28"/>
          <w:szCs w:val="28"/>
        </w:rPr>
        <w:t xml:space="preserve"> процента от суммы прочих неналоговых поступлений) – </w:t>
      </w:r>
      <w:r w:rsidR="007A05F2" w:rsidRPr="008F1621">
        <w:rPr>
          <w:spacing w:val="0"/>
          <w:sz w:val="28"/>
          <w:szCs w:val="28"/>
        </w:rPr>
        <w:t>уменьш</w:t>
      </w:r>
      <w:r w:rsidRPr="008F1621">
        <w:rPr>
          <w:spacing w:val="0"/>
          <w:sz w:val="28"/>
          <w:szCs w:val="28"/>
        </w:rPr>
        <w:t xml:space="preserve">ение </w:t>
      </w:r>
      <w:r w:rsidR="001A5369" w:rsidRPr="008F1621">
        <w:rPr>
          <w:spacing w:val="0"/>
          <w:sz w:val="28"/>
          <w:szCs w:val="28"/>
        </w:rPr>
        <w:lastRenderedPageBreak/>
        <w:t>на 40,5 процента</w:t>
      </w:r>
      <w:r w:rsidRPr="008F1621">
        <w:rPr>
          <w:spacing w:val="0"/>
          <w:sz w:val="28"/>
          <w:szCs w:val="28"/>
        </w:rPr>
        <w:t xml:space="preserve">. Динамика поступлений характеризуется </w:t>
      </w:r>
      <w:r w:rsidR="005B7A8F" w:rsidRPr="008F1621">
        <w:rPr>
          <w:spacing w:val="0"/>
          <w:sz w:val="28"/>
          <w:szCs w:val="28"/>
        </w:rPr>
        <w:t xml:space="preserve">в том числе </w:t>
      </w:r>
      <w:r w:rsidRPr="008F1621">
        <w:rPr>
          <w:spacing w:val="0"/>
          <w:sz w:val="28"/>
          <w:szCs w:val="28"/>
        </w:rPr>
        <w:t>следующими факторами</w:t>
      </w:r>
      <w:r w:rsidRPr="008F1621">
        <w:rPr>
          <w:spacing w:val="0"/>
          <w:sz w:val="28"/>
          <w:szCs w:val="28"/>
          <w:lang w:eastAsia="en-US"/>
        </w:rPr>
        <w:t>:</w:t>
      </w:r>
    </w:p>
    <w:p w14:paraId="518DEAB2" w14:textId="26F8A3AD" w:rsidR="002D213A" w:rsidRPr="008F1621" w:rsidRDefault="002D213A" w:rsidP="002D213A">
      <w:pPr>
        <w:widowControl w:val="0"/>
        <w:suppressAutoHyphens/>
        <w:ind w:firstLine="709"/>
        <w:contextualSpacing/>
        <w:jc w:val="both"/>
        <w:rPr>
          <w:spacing w:val="0"/>
          <w:sz w:val="28"/>
          <w:szCs w:val="28"/>
          <w:lang w:eastAsia="en-US"/>
        </w:rPr>
      </w:pPr>
      <w:r w:rsidRPr="008F1621">
        <w:rPr>
          <w:spacing w:val="0"/>
          <w:sz w:val="28"/>
          <w:szCs w:val="28"/>
          <w:lang w:eastAsia="en-US"/>
        </w:rPr>
        <w:t>–</w:t>
      </w:r>
      <w:r w:rsidRPr="008F1621">
        <w:rPr>
          <w:spacing w:val="0"/>
          <w:sz w:val="28"/>
          <w:szCs w:val="28"/>
        </w:rPr>
        <w:t> </w:t>
      </w:r>
      <w:r w:rsidRPr="008F1621">
        <w:rPr>
          <w:i/>
          <w:spacing w:val="0"/>
          <w:sz w:val="28"/>
          <w:szCs w:val="28"/>
          <w:lang w:eastAsia="en-US"/>
        </w:rPr>
        <w:t xml:space="preserve">доходы от реализации инвестиционных контрактов </w:t>
      </w:r>
      <w:r w:rsidRPr="008F1621">
        <w:rPr>
          <w:spacing w:val="0"/>
          <w:sz w:val="28"/>
          <w:szCs w:val="28"/>
          <w:lang w:eastAsia="en-US"/>
        </w:rPr>
        <w:t>(</w:t>
      </w:r>
      <w:r w:rsidR="008D19C7" w:rsidRPr="008F1621">
        <w:rPr>
          <w:spacing w:val="0"/>
          <w:sz w:val="28"/>
          <w:szCs w:val="28"/>
          <w:lang w:eastAsia="en-US"/>
        </w:rPr>
        <w:t>19 560 488,0</w:t>
      </w:r>
      <w:r w:rsidRPr="008F1621">
        <w:rPr>
          <w:spacing w:val="0"/>
          <w:sz w:val="28"/>
          <w:szCs w:val="28"/>
          <w:lang w:eastAsia="en-US"/>
        </w:rPr>
        <w:t xml:space="preserve"> тыс. рублей, или </w:t>
      </w:r>
      <w:r w:rsidR="00E32A49" w:rsidRPr="008F1621">
        <w:rPr>
          <w:spacing w:val="0"/>
          <w:sz w:val="28"/>
          <w:szCs w:val="28"/>
          <w:lang w:eastAsia="en-US"/>
        </w:rPr>
        <w:t>68,7</w:t>
      </w:r>
      <w:r w:rsidRPr="008F1621">
        <w:rPr>
          <w:spacing w:val="0"/>
          <w:sz w:val="28"/>
          <w:szCs w:val="28"/>
          <w:lang w:eastAsia="en-US"/>
        </w:rPr>
        <w:t xml:space="preserve"> процента от суммы прочих неналоговых доходов) – </w:t>
      </w:r>
      <w:r w:rsidR="00E32A49" w:rsidRPr="008F1621">
        <w:rPr>
          <w:spacing w:val="0"/>
          <w:sz w:val="28"/>
          <w:szCs w:val="28"/>
          <w:lang w:eastAsia="en-US"/>
        </w:rPr>
        <w:t>увелич</w:t>
      </w:r>
      <w:r w:rsidR="005B714D" w:rsidRPr="008F1621">
        <w:rPr>
          <w:spacing w:val="0"/>
          <w:sz w:val="28"/>
          <w:szCs w:val="28"/>
          <w:lang w:eastAsia="en-US"/>
        </w:rPr>
        <w:t xml:space="preserve">ение на </w:t>
      </w:r>
      <w:r w:rsidR="00E32A49" w:rsidRPr="008F1621">
        <w:rPr>
          <w:spacing w:val="0"/>
          <w:sz w:val="28"/>
          <w:szCs w:val="28"/>
          <w:lang w:eastAsia="en-US"/>
        </w:rPr>
        <w:t>14,3</w:t>
      </w:r>
      <w:r w:rsidR="005B714D" w:rsidRPr="008F1621">
        <w:rPr>
          <w:spacing w:val="0"/>
          <w:sz w:val="28"/>
          <w:szCs w:val="28"/>
          <w:lang w:eastAsia="en-US"/>
        </w:rPr>
        <w:t> процента</w:t>
      </w:r>
      <w:r w:rsidRPr="008F1621">
        <w:rPr>
          <w:rStyle w:val="a3"/>
          <w:spacing w:val="0"/>
          <w:sz w:val="28"/>
          <w:szCs w:val="28"/>
          <w:lang w:eastAsia="en-US"/>
        </w:rPr>
        <w:footnoteReference w:id="49"/>
      </w:r>
      <w:r w:rsidRPr="008F1621">
        <w:rPr>
          <w:spacing w:val="0"/>
          <w:sz w:val="28"/>
          <w:szCs w:val="28"/>
          <w:lang w:eastAsia="en-US"/>
        </w:rPr>
        <w:t xml:space="preserve">. Поступления </w:t>
      </w:r>
      <w:r w:rsidRPr="008F1621">
        <w:rPr>
          <w:spacing w:val="0"/>
          <w:sz w:val="28"/>
          <w:szCs w:val="28"/>
        </w:rPr>
        <w:t>в январе-</w:t>
      </w:r>
      <w:r w:rsidR="00E32A49" w:rsidRPr="008F1621">
        <w:rPr>
          <w:spacing w:val="0"/>
          <w:sz w:val="28"/>
          <w:szCs w:val="28"/>
        </w:rPr>
        <w:t>июне</w:t>
      </w:r>
      <w:r w:rsidRPr="008F1621">
        <w:rPr>
          <w:spacing w:val="0"/>
          <w:sz w:val="28"/>
          <w:szCs w:val="28"/>
        </w:rPr>
        <w:t xml:space="preserve"> 202</w:t>
      </w:r>
      <w:r w:rsidR="005B714D" w:rsidRPr="008F1621">
        <w:rPr>
          <w:spacing w:val="0"/>
          <w:sz w:val="28"/>
          <w:szCs w:val="28"/>
        </w:rPr>
        <w:t>5 </w:t>
      </w:r>
      <w:r w:rsidRPr="008F1621">
        <w:rPr>
          <w:spacing w:val="0"/>
          <w:sz w:val="28"/>
          <w:szCs w:val="28"/>
        </w:rPr>
        <w:t>года сформировались по Департаменту градостроительной политики города Москвы (</w:t>
      </w:r>
      <w:r w:rsidR="003563C2" w:rsidRPr="008F1621">
        <w:rPr>
          <w:spacing w:val="0"/>
          <w:sz w:val="28"/>
          <w:szCs w:val="28"/>
        </w:rPr>
        <w:t>16 972 509,1</w:t>
      </w:r>
      <w:r w:rsidRPr="008F1621">
        <w:rPr>
          <w:spacing w:val="0"/>
          <w:sz w:val="28"/>
          <w:szCs w:val="28"/>
        </w:rPr>
        <w:t> тыс. рублей), ДГИМ (</w:t>
      </w:r>
      <w:r w:rsidR="00E32A49" w:rsidRPr="008F1621">
        <w:rPr>
          <w:spacing w:val="0"/>
          <w:sz w:val="28"/>
          <w:szCs w:val="28"/>
        </w:rPr>
        <w:t>2 585 684,9</w:t>
      </w:r>
      <w:r w:rsidR="00585383" w:rsidRPr="008F1621">
        <w:rPr>
          <w:spacing w:val="0"/>
          <w:sz w:val="28"/>
          <w:szCs w:val="28"/>
        </w:rPr>
        <w:t> тыс. рублей)</w:t>
      </w:r>
      <w:r w:rsidR="004A33E0" w:rsidRPr="008F1621">
        <w:rPr>
          <w:spacing w:val="0"/>
          <w:sz w:val="28"/>
          <w:szCs w:val="28"/>
        </w:rPr>
        <w:t>, Департаменту инвестиционной и промышленной политики города Москвы (2294,0 тыс. рублей)</w:t>
      </w:r>
      <w:r w:rsidRPr="008F1621">
        <w:rPr>
          <w:spacing w:val="0"/>
          <w:sz w:val="28"/>
          <w:szCs w:val="28"/>
        </w:rPr>
        <w:t>;</w:t>
      </w:r>
    </w:p>
    <w:p w14:paraId="4C7196E4" w14:textId="199CABAE" w:rsidR="002D213A" w:rsidRPr="008F1621" w:rsidRDefault="002D213A" w:rsidP="002D213A">
      <w:pPr>
        <w:widowControl w:val="0"/>
        <w:shd w:val="clear" w:color="auto" w:fill="FFFFFF" w:themeFill="background1"/>
        <w:suppressAutoHyphens/>
        <w:ind w:firstLine="709"/>
        <w:contextualSpacing/>
        <w:jc w:val="both"/>
        <w:rPr>
          <w:spacing w:val="0"/>
          <w:sz w:val="28"/>
          <w:szCs w:val="28"/>
          <w:lang w:eastAsia="en-US"/>
        </w:rPr>
      </w:pPr>
      <w:r w:rsidRPr="008F1621">
        <w:rPr>
          <w:spacing w:val="0"/>
          <w:sz w:val="28"/>
          <w:szCs w:val="28"/>
          <w:lang w:eastAsia="en-US"/>
        </w:rPr>
        <w:t>– </w:t>
      </w:r>
      <w:r w:rsidRPr="008F1621">
        <w:rPr>
          <w:i/>
          <w:spacing w:val="0"/>
          <w:sz w:val="28"/>
          <w:szCs w:val="28"/>
          <w:lang w:eastAsia="en-US"/>
        </w:rPr>
        <w:t>плата за изменение вида разрешенного использования земельного участка, находящегося в собственности физического лица или юридического лица, на другой вид такого использования, предусматривающий строительство и (или) реконструкцию объекта</w:t>
      </w:r>
      <w:r w:rsidRPr="008F1621">
        <w:rPr>
          <w:spacing w:val="0"/>
          <w:sz w:val="28"/>
          <w:szCs w:val="28"/>
          <w:lang w:eastAsia="en-US"/>
        </w:rPr>
        <w:t xml:space="preserve"> </w:t>
      </w:r>
      <w:r w:rsidRPr="008F1621">
        <w:rPr>
          <w:i/>
          <w:spacing w:val="0"/>
          <w:sz w:val="28"/>
          <w:szCs w:val="28"/>
          <w:lang w:eastAsia="en-US"/>
        </w:rPr>
        <w:t>капитального строительства</w:t>
      </w:r>
      <w:r w:rsidRPr="008F1621">
        <w:rPr>
          <w:spacing w:val="0"/>
          <w:sz w:val="28"/>
          <w:szCs w:val="28"/>
          <w:lang w:eastAsia="en-US"/>
        </w:rPr>
        <w:t xml:space="preserve"> (</w:t>
      </w:r>
      <w:r w:rsidR="00C000C9" w:rsidRPr="008F1621">
        <w:rPr>
          <w:spacing w:val="0"/>
          <w:sz w:val="28"/>
          <w:szCs w:val="28"/>
          <w:lang w:eastAsia="en-US"/>
        </w:rPr>
        <w:t>4 256 831,8</w:t>
      </w:r>
      <w:r w:rsidRPr="008F1621">
        <w:rPr>
          <w:spacing w:val="0"/>
          <w:sz w:val="28"/>
          <w:szCs w:val="28"/>
          <w:lang w:eastAsia="en-US"/>
        </w:rPr>
        <w:t xml:space="preserve"> тыс. рублей, или </w:t>
      </w:r>
      <w:r w:rsidR="00C000C9" w:rsidRPr="008F1621">
        <w:rPr>
          <w:spacing w:val="0"/>
          <w:sz w:val="28"/>
          <w:szCs w:val="28"/>
          <w:lang w:eastAsia="en-US"/>
        </w:rPr>
        <w:t>15,0</w:t>
      </w:r>
      <w:r w:rsidRPr="008F1621">
        <w:rPr>
          <w:spacing w:val="0"/>
          <w:sz w:val="28"/>
          <w:szCs w:val="28"/>
          <w:lang w:eastAsia="en-US"/>
        </w:rPr>
        <w:t xml:space="preserve"> процента от суммы прочих неналоговых доходов), – </w:t>
      </w:r>
      <w:r w:rsidR="00DB46E7" w:rsidRPr="008F1621">
        <w:rPr>
          <w:spacing w:val="0"/>
          <w:sz w:val="28"/>
          <w:szCs w:val="28"/>
          <w:lang w:eastAsia="en-US"/>
        </w:rPr>
        <w:t>уменьш</w:t>
      </w:r>
      <w:r w:rsidRPr="008F1621">
        <w:rPr>
          <w:spacing w:val="0"/>
          <w:sz w:val="28"/>
          <w:szCs w:val="28"/>
          <w:lang w:eastAsia="en-US"/>
        </w:rPr>
        <w:t xml:space="preserve">ение </w:t>
      </w:r>
      <w:r w:rsidR="00DB46E7" w:rsidRPr="008F1621">
        <w:rPr>
          <w:spacing w:val="0"/>
          <w:sz w:val="28"/>
          <w:szCs w:val="28"/>
          <w:lang w:eastAsia="en-US"/>
        </w:rPr>
        <w:t xml:space="preserve">в </w:t>
      </w:r>
      <w:r w:rsidR="00C000C9" w:rsidRPr="008F1621">
        <w:rPr>
          <w:spacing w:val="0"/>
          <w:sz w:val="28"/>
          <w:szCs w:val="28"/>
          <w:lang w:eastAsia="en-US"/>
        </w:rPr>
        <w:t>3,2</w:t>
      </w:r>
      <w:r w:rsidR="00DB46E7" w:rsidRPr="008F1621">
        <w:rPr>
          <w:spacing w:val="0"/>
          <w:sz w:val="28"/>
          <w:szCs w:val="28"/>
          <w:lang w:eastAsia="en-US"/>
        </w:rPr>
        <w:t> раза</w:t>
      </w:r>
      <w:r w:rsidRPr="008F1621">
        <w:rPr>
          <w:spacing w:val="0"/>
          <w:sz w:val="28"/>
          <w:szCs w:val="28"/>
          <w:lang w:eastAsia="en-US"/>
        </w:rPr>
        <w:t>.</w:t>
      </w:r>
    </w:p>
    <w:p w14:paraId="3CB675B5" w14:textId="0319C441" w:rsidR="002D213A" w:rsidRPr="008F1621" w:rsidRDefault="002D213A" w:rsidP="002D213A">
      <w:pPr>
        <w:widowControl w:val="0"/>
        <w:shd w:val="clear" w:color="auto" w:fill="FFFFFF" w:themeFill="background1"/>
        <w:suppressAutoHyphens/>
        <w:ind w:firstLine="709"/>
        <w:contextualSpacing/>
        <w:jc w:val="both"/>
        <w:rPr>
          <w:spacing w:val="0"/>
          <w:sz w:val="28"/>
          <w:szCs w:val="28"/>
          <w:lang w:eastAsia="en-US"/>
        </w:rPr>
      </w:pPr>
      <w:r w:rsidRPr="008F1621">
        <w:rPr>
          <w:spacing w:val="0"/>
          <w:sz w:val="28"/>
          <w:szCs w:val="28"/>
          <w:lang w:eastAsia="en-US"/>
        </w:rPr>
        <w:t xml:space="preserve">Изменение вида разрешенного использования собственниками земельных участков на другой вид разрешенного использования, предусматривающий строительство и/или реконструкцию объекта капитального строительства, имеет заявительный характер (динамика в том числе обусловлена поступлением в </w:t>
      </w:r>
      <w:r w:rsidRPr="008F1621">
        <w:rPr>
          <w:spacing w:val="0"/>
          <w:sz w:val="28"/>
          <w:szCs w:val="28"/>
          <w:lang w:val="en-US" w:eastAsia="en-US"/>
        </w:rPr>
        <w:t>I</w:t>
      </w:r>
      <w:r w:rsidRPr="008F1621">
        <w:rPr>
          <w:spacing w:val="0"/>
          <w:sz w:val="28"/>
          <w:szCs w:val="28"/>
          <w:lang w:eastAsia="en-US"/>
        </w:rPr>
        <w:t xml:space="preserve"> </w:t>
      </w:r>
      <w:r w:rsidR="004A0CC9" w:rsidRPr="008F1621">
        <w:rPr>
          <w:spacing w:val="0"/>
          <w:sz w:val="28"/>
          <w:szCs w:val="28"/>
          <w:lang w:eastAsia="en-US"/>
        </w:rPr>
        <w:t>полугодии</w:t>
      </w:r>
      <w:r w:rsidRPr="008F1621">
        <w:rPr>
          <w:spacing w:val="0"/>
          <w:sz w:val="28"/>
          <w:szCs w:val="28"/>
          <w:lang w:eastAsia="en-US"/>
        </w:rPr>
        <w:t xml:space="preserve"> 2024 года разов</w:t>
      </w:r>
      <w:r w:rsidR="004A0CC9" w:rsidRPr="008F1621">
        <w:rPr>
          <w:spacing w:val="0"/>
          <w:sz w:val="28"/>
          <w:szCs w:val="28"/>
          <w:lang w:eastAsia="en-US"/>
        </w:rPr>
        <w:t>ых</w:t>
      </w:r>
      <w:r w:rsidRPr="008F1621">
        <w:rPr>
          <w:spacing w:val="0"/>
          <w:sz w:val="28"/>
          <w:szCs w:val="28"/>
          <w:lang w:eastAsia="en-US"/>
        </w:rPr>
        <w:t xml:space="preserve"> платеж</w:t>
      </w:r>
      <w:r w:rsidR="004A0CC9" w:rsidRPr="008F1621">
        <w:rPr>
          <w:spacing w:val="0"/>
          <w:sz w:val="28"/>
          <w:szCs w:val="28"/>
          <w:lang w:eastAsia="en-US"/>
        </w:rPr>
        <w:t>ей</w:t>
      </w:r>
      <w:r w:rsidRPr="008F1621">
        <w:rPr>
          <w:spacing w:val="0"/>
          <w:sz w:val="28"/>
          <w:szCs w:val="28"/>
          <w:lang w:eastAsia="en-US"/>
        </w:rPr>
        <w:t xml:space="preserve"> за изменение вида разрешенного использования земельного участка на сумму </w:t>
      </w:r>
      <w:r w:rsidR="004A0CC9" w:rsidRPr="008F1621">
        <w:rPr>
          <w:spacing w:val="0"/>
          <w:sz w:val="28"/>
          <w:szCs w:val="28"/>
          <w:lang w:eastAsia="en-US"/>
        </w:rPr>
        <w:t>9 107 275,2</w:t>
      </w:r>
      <w:r w:rsidR="00F00D40" w:rsidRPr="008F1621">
        <w:rPr>
          <w:spacing w:val="0"/>
          <w:sz w:val="28"/>
          <w:szCs w:val="28"/>
          <w:lang w:eastAsia="en-US"/>
        </w:rPr>
        <w:t> </w:t>
      </w:r>
      <w:r w:rsidRPr="008F1621">
        <w:rPr>
          <w:spacing w:val="0"/>
          <w:sz w:val="28"/>
          <w:szCs w:val="28"/>
          <w:lang w:eastAsia="en-US"/>
        </w:rPr>
        <w:t xml:space="preserve">тыс. рублей); </w:t>
      </w:r>
    </w:p>
    <w:p w14:paraId="3ECE622B" w14:textId="253F2178" w:rsidR="002D213A" w:rsidRPr="008F1621" w:rsidRDefault="002D213A" w:rsidP="002D213A">
      <w:pPr>
        <w:widowControl w:val="0"/>
        <w:shd w:val="clear" w:color="auto" w:fill="FFFFFF" w:themeFill="background1"/>
        <w:suppressAutoHyphens/>
        <w:ind w:firstLine="709"/>
        <w:contextualSpacing/>
        <w:jc w:val="both"/>
        <w:rPr>
          <w:spacing w:val="0"/>
          <w:sz w:val="28"/>
          <w:szCs w:val="28"/>
          <w:lang w:eastAsia="en-US"/>
        </w:rPr>
      </w:pPr>
      <w:r w:rsidRPr="008F1621">
        <w:rPr>
          <w:spacing w:val="0"/>
          <w:sz w:val="28"/>
          <w:szCs w:val="28"/>
          <w:lang w:eastAsia="en-US"/>
        </w:rPr>
        <w:t>–</w:t>
      </w:r>
      <w:r w:rsidRPr="008F1621">
        <w:rPr>
          <w:spacing w:val="0"/>
          <w:sz w:val="28"/>
          <w:szCs w:val="28"/>
        </w:rPr>
        <w:t> </w:t>
      </w:r>
      <w:r w:rsidRPr="008F1621">
        <w:rPr>
          <w:i/>
          <w:spacing w:val="0"/>
          <w:sz w:val="28"/>
          <w:szCs w:val="28"/>
          <w:lang w:eastAsia="en-US"/>
        </w:rPr>
        <w:t>плата за снятие запрета на реконструкцию, строительство зданий, строений, сооружений на земельном участке</w:t>
      </w:r>
      <w:r w:rsidRPr="008F1621">
        <w:rPr>
          <w:spacing w:val="0"/>
          <w:sz w:val="28"/>
          <w:szCs w:val="28"/>
          <w:lang w:eastAsia="en-US"/>
        </w:rPr>
        <w:t xml:space="preserve"> (</w:t>
      </w:r>
      <w:r w:rsidR="009A3822" w:rsidRPr="008F1621">
        <w:rPr>
          <w:spacing w:val="0"/>
          <w:sz w:val="28"/>
          <w:szCs w:val="28"/>
          <w:lang w:eastAsia="en-US"/>
        </w:rPr>
        <w:t>1 775 355,3</w:t>
      </w:r>
      <w:r w:rsidRPr="008F1621">
        <w:rPr>
          <w:spacing w:val="0"/>
          <w:sz w:val="28"/>
          <w:szCs w:val="28"/>
          <w:lang w:eastAsia="en-US"/>
        </w:rPr>
        <w:t xml:space="preserve"> тыс. рублей, или </w:t>
      </w:r>
      <w:r w:rsidR="009A3822" w:rsidRPr="008F1621">
        <w:rPr>
          <w:spacing w:val="0"/>
          <w:sz w:val="28"/>
          <w:szCs w:val="28"/>
          <w:lang w:eastAsia="en-US"/>
        </w:rPr>
        <w:t>6,2</w:t>
      </w:r>
      <w:r w:rsidRPr="008F1621">
        <w:rPr>
          <w:spacing w:val="0"/>
          <w:sz w:val="28"/>
          <w:szCs w:val="28"/>
          <w:lang w:eastAsia="en-US"/>
        </w:rPr>
        <w:t> процента от суммы прочих неналоговых доходов)</w:t>
      </w:r>
      <w:r w:rsidR="009F331E" w:rsidRPr="008F1621">
        <w:rPr>
          <w:spacing w:val="0"/>
          <w:sz w:val="28"/>
          <w:szCs w:val="28"/>
          <w:lang w:eastAsia="en-US"/>
        </w:rPr>
        <w:t xml:space="preserve"> </w:t>
      </w:r>
      <w:r w:rsidRPr="008F1621">
        <w:rPr>
          <w:spacing w:val="0"/>
          <w:sz w:val="28"/>
          <w:szCs w:val="28"/>
          <w:lang w:eastAsia="en-US"/>
        </w:rPr>
        <w:t>–</w:t>
      </w:r>
      <w:r w:rsidR="009F331E" w:rsidRPr="008F1621">
        <w:rPr>
          <w:spacing w:val="0"/>
          <w:sz w:val="28"/>
          <w:szCs w:val="28"/>
          <w:lang w:eastAsia="en-US"/>
        </w:rPr>
        <w:t xml:space="preserve"> </w:t>
      </w:r>
      <w:r w:rsidRPr="008F1621">
        <w:rPr>
          <w:spacing w:val="0"/>
          <w:sz w:val="28"/>
          <w:szCs w:val="28"/>
          <w:lang w:eastAsia="en-US"/>
        </w:rPr>
        <w:t>у</w:t>
      </w:r>
      <w:r w:rsidR="005B714D" w:rsidRPr="008F1621">
        <w:rPr>
          <w:spacing w:val="0"/>
          <w:sz w:val="28"/>
          <w:szCs w:val="28"/>
          <w:lang w:eastAsia="en-US"/>
        </w:rPr>
        <w:t>меньш</w:t>
      </w:r>
      <w:r w:rsidRPr="008F1621">
        <w:rPr>
          <w:spacing w:val="0"/>
          <w:sz w:val="28"/>
          <w:szCs w:val="28"/>
          <w:lang w:eastAsia="en-US"/>
        </w:rPr>
        <w:t xml:space="preserve">ение </w:t>
      </w:r>
      <w:r w:rsidR="0018612F" w:rsidRPr="008F1621">
        <w:rPr>
          <w:spacing w:val="0"/>
          <w:sz w:val="28"/>
          <w:szCs w:val="28"/>
          <w:lang w:eastAsia="en-US"/>
        </w:rPr>
        <w:t>на</w:t>
      </w:r>
      <w:r w:rsidR="00912FD2" w:rsidRPr="008F1621">
        <w:rPr>
          <w:spacing w:val="0"/>
          <w:sz w:val="28"/>
          <w:szCs w:val="28"/>
          <w:lang w:eastAsia="en-US"/>
        </w:rPr>
        <w:t> </w:t>
      </w:r>
      <w:r w:rsidR="009A3822" w:rsidRPr="008F1621">
        <w:rPr>
          <w:spacing w:val="0"/>
          <w:sz w:val="28"/>
          <w:szCs w:val="28"/>
          <w:lang w:eastAsia="en-US"/>
        </w:rPr>
        <w:t>36,4</w:t>
      </w:r>
      <w:r w:rsidR="0018612F" w:rsidRPr="008F1621">
        <w:rPr>
          <w:spacing w:val="0"/>
          <w:sz w:val="28"/>
          <w:szCs w:val="28"/>
          <w:lang w:eastAsia="en-US"/>
        </w:rPr>
        <w:t> процента</w:t>
      </w:r>
      <w:r w:rsidRPr="008F1621">
        <w:rPr>
          <w:spacing w:val="0"/>
          <w:sz w:val="28"/>
          <w:szCs w:val="28"/>
          <w:lang w:eastAsia="en-US"/>
        </w:rPr>
        <w:t xml:space="preserve">, что обусловлено </w:t>
      </w:r>
      <w:r w:rsidR="005B7A8F" w:rsidRPr="008F1621">
        <w:rPr>
          <w:spacing w:val="0"/>
          <w:sz w:val="28"/>
          <w:szCs w:val="28"/>
          <w:lang w:eastAsia="en-US"/>
        </w:rPr>
        <w:t xml:space="preserve">снижением </w:t>
      </w:r>
      <w:r w:rsidR="00B70941" w:rsidRPr="008F1621">
        <w:rPr>
          <w:spacing w:val="0"/>
          <w:sz w:val="28"/>
          <w:szCs w:val="28"/>
          <w:lang w:eastAsia="en-US"/>
        </w:rPr>
        <w:t xml:space="preserve">(с </w:t>
      </w:r>
      <w:r w:rsidR="004A0CC9" w:rsidRPr="008F1621">
        <w:rPr>
          <w:spacing w:val="0"/>
          <w:sz w:val="28"/>
          <w:szCs w:val="28"/>
          <w:lang w:eastAsia="en-US"/>
        </w:rPr>
        <w:t>16</w:t>
      </w:r>
      <w:r w:rsidR="00B70941" w:rsidRPr="008F1621">
        <w:rPr>
          <w:spacing w:val="0"/>
          <w:sz w:val="28"/>
          <w:szCs w:val="28"/>
          <w:lang w:eastAsia="en-US"/>
        </w:rPr>
        <w:t xml:space="preserve"> до </w:t>
      </w:r>
      <w:r w:rsidR="004A0CC9" w:rsidRPr="008F1621">
        <w:rPr>
          <w:spacing w:val="0"/>
          <w:sz w:val="28"/>
          <w:szCs w:val="28"/>
          <w:lang w:eastAsia="en-US"/>
        </w:rPr>
        <w:t>пяти</w:t>
      </w:r>
      <w:r w:rsidR="00B70941" w:rsidRPr="008F1621">
        <w:rPr>
          <w:spacing w:val="0"/>
          <w:sz w:val="28"/>
          <w:szCs w:val="28"/>
          <w:lang w:eastAsia="en-US"/>
        </w:rPr>
        <w:t xml:space="preserve"> единиц) </w:t>
      </w:r>
      <w:r w:rsidRPr="008F1621">
        <w:rPr>
          <w:spacing w:val="0"/>
          <w:sz w:val="28"/>
          <w:szCs w:val="28"/>
          <w:lang w:eastAsia="en-US"/>
        </w:rPr>
        <w:t xml:space="preserve">количества </w:t>
      </w:r>
      <w:r w:rsidR="0035165F" w:rsidRPr="008F1621">
        <w:rPr>
          <w:spacing w:val="0"/>
          <w:sz w:val="28"/>
          <w:szCs w:val="28"/>
          <w:lang w:eastAsia="en-US"/>
        </w:rPr>
        <w:t>заявлений</w:t>
      </w:r>
      <w:r w:rsidRPr="008F1621">
        <w:rPr>
          <w:spacing w:val="0"/>
          <w:sz w:val="28"/>
          <w:szCs w:val="28"/>
          <w:lang w:eastAsia="en-US"/>
        </w:rPr>
        <w:t xml:space="preserve"> от</w:t>
      </w:r>
      <w:r w:rsidR="009F331E" w:rsidRPr="008F1621">
        <w:rPr>
          <w:spacing w:val="0"/>
          <w:sz w:val="28"/>
          <w:szCs w:val="28"/>
          <w:lang w:eastAsia="en-US"/>
        </w:rPr>
        <w:t> </w:t>
      </w:r>
      <w:r w:rsidRPr="008F1621">
        <w:rPr>
          <w:spacing w:val="0"/>
          <w:sz w:val="28"/>
          <w:szCs w:val="28"/>
          <w:lang w:eastAsia="en-US"/>
        </w:rPr>
        <w:t>собственников земельных участков на снятие запрета на</w:t>
      </w:r>
      <w:r w:rsidR="009F331E" w:rsidRPr="008F1621">
        <w:rPr>
          <w:spacing w:val="0"/>
          <w:sz w:val="28"/>
          <w:szCs w:val="28"/>
          <w:lang w:eastAsia="en-US"/>
        </w:rPr>
        <w:t xml:space="preserve"> </w:t>
      </w:r>
      <w:r w:rsidR="005B7A8F" w:rsidRPr="008F1621">
        <w:rPr>
          <w:spacing w:val="0"/>
          <w:sz w:val="28"/>
          <w:szCs w:val="28"/>
          <w:lang w:eastAsia="en-US"/>
        </w:rPr>
        <w:t>строительство</w:t>
      </w:r>
      <w:r w:rsidRPr="008F1621">
        <w:rPr>
          <w:spacing w:val="0"/>
          <w:sz w:val="28"/>
          <w:szCs w:val="28"/>
          <w:lang w:eastAsia="en-US"/>
        </w:rPr>
        <w:t>;</w:t>
      </w:r>
    </w:p>
    <w:p w14:paraId="0E98D50E" w14:textId="0C50C21B" w:rsidR="002D213A" w:rsidRPr="002153BB" w:rsidRDefault="002D213A" w:rsidP="002D213A">
      <w:pPr>
        <w:widowControl w:val="0"/>
        <w:ind w:firstLine="709"/>
        <w:contextualSpacing/>
        <w:jc w:val="both"/>
        <w:rPr>
          <w:spacing w:val="0"/>
          <w:sz w:val="28"/>
          <w:szCs w:val="28"/>
        </w:rPr>
      </w:pPr>
      <w:r w:rsidRPr="00737499">
        <w:rPr>
          <w:spacing w:val="0"/>
          <w:sz w:val="28"/>
          <w:szCs w:val="28"/>
          <w:lang w:eastAsia="en-US"/>
        </w:rPr>
        <w:t>–</w:t>
      </w:r>
      <w:r w:rsidRPr="00737499">
        <w:rPr>
          <w:spacing w:val="0"/>
          <w:sz w:val="28"/>
          <w:szCs w:val="28"/>
        </w:rPr>
        <w:t> </w:t>
      </w:r>
      <w:r w:rsidRPr="00737499">
        <w:rPr>
          <w:i/>
          <w:spacing w:val="0"/>
          <w:sz w:val="28"/>
          <w:szCs w:val="28"/>
          <w:lang w:eastAsia="en-US"/>
        </w:rPr>
        <w:t>компенсационные выплаты и штрафы от работодателей, не выполнивших условия квотирования рабочих мест</w:t>
      </w:r>
      <w:r w:rsidRPr="00737499">
        <w:rPr>
          <w:spacing w:val="0"/>
          <w:sz w:val="28"/>
          <w:szCs w:val="28"/>
          <w:lang w:eastAsia="en-US"/>
        </w:rPr>
        <w:t xml:space="preserve"> (</w:t>
      </w:r>
      <w:r w:rsidR="007C6762" w:rsidRPr="00737499">
        <w:rPr>
          <w:spacing w:val="0"/>
          <w:sz w:val="28"/>
          <w:szCs w:val="28"/>
          <w:lang w:eastAsia="en-US"/>
        </w:rPr>
        <w:t>1 262 935,8</w:t>
      </w:r>
      <w:r w:rsidRPr="00737499">
        <w:rPr>
          <w:spacing w:val="0"/>
          <w:sz w:val="28"/>
          <w:szCs w:val="28"/>
          <w:lang w:eastAsia="en-US"/>
        </w:rPr>
        <w:t xml:space="preserve"> тыс. рублей, или </w:t>
      </w:r>
      <w:r w:rsidR="007C6762" w:rsidRPr="00737499">
        <w:rPr>
          <w:spacing w:val="0"/>
          <w:sz w:val="28"/>
          <w:szCs w:val="28"/>
          <w:lang w:eastAsia="en-US"/>
        </w:rPr>
        <w:t>4,4</w:t>
      </w:r>
      <w:r w:rsidRPr="00737499">
        <w:rPr>
          <w:spacing w:val="0"/>
          <w:sz w:val="28"/>
          <w:szCs w:val="28"/>
          <w:lang w:eastAsia="en-US"/>
        </w:rPr>
        <w:t> процента от суммы прочих неналоговых доходов),</w:t>
      </w:r>
      <w:r w:rsidR="009F331E" w:rsidRPr="00737499">
        <w:rPr>
          <w:spacing w:val="0"/>
          <w:sz w:val="28"/>
          <w:szCs w:val="28"/>
          <w:lang w:eastAsia="en-US"/>
        </w:rPr>
        <w:t xml:space="preserve"> </w:t>
      </w:r>
      <w:r w:rsidRPr="00737499">
        <w:rPr>
          <w:spacing w:val="0"/>
          <w:sz w:val="28"/>
          <w:szCs w:val="28"/>
          <w:lang w:eastAsia="en-US"/>
        </w:rPr>
        <w:t>– уменьшение на </w:t>
      </w:r>
      <w:r w:rsidR="007C6762" w:rsidRPr="00737499">
        <w:rPr>
          <w:spacing w:val="0"/>
          <w:sz w:val="28"/>
          <w:szCs w:val="28"/>
          <w:lang w:eastAsia="en-US"/>
        </w:rPr>
        <w:t>9,0</w:t>
      </w:r>
      <w:r w:rsidRPr="00737499">
        <w:rPr>
          <w:spacing w:val="0"/>
          <w:sz w:val="28"/>
          <w:szCs w:val="28"/>
          <w:lang w:eastAsia="en-US"/>
        </w:rPr>
        <w:t xml:space="preserve"> процента; </w:t>
      </w:r>
      <w:r w:rsidR="008521C4" w:rsidRPr="00737499">
        <w:rPr>
          <w:spacing w:val="0"/>
          <w:sz w:val="28"/>
          <w:szCs w:val="28"/>
          <w:lang w:eastAsia="en-US"/>
        </w:rPr>
        <w:t xml:space="preserve">поступления </w:t>
      </w:r>
      <w:r w:rsidRPr="00737499">
        <w:rPr>
          <w:spacing w:val="0"/>
          <w:sz w:val="28"/>
          <w:szCs w:val="28"/>
          <w:lang w:eastAsia="en-US"/>
        </w:rPr>
        <w:t>обусловлен</w:t>
      </w:r>
      <w:r w:rsidR="008521C4" w:rsidRPr="00737499">
        <w:rPr>
          <w:spacing w:val="0"/>
          <w:sz w:val="28"/>
          <w:szCs w:val="28"/>
          <w:lang w:eastAsia="en-US"/>
        </w:rPr>
        <w:t>ы</w:t>
      </w:r>
      <w:r w:rsidRPr="00737499">
        <w:rPr>
          <w:spacing w:val="0"/>
          <w:sz w:val="28"/>
          <w:szCs w:val="28"/>
          <w:lang w:eastAsia="en-US"/>
        </w:rPr>
        <w:t xml:space="preserve"> </w:t>
      </w:r>
      <w:r w:rsidR="003123C2" w:rsidRPr="00737499">
        <w:rPr>
          <w:spacing w:val="0"/>
          <w:sz w:val="28"/>
          <w:szCs w:val="28"/>
          <w:lang w:eastAsia="en-US"/>
        </w:rPr>
        <w:t xml:space="preserve">в том числе </w:t>
      </w:r>
      <w:r w:rsidR="0080377D" w:rsidRPr="002153BB">
        <w:rPr>
          <w:spacing w:val="0"/>
          <w:sz w:val="28"/>
          <w:szCs w:val="28"/>
        </w:rPr>
        <w:t>уменьшением количества организаций, выполняющих квоту для приема на работу молодежи путем перечисления компенсационных выплат</w:t>
      </w:r>
      <w:r w:rsidR="002D2679" w:rsidRPr="002153BB">
        <w:rPr>
          <w:spacing w:val="0"/>
          <w:sz w:val="28"/>
          <w:szCs w:val="28"/>
        </w:rPr>
        <w:t>;</w:t>
      </w:r>
    </w:p>
    <w:p w14:paraId="4BFAC680" w14:textId="555F00B6" w:rsidR="000C0676" w:rsidRPr="008F1621" w:rsidRDefault="002D2679" w:rsidP="002D213A">
      <w:pPr>
        <w:widowControl w:val="0"/>
        <w:ind w:firstLine="709"/>
        <w:contextualSpacing/>
        <w:jc w:val="both"/>
        <w:rPr>
          <w:spacing w:val="0"/>
          <w:sz w:val="28"/>
          <w:szCs w:val="28"/>
          <w:lang w:eastAsia="en-US"/>
        </w:rPr>
      </w:pPr>
      <w:r w:rsidRPr="008F1621">
        <w:rPr>
          <w:i/>
          <w:spacing w:val="0"/>
          <w:sz w:val="28"/>
          <w:szCs w:val="28"/>
          <w:lang w:eastAsia="en-US"/>
        </w:rPr>
        <w:t>– поступления по договорам о комплексном развитии территорий</w:t>
      </w:r>
      <w:r w:rsidRPr="008F1621">
        <w:rPr>
          <w:spacing w:val="0"/>
          <w:sz w:val="28"/>
          <w:szCs w:val="28"/>
          <w:lang w:eastAsia="en-US"/>
        </w:rPr>
        <w:t xml:space="preserve"> </w:t>
      </w:r>
      <w:r w:rsidR="009727E1" w:rsidRPr="008F1621">
        <w:rPr>
          <w:spacing w:val="0"/>
          <w:sz w:val="28"/>
          <w:szCs w:val="28"/>
          <w:lang w:eastAsia="en-US"/>
        </w:rPr>
        <w:t xml:space="preserve">(далее – КРТ) </w:t>
      </w:r>
      <w:r w:rsidRPr="008F1621">
        <w:rPr>
          <w:spacing w:val="0"/>
          <w:sz w:val="28"/>
          <w:szCs w:val="28"/>
          <w:lang w:eastAsia="en-US"/>
        </w:rPr>
        <w:t>(</w:t>
      </w:r>
      <w:r w:rsidR="007C6762" w:rsidRPr="008F1621">
        <w:rPr>
          <w:spacing w:val="0"/>
          <w:sz w:val="28"/>
          <w:szCs w:val="28"/>
          <w:lang w:eastAsia="en-US"/>
        </w:rPr>
        <w:t>8332,7</w:t>
      </w:r>
      <w:r w:rsidRPr="008F1621">
        <w:rPr>
          <w:spacing w:val="0"/>
          <w:sz w:val="28"/>
          <w:szCs w:val="28"/>
          <w:lang w:eastAsia="en-US"/>
        </w:rPr>
        <w:t xml:space="preserve"> тыс. рублей, или </w:t>
      </w:r>
      <w:r w:rsidR="007C6762" w:rsidRPr="008F1621">
        <w:rPr>
          <w:spacing w:val="0"/>
          <w:sz w:val="28"/>
          <w:szCs w:val="28"/>
          <w:lang w:eastAsia="en-US"/>
        </w:rPr>
        <w:t xml:space="preserve">менее </w:t>
      </w:r>
      <w:r w:rsidR="00577523" w:rsidRPr="008F1621">
        <w:rPr>
          <w:spacing w:val="0"/>
          <w:sz w:val="28"/>
          <w:szCs w:val="28"/>
          <w:lang w:eastAsia="en-US"/>
        </w:rPr>
        <w:t>0,</w:t>
      </w:r>
      <w:r w:rsidR="007C6762" w:rsidRPr="008F1621">
        <w:rPr>
          <w:spacing w:val="0"/>
          <w:sz w:val="28"/>
          <w:szCs w:val="28"/>
          <w:lang w:eastAsia="en-US"/>
        </w:rPr>
        <w:t>1</w:t>
      </w:r>
      <w:r w:rsidRPr="008F1621">
        <w:rPr>
          <w:spacing w:val="0"/>
          <w:sz w:val="28"/>
          <w:szCs w:val="28"/>
          <w:lang w:eastAsia="en-US"/>
        </w:rPr>
        <w:t xml:space="preserve"> процента от прочих неналоговых доходов), – уменьшение в </w:t>
      </w:r>
      <w:r w:rsidR="007C6762" w:rsidRPr="008F1621">
        <w:rPr>
          <w:spacing w:val="0"/>
          <w:sz w:val="28"/>
          <w:szCs w:val="28"/>
          <w:lang w:eastAsia="en-US"/>
        </w:rPr>
        <w:t>1648,7</w:t>
      </w:r>
      <w:r w:rsidRPr="008F1621">
        <w:rPr>
          <w:spacing w:val="0"/>
          <w:sz w:val="28"/>
          <w:szCs w:val="28"/>
          <w:lang w:eastAsia="en-US"/>
        </w:rPr>
        <w:t> раза</w:t>
      </w:r>
      <w:r w:rsidR="000C0676" w:rsidRPr="008F1621">
        <w:rPr>
          <w:rStyle w:val="a3"/>
          <w:spacing w:val="0"/>
          <w:sz w:val="28"/>
          <w:szCs w:val="28"/>
          <w:lang w:eastAsia="en-US"/>
        </w:rPr>
        <w:footnoteReference w:id="50"/>
      </w:r>
      <w:r w:rsidR="000C0676" w:rsidRPr="008F1621">
        <w:rPr>
          <w:spacing w:val="0"/>
          <w:sz w:val="28"/>
          <w:szCs w:val="28"/>
          <w:lang w:eastAsia="en-US"/>
        </w:rPr>
        <w:t>;</w:t>
      </w:r>
    </w:p>
    <w:p w14:paraId="58163E77" w14:textId="6999CA82" w:rsidR="002D213A" w:rsidRPr="008F1621" w:rsidRDefault="002D213A" w:rsidP="002D213A">
      <w:pPr>
        <w:widowControl w:val="0"/>
        <w:ind w:firstLine="709"/>
        <w:contextualSpacing/>
        <w:jc w:val="both"/>
        <w:rPr>
          <w:iCs/>
          <w:spacing w:val="0"/>
          <w:sz w:val="28"/>
          <w:szCs w:val="28"/>
        </w:rPr>
      </w:pPr>
      <w:r w:rsidRPr="008F1621">
        <w:rPr>
          <w:i/>
          <w:spacing w:val="0"/>
          <w:sz w:val="28"/>
          <w:szCs w:val="28"/>
        </w:rPr>
        <w:lastRenderedPageBreak/>
        <w:t>б) </w:t>
      </w:r>
      <w:r w:rsidRPr="008F1621">
        <w:rPr>
          <w:i/>
          <w:iCs/>
          <w:spacing w:val="0"/>
          <w:sz w:val="28"/>
          <w:szCs w:val="28"/>
        </w:rPr>
        <w:t>доходов от оказания платных услуг (работ) и компенсации затрат государства</w:t>
      </w:r>
      <w:r w:rsidRPr="008F1621">
        <w:rPr>
          <w:rStyle w:val="a3"/>
          <w:iCs/>
          <w:spacing w:val="0"/>
          <w:sz w:val="28"/>
          <w:szCs w:val="28"/>
        </w:rPr>
        <w:footnoteReference w:id="51"/>
      </w:r>
      <w:r w:rsidRPr="008F1621">
        <w:rPr>
          <w:iCs/>
          <w:spacing w:val="0"/>
          <w:sz w:val="28"/>
          <w:szCs w:val="28"/>
        </w:rPr>
        <w:t xml:space="preserve"> (</w:t>
      </w:r>
      <w:r w:rsidR="00874281" w:rsidRPr="008F1621">
        <w:rPr>
          <w:spacing w:val="0"/>
          <w:sz w:val="28"/>
          <w:szCs w:val="28"/>
        </w:rPr>
        <w:t>8 245 816,9</w:t>
      </w:r>
      <w:r w:rsidRPr="008F1621">
        <w:rPr>
          <w:spacing w:val="0"/>
          <w:sz w:val="28"/>
          <w:szCs w:val="28"/>
        </w:rPr>
        <w:t> тыс. рублей</w:t>
      </w:r>
      <w:r w:rsidRPr="008F1621">
        <w:rPr>
          <w:iCs/>
          <w:spacing w:val="0"/>
          <w:sz w:val="28"/>
          <w:szCs w:val="28"/>
        </w:rPr>
        <w:t xml:space="preserve">, или </w:t>
      </w:r>
      <w:r w:rsidR="00874281" w:rsidRPr="008F1621">
        <w:rPr>
          <w:iCs/>
          <w:spacing w:val="0"/>
          <w:sz w:val="28"/>
          <w:szCs w:val="28"/>
        </w:rPr>
        <w:t>22,3</w:t>
      </w:r>
      <w:r w:rsidRPr="008F1621">
        <w:rPr>
          <w:iCs/>
          <w:spacing w:val="0"/>
          <w:sz w:val="28"/>
          <w:szCs w:val="28"/>
        </w:rPr>
        <w:t xml:space="preserve"> процента от суммы прочих неналоговых поступлений) – </w:t>
      </w:r>
      <w:r w:rsidR="004D127B" w:rsidRPr="008F1621">
        <w:rPr>
          <w:iCs/>
          <w:spacing w:val="0"/>
          <w:sz w:val="28"/>
          <w:szCs w:val="28"/>
        </w:rPr>
        <w:t>у</w:t>
      </w:r>
      <w:r w:rsidR="00874281" w:rsidRPr="008F1621">
        <w:rPr>
          <w:iCs/>
          <w:spacing w:val="0"/>
          <w:sz w:val="28"/>
          <w:szCs w:val="28"/>
        </w:rPr>
        <w:t>велич</w:t>
      </w:r>
      <w:r w:rsidRPr="008F1621">
        <w:rPr>
          <w:iCs/>
          <w:spacing w:val="0"/>
          <w:sz w:val="28"/>
          <w:szCs w:val="28"/>
        </w:rPr>
        <w:t xml:space="preserve">ение на </w:t>
      </w:r>
      <w:r w:rsidR="00874281" w:rsidRPr="008F1621">
        <w:rPr>
          <w:iCs/>
          <w:spacing w:val="0"/>
          <w:sz w:val="28"/>
          <w:szCs w:val="28"/>
        </w:rPr>
        <w:t>5,6</w:t>
      </w:r>
      <w:r w:rsidRPr="008F1621">
        <w:rPr>
          <w:iCs/>
          <w:spacing w:val="0"/>
          <w:sz w:val="28"/>
          <w:szCs w:val="28"/>
        </w:rPr>
        <w:t xml:space="preserve"> процента. </w:t>
      </w:r>
    </w:p>
    <w:p w14:paraId="5DA1E039" w14:textId="5E26FE4D" w:rsidR="002D213A" w:rsidRPr="008F1621" w:rsidRDefault="002D213A" w:rsidP="002D213A">
      <w:pPr>
        <w:widowControl w:val="0"/>
        <w:ind w:firstLine="709"/>
        <w:contextualSpacing/>
        <w:jc w:val="both"/>
        <w:rPr>
          <w:iCs/>
          <w:spacing w:val="0"/>
          <w:sz w:val="28"/>
          <w:szCs w:val="28"/>
        </w:rPr>
      </w:pPr>
      <w:r w:rsidRPr="008F1621">
        <w:rPr>
          <w:iCs/>
          <w:spacing w:val="0"/>
          <w:sz w:val="28"/>
          <w:szCs w:val="28"/>
        </w:rPr>
        <w:t>Поступления доходов по Департаменту транспорта и развития дорожно-транспортной инфраструктуры города Москвы от реализации модели транспортного обслуживания населения на маршрутах регулярных перевозок пассажиров и багажа автомобильным транспортом в городском сообщении (</w:t>
      </w:r>
      <w:r w:rsidR="00A50C15" w:rsidRPr="008F1621">
        <w:rPr>
          <w:iCs/>
          <w:spacing w:val="0"/>
          <w:sz w:val="28"/>
          <w:szCs w:val="28"/>
        </w:rPr>
        <w:t>2 482 696,9</w:t>
      </w:r>
      <w:r w:rsidRPr="008F1621">
        <w:rPr>
          <w:iCs/>
          <w:spacing w:val="0"/>
          <w:sz w:val="28"/>
          <w:szCs w:val="28"/>
        </w:rPr>
        <w:t xml:space="preserve"> тыс. рублей) увеличились на </w:t>
      </w:r>
      <w:r w:rsidR="00A50C15" w:rsidRPr="008F1621">
        <w:rPr>
          <w:iCs/>
          <w:spacing w:val="0"/>
          <w:sz w:val="28"/>
          <w:szCs w:val="28"/>
        </w:rPr>
        <w:t>24,4</w:t>
      </w:r>
      <w:r w:rsidRPr="008F1621">
        <w:rPr>
          <w:iCs/>
          <w:spacing w:val="0"/>
          <w:sz w:val="28"/>
          <w:szCs w:val="28"/>
        </w:rPr>
        <w:t> процента</w:t>
      </w:r>
      <w:r w:rsidRPr="008F1621">
        <w:rPr>
          <w:rStyle w:val="a3"/>
          <w:iCs/>
          <w:spacing w:val="0"/>
          <w:sz w:val="28"/>
          <w:szCs w:val="28"/>
        </w:rPr>
        <w:footnoteReference w:id="52"/>
      </w:r>
      <w:r w:rsidRPr="008F1621">
        <w:rPr>
          <w:iCs/>
          <w:spacing w:val="0"/>
          <w:sz w:val="28"/>
          <w:szCs w:val="28"/>
        </w:rPr>
        <w:t>.</w:t>
      </w:r>
    </w:p>
    <w:p w14:paraId="2623CEBD" w14:textId="270EF342" w:rsidR="002D213A" w:rsidRPr="008F1621" w:rsidRDefault="002D213A" w:rsidP="002D213A">
      <w:pPr>
        <w:widowControl w:val="0"/>
        <w:ind w:firstLine="709"/>
        <w:contextualSpacing/>
        <w:jc w:val="both"/>
        <w:rPr>
          <w:iCs/>
          <w:spacing w:val="0"/>
          <w:sz w:val="28"/>
          <w:szCs w:val="28"/>
        </w:rPr>
      </w:pPr>
      <w:r w:rsidRPr="008F1621">
        <w:rPr>
          <w:iCs/>
          <w:spacing w:val="0"/>
          <w:sz w:val="28"/>
          <w:szCs w:val="28"/>
        </w:rPr>
        <w:t>Поступления доходов от перемещения и хранения транспортных средств на специализированных стоянках</w:t>
      </w:r>
      <w:r w:rsidRPr="008F1621">
        <w:rPr>
          <w:i/>
          <w:iCs/>
          <w:spacing w:val="0"/>
          <w:sz w:val="28"/>
          <w:szCs w:val="28"/>
        </w:rPr>
        <w:t xml:space="preserve"> </w:t>
      </w:r>
      <w:r w:rsidRPr="008F1621">
        <w:rPr>
          <w:iCs/>
          <w:spacing w:val="0"/>
          <w:sz w:val="28"/>
          <w:szCs w:val="28"/>
        </w:rPr>
        <w:t>(</w:t>
      </w:r>
      <w:r w:rsidR="000A552F" w:rsidRPr="008F1621">
        <w:rPr>
          <w:iCs/>
          <w:spacing w:val="0"/>
          <w:sz w:val="28"/>
          <w:szCs w:val="28"/>
        </w:rPr>
        <w:t>1</w:t>
      </w:r>
      <w:r w:rsidR="006015CC">
        <w:rPr>
          <w:iCs/>
          <w:spacing w:val="0"/>
          <w:sz w:val="28"/>
          <w:szCs w:val="28"/>
        </w:rPr>
        <w:t> </w:t>
      </w:r>
      <w:r w:rsidR="006015CC" w:rsidRPr="006015CC">
        <w:rPr>
          <w:iCs/>
          <w:spacing w:val="0"/>
          <w:sz w:val="28"/>
          <w:szCs w:val="28"/>
        </w:rPr>
        <w:t>166</w:t>
      </w:r>
      <w:r w:rsidR="006015CC">
        <w:rPr>
          <w:iCs/>
          <w:spacing w:val="0"/>
          <w:sz w:val="28"/>
          <w:szCs w:val="28"/>
          <w:lang w:val="en-US"/>
        </w:rPr>
        <w:t> </w:t>
      </w:r>
      <w:r w:rsidR="006015CC">
        <w:rPr>
          <w:iCs/>
          <w:spacing w:val="0"/>
          <w:sz w:val="28"/>
          <w:szCs w:val="28"/>
        </w:rPr>
        <w:t>977,2</w:t>
      </w:r>
      <w:r w:rsidRPr="008F1621">
        <w:rPr>
          <w:iCs/>
          <w:spacing w:val="0"/>
          <w:sz w:val="28"/>
          <w:szCs w:val="28"/>
        </w:rPr>
        <w:t> тыс. рублей) увеличились на </w:t>
      </w:r>
      <w:r w:rsidR="000A552F" w:rsidRPr="008F1621">
        <w:rPr>
          <w:iCs/>
          <w:spacing w:val="0"/>
          <w:sz w:val="28"/>
          <w:szCs w:val="28"/>
        </w:rPr>
        <w:t>15,</w:t>
      </w:r>
      <w:r w:rsidR="006015CC">
        <w:rPr>
          <w:iCs/>
          <w:spacing w:val="0"/>
          <w:sz w:val="28"/>
          <w:szCs w:val="28"/>
        </w:rPr>
        <w:t>2</w:t>
      </w:r>
      <w:r w:rsidRPr="008F1621">
        <w:rPr>
          <w:iCs/>
          <w:spacing w:val="0"/>
          <w:sz w:val="28"/>
          <w:szCs w:val="28"/>
        </w:rPr>
        <w:t xml:space="preserve"> процента, что обусловлено </w:t>
      </w:r>
      <w:r w:rsidR="00193DD0" w:rsidRPr="008F1621">
        <w:rPr>
          <w:iCs/>
          <w:spacing w:val="0"/>
          <w:sz w:val="28"/>
          <w:szCs w:val="28"/>
        </w:rPr>
        <w:t>как увеличением количества перемещений, так и увеличением с 01.01.2025 тарифов за</w:t>
      </w:r>
      <w:r w:rsidR="00AD7637" w:rsidRPr="008F1621">
        <w:rPr>
          <w:iCs/>
          <w:spacing w:val="0"/>
          <w:sz w:val="28"/>
          <w:szCs w:val="28"/>
        </w:rPr>
        <w:t> </w:t>
      </w:r>
      <w:r w:rsidR="00193DD0" w:rsidRPr="008F1621">
        <w:rPr>
          <w:iCs/>
          <w:spacing w:val="0"/>
          <w:sz w:val="28"/>
          <w:szCs w:val="28"/>
        </w:rPr>
        <w:t>перемещение и хранение транспортных средств</w:t>
      </w:r>
      <w:r w:rsidRPr="008F1621">
        <w:rPr>
          <w:iCs/>
          <w:spacing w:val="0"/>
          <w:sz w:val="28"/>
          <w:szCs w:val="28"/>
        </w:rPr>
        <w:t>.</w:t>
      </w:r>
    </w:p>
    <w:p w14:paraId="46BEEEF1" w14:textId="7313EAF2" w:rsidR="002D213A" w:rsidRPr="008F1621" w:rsidRDefault="002D213A" w:rsidP="002D213A">
      <w:pPr>
        <w:widowControl w:val="0"/>
        <w:ind w:firstLine="709"/>
        <w:contextualSpacing/>
        <w:jc w:val="both"/>
        <w:rPr>
          <w:iCs/>
          <w:spacing w:val="0"/>
          <w:sz w:val="28"/>
          <w:szCs w:val="28"/>
        </w:rPr>
      </w:pPr>
      <w:r w:rsidRPr="008F1621">
        <w:rPr>
          <w:iCs/>
          <w:spacing w:val="0"/>
          <w:sz w:val="28"/>
          <w:szCs w:val="28"/>
        </w:rPr>
        <w:t>Поступления по Департаменту торговли и услуг города Москвы (</w:t>
      </w:r>
      <w:r w:rsidR="00923898" w:rsidRPr="008F1621">
        <w:rPr>
          <w:iCs/>
          <w:spacing w:val="0"/>
          <w:sz w:val="28"/>
          <w:szCs w:val="28"/>
        </w:rPr>
        <w:t>713 979,5</w:t>
      </w:r>
      <w:r w:rsidRPr="008F1621">
        <w:rPr>
          <w:iCs/>
          <w:spacing w:val="0"/>
          <w:sz w:val="28"/>
          <w:szCs w:val="28"/>
        </w:rPr>
        <w:t xml:space="preserve"> тыс. рублей) </w:t>
      </w:r>
      <w:r w:rsidR="008144A4" w:rsidRPr="008F1621">
        <w:rPr>
          <w:iCs/>
          <w:spacing w:val="0"/>
          <w:sz w:val="28"/>
          <w:szCs w:val="28"/>
        </w:rPr>
        <w:t>уменьш</w:t>
      </w:r>
      <w:r w:rsidRPr="008F1621">
        <w:rPr>
          <w:iCs/>
          <w:spacing w:val="0"/>
          <w:sz w:val="28"/>
          <w:szCs w:val="28"/>
        </w:rPr>
        <w:t>ились на </w:t>
      </w:r>
      <w:r w:rsidR="00923898" w:rsidRPr="008F1621">
        <w:rPr>
          <w:iCs/>
          <w:spacing w:val="0"/>
          <w:sz w:val="28"/>
          <w:szCs w:val="28"/>
        </w:rPr>
        <w:t>16,8</w:t>
      </w:r>
      <w:r w:rsidRPr="008F1621">
        <w:rPr>
          <w:iCs/>
          <w:spacing w:val="0"/>
          <w:sz w:val="28"/>
          <w:szCs w:val="28"/>
        </w:rPr>
        <w:t xml:space="preserve"> процента, </w:t>
      </w:r>
      <w:r w:rsidR="00193DD0" w:rsidRPr="008F1621">
        <w:rPr>
          <w:iCs/>
          <w:spacing w:val="0"/>
          <w:sz w:val="28"/>
          <w:szCs w:val="28"/>
        </w:rPr>
        <w:t>динамика поступлений носит технический характер</w:t>
      </w:r>
      <w:r w:rsidRPr="008F1621">
        <w:rPr>
          <w:rStyle w:val="a3"/>
          <w:iCs/>
          <w:spacing w:val="0"/>
          <w:sz w:val="28"/>
          <w:szCs w:val="28"/>
        </w:rPr>
        <w:footnoteReference w:id="53"/>
      </w:r>
      <w:r w:rsidRPr="008F1621">
        <w:rPr>
          <w:iCs/>
          <w:spacing w:val="0"/>
          <w:sz w:val="28"/>
          <w:szCs w:val="28"/>
        </w:rPr>
        <w:t>.</w:t>
      </w:r>
    </w:p>
    <w:p w14:paraId="25E17BEE" w14:textId="6757C866" w:rsidR="002D213A" w:rsidRPr="008F1621" w:rsidRDefault="002D213A" w:rsidP="002D213A">
      <w:pPr>
        <w:widowControl w:val="0"/>
        <w:ind w:firstLine="709"/>
        <w:contextualSpacing/>
        <w:jc w:val="both"/>
        <w:rPr>
          <w:iCs/>
          <w:spacing w:val="0"/>
          <w:sz w:val="28"/>
          <w:szCs w:val="28"/>
        </w:rPr>
      </w:pPr>
      <w:r w:rsidRPr="008F1621">
        <w:rPr>
          <w:iCs/>
          <w:spacing w:val="0"/>
          <w:sz w:val="28"/>
          <w:szCs w:val="28"/>
        </w:rPr>
        <w:t>Поступления по ДГИМ (</w:t>
      </w:r>
      <w:r w:rsidR="00B54330" w:rsidRPr="008F1621">
        <w:rPr>
          <w:iCs/>
          <w:spacing w:val="0"/>
          <w:sz w:val="28"/>
          <w:szCs w:val="28"/>
        </w:rPr>
        <w:t>404 313,9</w:t>
      </w:r>
      <w:r w:rsidRPr="008F1621">
        <w:rPr>
          <w:iCs/>
          <w:spacing w:val="0"/>
          <w:sz w:val="28"/>
          <w:szCs w:val="28"/>
        </w:rPr>
        <w:t xml:space="preserve"> тыс. рублей) </w:t>
      </w:r>
      <w:r w:rsidR="00A12FC1" w:rsidRPr="008F1621">
        <w:rPr>
          <w:iCs/>
          <w:spacing w:val="0"/>
          <w:sz w:val="28"/>
          <w:szCs w:val="28"/>
        </w:rPr>
        <w:t>уменьшились в 2,</w:t>
      </w:r>
      <w:r w:rsidR="00B54330" w:rsidRPr="008F1621">
        <w:rPr>
          <w:iCs/>
          <w:spacing w:val="0"/>
          <w:sz w:val="28"/>
          <w:szCs w:val="28"/>
        </w:rPr>
        <w:t>1</w:t>
      </w:r>
      <w:r w:rsidR="00A12FC1" w:rsidRPr="008F1621">
        <w:rPr>
          <w:iCs/>
          <w:spacing w:val="0"/>
          <w:sz w:val="28"/>
          <w:szCs w:val="28"/>
        </w:rPr>
        <w:t> раза</w:t>
      </w:r>
      <w:r w:rsidRPr="008F1621">
        <w:rPr>
          <w:iCs/>
          <w:spacing w:val="0"/>
          <w:sz w:val="28"/>
          <w:szCs w:val="28"/>
        </w:rPr>
        <w:t xml:space="preserve">, что обусловлено </w:t>
      </w:r>
      <w:r w:rsidR="001C7504" w:rsidRPr="008F1621">
        <w:rPr>
          <w:iCs/>
          <w:spacing w:val="0"/>
          <w:sz w:val="28"/>
          <w:szCs w:val="28"/>
        </w:rPr>
        <w:t xml:space="preserve">в том числе уменьшением </w:t>
      </w:r>
      <w:r w:rsidRPr="008F1621">
        <w:rPr>
          <w:iCs/>
          <w:spacing w:val="0"/>
          <w:sz w:val="28"/>
          <w:szCs w:val="28"/>
        </w:rPr>
        <w:t>возврат</w:t>
      </w:r>
      <w:r w:rsidR="001C7504" w:rsidRPr="008F1621">
        <w:rPr>
          <w:iCs/>
          <w:spacing w:val="0"/>
          <w:sz w:val="28"/>
          <w:szCs w:val="28"/>
        </w:rPr>
        <w:t>ов</w:t>
      </w:r>
      <w:r w:rsidRPr="008F1621">
        <w:rPr>
          <w:iCs/>
          <w:spacing w:val="0"/>
          <w:sz w:val="28"/>
          <w:szCs w:val="28"/>
        </w:rPr>
        <w:t xml:space="preserve"> компенсационных выплат прошлых лет, поступающих от физических лиц (в случае невозможности приобретения очередником жилья</w:t>
      </w:r>
      <w:r w:rsidR="003522D2" w:rsidRPr="008F1621">
        <w:rPr>
          <w:iCs/>
          <w:spacing w:val="0"/>
          <w:sz w:val="28"/>
          <w:szCs w:val="28"/>
        </w:rPr>
        <w:t>,</w:t>
      </w:r>
      <w:r w:rsidRPr="008F1621">
        <w:rPr>
          <w:iCs/>
          <w:spacing w:val="0"/>
          <w:sz w:val="28"/>
          <w:szCs w:val="28"/>
        </w:rPr>
        <w:t xml:space="preserve"> субсидия на приобретение жилого помещения подлежит возврату в бюджет).</w:t>
      </w:r>
    </w:p>
    <w:p w14:paraId="565C0DE9" w14:textId="2B6404FD" w:rsidR="002D213A" w:rsidRPr="008F1621" w:rsidRDefault="002D213A" w:rsidP="002D213A">
      <w:pPr>
        <w:widowControl w:val="0"/>
        <w:ind w:firstLine="709"/>
        <w:contextualSpacing/>
        <w:jc w:val="both"/>
        <w:rPr>
          <w:iCs/>
          <w:spacing w:val="0"/>
          <w:sz w:val="28"/>
          <w:szCs w:val="28"/>
        </w:rPr>
      </w:pPr>
      <w:r w:rsidRPr="008F1621">
        <w:rPr>
          <w:iCs/>
          <w:spacing w:val="0"/>
          <w:sz w:val="28"/>
          <w:szCs w:val="28"/>
        </w:rPr>
        <w:t xml:space="preserve">В структуре поступлений отмечено уменьшение </w:t>
      </w:r>
      <w:r w:rsidR="00B54330" w:rsidRPr="008F1621">
        <w:rPr>
          <w:iCs/>
          <w:spacing w:val="0"/>
          <w:sz w:val="28"/>
          <w:szCs w:val="28"/>
        </w:rPr>
        <w:t>в два раза</w:t>
      </w:r>
      <w:r w:rsidR="00ED04E1" w:rsidRPr="008F1621">
        <w:rPr>
          <w:rStyle w:val="a3"/>
          <w:iCs/>
          <w:spacing w:val="0"/>
          <w:sz w:val="28"/>
          <w:szCs w:val="28"/>
        </w:rPr>
        <w:footnoteReference w:id="54"/>
      </w:r>
      <w:r w:rsidRPr="008F1621">
        <w:rPr>
          <w:iCs/>
          <w:spacing w:val="0"/>
          <w:sz w:val="28"/>
          <w:szCs w:val="28"/>
        </w:rPr>
        <w:t xml:space="preserve"> объема средств, поступающих от возврата учреждениями субсидий на выполнение государственного задания прошлых лет (по состоянию на 01.</w:t>
      </w:r>
      <w:r w:rsidR="00EC1460" w:rsidRPr="008F1621">
        <w:rPr>
          <w:iCs/>
          <w:spacing w:val="0"/>
          <w:sz w:val="28"/>
          <w:szCs w:val="28"/>
        </w:rPr>
        <w:t>0</w:t>
      </w:r>
      <w:r w:rsidR="00B54330" w:rsidRPr="008F1621">
        <w:rPr>
          <w:iCs/>
          <w:spacing w:val="0"/>
          <w:sz w:val="28"/>
          <w:szCs w:val="28"/>
        </w:rPr>
        <w:t>7</w:t>
      </w:r>
      <w:r w:rsidRPr="008F1621">
        <w:rPr>
          <w:iCs/>
          <w:spacing w:val="0"/>
          <w:sz w:val="28"/>
          <w:szCs w:val="28"/>
        </w:rPr>
        <w:t>.202</w:t>
      </w:r>
      <w:r w:rsidR="00EC1460" w:rsidRPr="008F1621">
        <w:rPr>
          <w:iCs/>
          <w:spacing w:val="0"/>
          <w:sz w:val="28"/>
          <w:szCs w:val="28"/>
        </w:rPr>
        <w:t>5</w:t>
      </w:r>
      <w:r w:rsidRPr="008F1621">
        <w:rPr>
          <w:iCs/>
          <w:spacing w:val="0"/>
          <w:sz w:val="28"/>
          <w:szCs w:val="28"/>
        </w:rPr>
        <w:t xml:space="preserve"> – </w:t>
      </w:r>
      <w:r w:rsidR="00B54330" w:rsidRPr="008F1621">
        <w:rPr>
          <w:iCs/>
          <w:spacing w:val="0"/>
          <w:sz w:val="28"/>
          <w:szCs w:val="28"/>
        </w:rPr>
        <w:t>575 130,7</w:t>
      </w:r>
      <w:r w:rsidRPr="008F1621">
        <w:rPr>
          <w:iCs/>
          <w:spacing w:val="0"/>
          <w:sz w:val="28"/>
          <w:szCs w:val="28"/>
        </w:rPr>
        <w:t> тыс. рублей)</w:t>
      </w:r>
      <w:r w:rsidR="00ED04E1" w:rsidRPr="008F1621">
        <w:rPr>
          <w:rStyle w:val="a3"/>
          <w:iCs/>
          <w:spacing w:val="0"/>
          <w:sz w:val="28"/>
          <w:szCs w:val="28"/>
        </w:rPr>
        <w:footnoteReference w:id="55"/>
      </w:r>
      <w:r w:rsidRPr="008F1621">
        <w:rPr>
          <w:iCs/>
          <w:spacing w:val="0"/>
          <w:sz w:val="28"/>
          <w:szCs w:val="28"/>
        </w:rPr>
        <w:t>;</w:t>
      </w:r>
    </w:p>
    <w:p w14:paraId="6792D0C8" w14:textId="449104AE" w:rsidR="00EC5B72" w:rsidRPr="008F1621" w:rsidRDefault="00D45E38" w:rsidP="00EC5B72">
      <w:pPr>
        <w:widowControl w:val="0"/>
        <w:ind w:firstLine="709"/>
        <w:contextualSpacing/>
        <w:jc w:val="both"/>
        <w:rPr>
          <w:iCs/>
          <w:spacing w:val="0"/>
          <w:sz w:val="28"/>
          <w:szCs w:val="28"/>
        </w:rPr>
      </w:pPr>
      <w:r w:rsidRPr="008F1621">
        <w:rPr>
          <w:i/>
          <w:spacing w:val="0"/>
          <w:sz w:val="28"/>
          <w:szCs w:val="28"/>
        </w:rPr>
        <w:t>в</w:t>
      </w:r>
      <w:r w:rsidR="00EC5B72" w:rsidRPr="008F1621">
        <w:rPr>
          <w:i/>
          <w:spacing w:val="0"/>
          <w:sz w:val="28"/>
          <w:szCs w:val="28"/>
        </w:rPr>
        <w:t>) </w:t>
      </w:r>
      <w:r w:rsidR="00EC5B72" w:rsidRPr="008F1621">
        <w:rPr>
          <w:i/>
          <w:iCs/>
          <w:spacing w:val="0"/>
          <w:sz w:val="28"/>
          <w:szCs w:val="28"/>
        </w:rPr>
        <w:t>административных платежей и сборов</w:t>
      </w:r>
      <w:r w:rsidR="00EC5B72" w:rsidRPr="008F1621">
        <w:rPr>
          <w:iCs/>
          <w:spacing w:val="0"/>
          <w:sz w:val="28"/>
          <w:szCs w:val="28"/>
        </w:rPr>
        <w:t xml:space="preserve"> </w:t>
      </w:r>
      <w:r w:rsidR="00EC5B72" w:rsidRPr="008F1621">
        <w:rPr>
          <w:spacing w:val="0"/>
          <w:sz w:val="28"/>
          <w:szCs w:val="28"/>
        </w:rPr>
        <w:t>(</w:t>
      </w:r>
      <w:r w:rsidR="00F72262" w:rsidRPr="008F1621">
        <w:rPr>
          <w:spacing w:val="0"/>
          <w:sz w:val="28"/>
          <w:szCs w:val="28"/>
        </w:rPr>
        <w:t>201 332,9</w:t>
      </w:r>
      <w:r w:rsidR="00EC5B72" w:rsidRPr="008F1621">
        <w:rPr>
          <w:spacing w:val="0"/>
          <w:sz w:val="28"/>
          <w:szCs w:val="28"/>
        </w:rPr>
        <w:t> тыс. рублей</w:t>
      </w:r>
      <w:r w:rsidR="00EC5B72" w:rsidRPr="008F1621">
        <w:rPr>
          <w:iCs/>
          <w:spacing w:val="0"/>
          <w:sz w:val="28"/>
          <w:szCs w:val="28"/>
        </w:rPr>
        <w:t>, или 0,</w:t>
      </w:r>
      <w:r w:rsidRPr="008F1621">
        <w:rPr>
          <w:iCs/>
          <w:spacing w:val="0"/>
          <w:sz w:val="28"/>
          <w:szCs w:val="28"/>
        </w:rPr>
        <w:t>6</w:t>
      </w:r>
      <w:r w:rsidR="00EC5B72" w:rsidRPr="008F1621">
        <w:rPr>
          <w:iCs/>
          <w:spacing w:val="0"/>
          <w:sz w:val="28"/>
          <w:szCs w:val="28"/>
        </w:rPr>
        <w:t xml:space="preserve"> процента от прочих неналоговых поступлений) – уменьшение </w:t>
      </w:r>
      <w:r w:rsidR="00F72262" w:rsidRPr="008F1621">
        <w:rPr>
          <w:iCs/>
          <w:spacing w:val="0"/>
          <w:sz w:val="28"/>
          <w:szCs w:val="28"/>
        </w:rPr>
        <w:t>на 20,3 процента</w:t>
      </w:r>
      <w:r w:rsidR="00EC5B72" w:rsidRPr="008F1621">
        <w:rPr>
          <w:iCs/>
          <w:spacing w:val="0"/>
          <w:sz w:val="28"/>
          <w:szCs w:val="28"/>
        </w:rPr>
        <w:t xml:space="preserve">. </w:t>
      </w:r>
    </w:p>
    <w:p w14:paraId="40BB8393" w14:textId="4C919916" w:rsidR="005802EE" w:rsidRPr="008F1621" w:rsidRDefault="00EC5B72" w:rsidP="005802EE">
      <w:pPr>
        <w:widowControl w:val="0"/>
        <w:ind w:firstLine="709"/>
        <w:contextualSpacing/>
        <w:jc w:val="both"/>
        <w:rPr>
          <w:bCs/>
          <w:spacing w:val="0"/>
          <w:sz w:val="28"/>
          <w:szCs w:val="28"/>
        </w:rPr>
      </w:pPr>
      <w:r w:rsidRPr="008F1621">
        <w:rPr>
          <w:iCs/>
          <w:spacing w:val="0"/>
          <w:sz w:val="28"/>
          <w:szCs w:val="28"/>
        </w:rPr>
        <w:t>Доходы, как и по состоянию на 01.0</w:t>
      </w:r>
      <w:r w:rsidR="00F72262" w:rsidRPr="008F1621">
        <w:rPr>
          <w:iCs/>
          <w:spacing w:val="0"/>
          <w:sz w:val="28"/>
          <w:szCs w:val="28"/>
        </w:rPr>
        <w:t>7</w:t>
      </w:r>
      <w:r w:rsidRPr="008F1621">
        <w:rPr>
          <w:iCs/>
          <w:spacing w:val="0"/>
          <w:sz w:val="28"/>
          <w:szCs w:val="28"/>
        </w:rPr>
        <w:t xml:space="preserve">.2024, сформированы администрируемыми Департаментом природопользования и охраны окружающей среды города Москвы платежами за получение порубочных </w:t>
      </w:r>
      <w:r w:rsidRPr="008F1621">
        <w:rPr>
          <w:iCs/>
          <w:spacing w:val="0"/>
          <w:sz w:val="28"/>
          <w:szCs w:val="28"/>
        </w:rPr>
        <w:lastRenderedPageBreak/>
        <w:t>билетов; динамика в основном обусловлена</w:t>
      </w:r>
      <w:r w:rsidRPr="008F1621">
        <w:rPr>
          <w:bCs/>
          <w:spacing w:val="0"/>
          <w:sz w:val="28"/>
          <w:szCs w:val="28"/>
        </w:rPr>
        <w:t xml:space="preserve"> сокращением количества поступивших заявок на получение порубочных билетов и их оплатой</w:t>
      </w:r>
      <w:r w:rsidR="0080377D" w:rsidRPr="008F1621">
        <w:rPr>
          <w:rStyle w:val="a3"/>
          <w:spacing w:val="0"/>
          <w:szCs w:val="28"/>
        </w:rPr>
        <w:footnoteReference w:id="56"/>
      </w:r>
      <w:r w:rsidRPr="008F1621">
        <w:rPr>
          <w:bCs/>
          <w:spacing w:val="0"/>
          <w:sz w:val="28"/>
          <w:szCs w:val="28"/>
        </w:rPr>
        <w:t xml:space="preserve">; </w:t>
      </w:r>
    </w:p>
    <w:p w14:paraId="1BCEF5B3" w14:textId="32911974" w:rsidR="005802EE" w:rsidRPr="008F1621" w:rsidRDefault="00D45E38" w:rsidP="005802EE">
      <w:pPr>
        <w:widowControl w:val="0"/>
        <w:ind w:firstLine="709"/>
        <w:contextualSpacing/>
        <w:jc w:val="both"/>
        <w:rPr>
          <w:iCs/>
          <w:color w:val="000000" w:themeColor="text1"/>
          <w:spacing w:val="0"/>
          <w:sz w:val="28"/>
          <w:szCs w:val="28"/>
        </w:rPr>
      </w:pPr>
      <w:r w:rsidRPr="008F1621">
        <w:rPr>
          <w:i/>
          <w:iCs/>
          <w:color w:val="000000" w:themeColor="text1"/>
          <w:spacing w:val="0"/>
          <w:sz w:val="28"/>
          <w:szCs w:val="28"/>
        </w:rPr>
        <w:t>г</w:t>
      </w:r>
      <w:r w:rsidR="005802EE" w:rsidRPr="008F1621">
        <w:rPr>
          <w:i/>
          <w:iCs/>
          <w:color w:val="000000" w:themeColor="text1"/>
          <w:spacing w:val="0"/>
          <w:sz w:val="28"/>
          <w:szCs w:val="28"/>
        </w:rPr>
        <w:t>)</w:t>
      </w:r>
      <w:r w:rsidR="005802EE" w:rsidRPr="008F1621">
        <w:rPr>
          <w:iCs/>
          <w:color w:val="000000" w:themeColor="text1"/>
          <w:spacing w:val="0"/>
          <w:sz w:val="28"/>
          <w:szCs w:val="28"/>
        </w:rPr>
        <w:t> </w:t>
      </w:r>
      <w:r w:rsidR="005802EE" w:rsidRPr="008F1621">
        <w:rPr>
          <w:i/>
          <w:iCs/>
          <w:color w:val="000000" w:themeColor="text1"/>
          <w:spacing w:val="0"/>
          <w:sz w:val="28"/>
          <w:szCs w:val="28"/>
        </w:rPr>
        <w:t>платежей при пользовании природными ресурсами</w:t>
      </w:r>
      <w:r w:rsidR="005802EE" w:rsidRPr="008F1621">
        <w:rPr>
          <w:iCs/>
          <w:color w:val="000000" w:themeColor="text1"/>
          <w:spacing w:val="0"/>
          <w:sz w:val="28"/>
          <w:szCs w:val="28"/>
        </w:rPr>
        <w:t xml:space="preserve"> (85 872,7 тыс. рублей, или 0,2 процента от суммы прочих неналоговых поступлений) – уменьшение на 5,7 процента, что преимущественно обусловлено снижением на 2,3 процента поступлений платы за сбросы загрязняющих веществ в водные объекты.</w:t>
      </w:r>
    </w:p>
    <w:p w14:paraId="1393F1A0" w14:textId="335546F8" w:rsidR="00EB22A3" w:rsidRPr="008F1621" w:rsidRDefault="00EB22A3" w:rsidP="00EB22A3">
      <w:pPr>
        <w:widowControl w:val="0"/>
        <w:ind w:firstLine="708"/>
        <w:contextualSpacing/>
        <w:jc w:val="both"/>
        <w:rPr>
          <w:bCs/>
          <w:spacing w:val="0"/>
          <w:sz w:val="28"/>
          <w:szCs w:val="28"/>
          <w:lang w:eastAsia="en-US"/>
        </w:rPr>
      </w:pPr>
      <w:r w:rsidRPr="008F1621">
        <w:rPr>
          <w:rStyle w:val="31"/>
          <w:spacing w:val="0"/>
          <w:sz w:val="28"/>
        </w:rPr>
        <w:t>1.3. Безвозмездные поступления</w:t>
      </w:r>
      <w:r w:rsidRPr="008F1621">
        <w:rPr>
          <w:spacing w:val="0"/>
          <w:sz w:val="28"/>
          <w:szCs w:val="28"/>
        </w:rPr>
        <w:t xml:space="preserve"> по состоянию на 01.</w:t>
      </w:r>
      <w:r w:rsidR="00955E08" w:rsidRPr="008F1621">
        <w:rPr>
          <w:spacing w:val="0"/>
          <w:sz w:val="28"/>
          <w:szCs w:val="28"/>
        </w:rPr>
        <w:t>0</w:t>
      </w:r>
      <w:r w:rsidR="000C1C05" w:rsidRPr="008F1621">
        <w:rPr>
          <w:spacing w:val="0"/>
          <w:sz w:val="28"/>
          <w:szCs w:val="28"/>
        </w:rPr>
        <w:t>7</w:t>
      </w:r>
      <w:r w:rsidRPr="008F1621">
        <w:rPr>
          <w:spacing w:val="0"/>
          <w:sz w:val="28"/>
          <w:szCs w:val="28"/>
        </w:rPr>
        <w:t>.202</w:t>
      </w:r>
      <w:r w:rsidR="00955E08" w:rsidRPr="008F1621">
        <w:rPr>
          <w:spacing w:val="0"/>
          <w:sz w:val="28"/>
          <w:szCs w:val="28"/>
        </w:rPr>
        <w:t>5</w:t>
      </w:r>
      <w:r w:rsidRPr="008F1621">
        <w:rPr>
          <w:spacing w:val="0"/>
          <w:sz w:val="28"/>
          <w:szCs w:val="28"/>
        </w:rPr>
        <w:t xml:space="preserve"> сложились</w:t>
      </w:r>
      <w:r w:rsidRPr="008F1621">
        <w:rPr>
          <w:spacing w:val="0"/>
          <w:sz w:val="28"/>
          <w:szCs w:val="28"/>
          <w:lang w:eastAsia="en-US"/>
        </w:rPr>
        <w:t xml:space="preserve"> в объеме </w:t>
      </w:r>
      <w:r w:rsidR="000C1C05" w:rsidRPr="008F1621">
        <w:rPr>
          <w:spacing w:val="0"/>
          <w:sz w:val="28"/>
          <w:szCs w:val="28"/>
          <w:lang w:eastAsia="en-US"/>
        </w:rPr>
        <w:t>70 056 576,0</w:t>
      </w:r>
      <w:r w:rsidR="003B2462" w:rsidRPr="008F1621">
        <w:rPr>
          <w:spacing w:val="0"/>
          <w:sz w:val="28"/>
          <w:szCs w:val="28"/>
          <w:lang w:eastAsia="en-US"/>
        </w:rPr>
        <w:t> </w:t>
      </w:r>
      <w:r w:rsidR="004C2095" w:rsidRPr="008F1621">
        <w:rPr>
          <w:spacing w:val="0"/>
          <w:sz w:val="28"/>
          <w:szCs w:val="28"/>
          <w:lang w:eastAsia="en-US"/>
        </w:rPr>
        <w:t>тыс. рублей,</w:t>
      </w:r>
      <w:r w:rsidRPr="008F1621">
        <w:rPr>
          <w:spacing w:val="0"/>
          <w:sz w:val="28"/>
          <w:szCs w:val="28"/>
          <w:lang w:eastAsia="en-US"/>
        </w:rPr>
        <w:t xml:space="preserve"> </w:t>
      </w:r>
      <w:r w:rsidRPr="008F1621">
        <w:rPr>
          <w:bCs/>
          <w:spacing w:val="0"/>
          <w:sz w:val="28"/>
          <w:szCs w:val="28"/>
          <w:lang w:eastAsia="en-US"/>
        </w:rPr>
        <w:t>по сравнению с поступлениями по состоянию на 01.</w:t>
      </w:r>
      <w:r w:rsidR="00955E08" w:rsidRPr="008F1621">
        <w:rPr>
          <w:bCs/>
          <w:spacing w:val="0"/>
          <w:sz w:val="28"/>
          <w:szCs w:val="28"/>
          <w:lang w:eastAsia="en-US"/>
        </w:rPr>
        <w:t>0</w:t>
      </w:r>
      <w:r w:rsidR="000C1C05" w:rsidRPr="008F1621">
        <w:rPr>
          <w:bCs/>
          <w:spacing w:val="0"/>
          <w:sz w:val="28"/>
          <w:szCs w:val="28"/>
          <w:lang w:eastAsia="en-US"/>
        </w:rPr>
        <w:t>7</w:t>
      </w:r>
      <w:r w:rsidRPr="008F1621">
        <w:rPr>
          <w:bCs/>
          <w:spacing w:val="0"/>
          <w:sz w:val="28"/>
          <w:szCs w:val="28"/>
          <w:lang w:eastAsia="en-US"/>
        </w:rPr>
        <w:t>.202</w:t>
      </w:r>
      <w:r w:rsidR="00955E08" w:rsidRPr="008F1621">
        <w:rPr>
          <w:bCs/>
          <w:spacing w:val="0"/>
          <w:sz w:val="28"/>
          <w:szCs w:val="28"/>
          <w:lang w:eastAsia="en-US"/>
        </w:rPr>
        <w:t>4</w:t>
      </w:r>
      <w:r w:rsidRPr="008F1621">
        <w:rPr>
          <w:spacing w:val="0"/>
          <w:sz w:val="28"/>
          <w:szCs w:val="28"/>
          <w:lang w:eastAsia="en-US"/>
        </w:rPr>
        <w:t xml:space="preserve"> – </w:t>
      </w:r>
      <w:r w:rsidRPr="008F1621">
        <w:rPr>
          <w:spacing w:val="0"/>
          <w:sz w:val="28"/>
          <w:szCs w:val="28"/>
        </w:rPr>
        <w:t xml:space="preserve">увеличение </w:t>
      </w:r>
      <w:r w:rsidR="00E87109" w:rsidRPr="008F1621">
        <w:rPr>
          <w:spacing w:val="0"/>
          <w:sz w:val="28"/>
          <w:szCs w:val="28"/>
        </w:rPr>
        <w:t xml:space="preserve">на </w:t>
      </w:r>
      <w:r w:rsidR="000C1C05" w:rsidRPr="008F1621">
        <w:rPr>
          <w:spacing w:val="0"/>
          <w:sz w:val="28"/>
          <w:szCs w:val="28"/>
        </w:rPr>
        <w:t>32,5</w:t>
      </w:r>
      <w:r w:rsidR="00E87109" w:rsidRPr="008F1621">
        <w:rPr>
          <w:spacing w:val="0"/>
          <w:sz w:val="28"/>
          <w:szCs w:val="28"/>
        </w:rPr>
        <w:t> процента</w:t>
      </w:r>
      <w:r w:rsidRPr="008F1621">
        <w:rPr>
          <w:rStyle w:val="a3"/>
          <w:spacing w:val="0"/>
          <w:sz w:val="28"/>
          <w:szCs w:val="28"/>
        </w:rPr>
        <w:footnoteReference w:id="57"/>
      </w:r>
      <w:r w:rsidRPr="008F1621">
        <w:rPr>
          <w:bCs/>
          <w:spacing w:val="0"/>
          <w:sz w:val="28"/>
          <w:szCs w:val="28"/>
          <w:lang w:eastAsia="en-US"/>
        </w:rPr>
        <w:t>, в том числе в</w:t>
      </w:r>
      <w:r w:rsidR="00AD7637" w:rsidRPr="008F1621">
        <w:rPr>
          <w:bCs/>
          <w:spacing w:val="0"/>
          <w:sz w:val="28"/>
          <w:szCs w:val="28"/>
          <w:lang w:eastAsia="en-US"/>
        </w:rPr>
        <w:t> </w:t>
      </w:r>
      <w:r w:rsidRPr="008F1621">
        <w:rPr>
          <w:bCs/>
          <w:spacing w:val="0"/>
          <w:sz w:val="28"/>
          <w:szCs w:val="28"/>
          <w:lang w:eastAsia="en-US"/>
        </w:rPr>
        <w:t>разрезе источников поступлений:</w:t>
      </w:r>
    </w:p>
    <w:p w14:paraId="2DA9495D" w14:textId="38D8EBF6" w:rsidR="00EB22A3" w:rsidRPr="008F1621" w:rsidRDefault="00EB22A3" w:rsidP="00EB22A3">
      <w:pPr>
        <w:widowControl w:val="0"/>
        <w:ind w:firstLine="708"/>
        <w:contextualSpacing/>
        <w:jc w:val="both"/>
        <w:rPr>
          <w:bCs/>
          <w:spacing w:val="0"/>
          <w:sz w:val="28"/>
          <w:szCs w:val="28"/>
          <w:lang w:eastAsia="en-US"/>
        </w:rPr>
      </w:pPr>
      <w:r w:rsidRPr="008F1621">
        <w:rPr>
          <w:bCs/>
          <w:spacing w:val="0"/>
          <w:sz w:val="28"/>
          <w:szCs w:val="28"/>
          <w:lang w:eastAsia="en-US"/>
        </w:rPr>
        <w:t>– доходы бюджета города Москвы от возврата остатков субсидий, субвенций и иных межбюджетных трансфертов, имеющих целевое назначение, прошлых лет (</w:t>
      </w:r>
      <w:r w:rsidR="000C1C05" w:rsidRPr="008F1621">
        <w:rPr>
          <w:bCs/>
          <w:spacing w:val="0"/>
          <w:sz w:val="28"/>
          <w:szCs w:val="28"/>
          <w:lang w:eastAsia="en-US"/>
        </w:rPr>
        <w:t>34 476 519,8</w:t>
      </w:r>
      <w:r w:rsidRPr="008F1621">
        <w:rPr>
          <w:bCs/>
          <w:spacing w:val="0"/>
          <w:sz w:val="28"/>
          <w:szCs w:val="28"/>
          <w:lang w:eastAsia="en-US"/>
        </w:rPr>
        <w:t xml:space="preserve"> тыс. рублей) – увеличение </w:t>
      </w:r>
      <w:r w:rsidR="00540AD6" w:rsidRPr="008F1621">
        <w:rPr>
          <w:bCs/>
          <w:spacing w:val="0"/>
          <w:sz w:val="28"/>
          <w:szCs w:val="28"/>
          <w:lang w:eastAsia="en-US"/>
        </w:rPr>
        <w:t>на </w:t>
      </w:r>
      <w:r w:rsidR="00C73878" w:rsidRPr="008F1621">
        <w:rPr>
          <w:bCs/>
          <w:spacing w:val="0"/>
          <w:sz w:val="28"/>
          <w:szCs w:val="28"/>
          <w:lang w:eastAsia="en-US"/>
        </w:rPr>
        <w:t>14,3</w:t>
      </w:r>
      <w:r w:rsidR="0012408F" w:rsidRPr="008F1621">
        <w:rPr>
          <w:bCs/>
          <w:spacing w:val="0"/>
          <w:sz w:val="28"/>
          <w:szCs w:val="28"/>
          <w:lang w:eastAsia="en-US"/>
        </w:rPr>
        <w:t> процента</w:t>
      </w:r>
      <w:r w:rsidR="0014089C" w:rsidRPr="008F1621">
        <w:rPr>
          <w:bCs/>
          <w:spacing w:val="0"/>
          <w:sz w:val="28"/>
          <w:szCs w:val="28"/>
          <w:lang w:eastAsia="en-US"/>
        </w:rPr>
        <w:t>,</w:t>
      </w:r>
      <w:r w:rsidRPr="008F1621">
        <w:rPr>
          <w:bCs/>
          <w:spacing w:val="0"/>
          <w:sz w:val="28"/>
          <w:szCs w:val="28"/>
          <w:lang w:eastAsia="en-US"/>
        </w:rPr>
        <w:t xml:space="preserve"> обусловлено </w:t>
      </w:r>
      <w:r w:rsidR="00B97628" w:rsidRPr="008F1621">
        <w:rPr>
          <w:bCs/>
          <w:spacing w:val="0"/>
          <w:sz w:val="28"/>
          <w:szCs w:val="28"/>
          <w:lang w:eastAsia="en-US"/>
        </w:rPr>
        <w:t xml:space="preserve">в том числе увеличением </w:t>
      </w:r>
      <w:r w:rsidR="00E53B3D" w:rsidRPr="008F1621">
        <w:rPr>
          <w:bCs/>
          <w:spacing w:val="0"/>
          <w:sz w:val="28"/>
          <w:szCs w:val="28"/>
          <w:lang w:eastAsia="en-US"/>
        </w:rPr>
        <w:t>возврат</w:t>
      </w:r>
      <w:r w:rsidR="00B97628" w:rsidRPr="008F1621">
        <w:rPr>
          <w:bCs/>
          <w:spacing w:val="0"/>
          <w:sz w:val="28"/>
          <w:szCs w:val="28"/>
          <w:lang w:eastAsia="en-US"/>
        </w:rPr>
        <w:t>а</w:t>
      </w:r>
      <w:r w:rsidR="00E53B3D" w:rsidRPr="008F1621">
        <w:rPr>
          <w:bCs/>
          <w:spacing w:val="0"/>
          <w:sz w:val="28"/>
          <w:szCs w:val="28"/>
          <w:lang w:eastAsia="en-US"/>
        </w:rPr>
        <w:t xml:space="preserve"> в бюджет города Москвы неиспользованных остатков межбюджетных трансфертов прошлых лет</w:t>
      </w:r>
      <w:r w:rsidR="00B97628" w:rsidRPr="008F1621">
        <w:rPr>
          <w:bCs/>
          <w:spacing w:val="0"/>
          <w:sz w:val="28"/>
          <w:szCs w:val="28"/>
          <w:lang w:eastAsia="en-US"/>
        </w:rPr>
        <w:t xml:space="preserve"> по Московскому городскому фонду обязательного медицинского страхования</w:t>
      </w:r>
      <w:r w:rsidRPr="008F1621">
        <w:rPr>
          <w:bCs/>
          <w:spacing w:val="0"/>
          <w:sz w:val="28"/>
          <w:szCs w:val="28"/>
          <w:lang w:eastAsia="en-US"/>
        </w:rPr>
        <w:t>;</w:t>
      </w:r>
    </w:p>
    <w:p w14:paraId="52703E24" w14:textId="1493506B" w:rsidR="00EB22A3" w:rsidRPr="008F1621" w:rsidRDefault="00EB22A3" w:rsidP="008D2B80">
      <w:pPr>
        <w:widowControl w:val="0"/>
        <w:ind w:firstLine="709"/>
        <w:contextualSpacing/>
        <w:jc w:val="both"/>
        <w:rPr>
          <w:bCs/>
          <w:spacing w:val="0"/>
          <w:sz w:val="28"/>
          <w:szCs w:val="28"/>
          <w:lang w:eastAsia="en-US"/>
        </w:rPr>
      </w:pPr>
      <w:r w:rsidRPr="008F1621">
        <w:rPr>
          <w:bCs/>
          <w:spacing w:val="0"/>
          <w:sz w:val="28"/>
          <w:szCs w:val="28"/>
          <w:lang w:eastAsia="en-US"/>
        </w:rPr>
        <w:t>– субвенции бюджету города Москвы (</w:t>
      </w:r>
      <w:r w:rsidR="000C1C05" w:rsidRPr="008F1621">
        <w:rPr>
          <w:bCs/>
          <w:spacing w:val="0"/>
          <w:sz w:val="28"/>
          <w:szCs w:val="28"/>
          <w:lang w:eastAsia="en-US"/>
        </w:rPr>
        <w:t>14 459 474,5</w:t>
      </w:r>
      <w:r w:rsidRPr="008F1621">
        <w:rPr>
          <w:bCs/>
          <w:spacing w:val="0"/>
          <w:sz w:val="28"/>
          <w:szCs w:val="28"/>
          <w:lang w:eastAsia="en-US"/>
        </w:rPr>
        <w:t xml:space="preserve"> тыс. рублей) – </w:t>
      </w:r>
      <w:r w:rsidR="00652FE0" w:rsidRPr="008F1621">
        <w:rPr>
          <w:bCs/>
          <w:spacing w:val="0"/>
          <w:sz w:val="28"/>
          <w:szCs w:val="28"/>
          <w:lang w:eastAsia="en-US"/>
        </w:rPr>
        <w:t>увелич</w:t>
      </w:r>
      <w:r w:rsidRPr="008F1621">
        <w:rPr>
          <w:bCs/>
          <w:spacing w:val="0"/>
          <w:sz w:val="28"/>
          <w:szCs w:val="28"/>
          <w:lang w:eastAsia="en-US"/>
        </w:rPr>
        <w:t xml:space="preserve">ение на </w:t>
      </w:r>
      <w:r w:rsidR="00C73878" w:rsidRPr="008F1621">
        <w:rPr>
          <w:bCs/>
          <w:spacing w:val="0"/>
          <w:sz w:val="28"/>
          <w:szCs w:val="28"/>
          <w:lang w:eastAsia="en-US"/>
        </w:rPr>
        <w:t>2,1</w:t>
      </w:r>
      <w:r w:rsidRPr="008F1621">
        <w:rPr>
          <w:bCs/>
          <w:spacing w:val="0"/>
          <w:sz w:val="28"/>
          <w:szCs w:val="28"/>
          <w:lang w:eastAsia="en-US"/>
        </w:rPr>
        <w:t> процента</w:t>
      </w:r>
      <w:r w:rsidR="007D4D40" w:rsidRPr="008F1621">
        <w:rPr>
          <w:bCs/>
          <w:spacing w:val="0"/>
          <w:sz w:val="28"/>
          <w:szCs w:val="28"/>
          <w:lang w:eastAsia="en-US"/>
        </w:rPr>
        <w:t>; в общем объеме поступлений отмечается</w:t>
      </w:r>
      <w:r w:rsidR="00652FE0" w:rsidRPr="008F1621">
        <w:rPr>
          <w:bCs/>
          <w:spacing w:val="0"/>
          <w:sz w:val="28"/>
          <w:szCs w:val="28"/>
          <w:lang w:eastAsia="en-US"/>
        </w:rPr>
        <w:t xml:space="preserve"> </w:t>
      </w:r>
      <w:r w:rsidR="00DA59C4" w:rsidRPr="008F1621">
        <w:rPr>
          <w:bCs/>
          <w:spacing w:val="0"/>
          <w:sz w:val="28"/>
          <w:szCs w:val="28"/>
          <w:lang w:eastAsia="en-US"/>
        </w:rPr>
        <w:t xml:space="preserve">увеличение </w:t>
      </w:r>
      <w:r w:rsidR="004D18E0" w:rsidRPr="008F1621">
        <w:rPr>
          <w:bCs/>
          <w:spacing w:val="0"/>
          <w:sz w:val="28"/>
          <w:szCs w:val="28"/>
          <w:lang w:eastAsia="en-US"/>
        </w:rPr>
        <w:t>на 2,1 процента</w:t>
      </w:r>
      <w:r w:rsidR="00DA59C4" w:rsidRPr="008F1621">
        <w:rPr>
          <w:bCs/>
          <w:spacing w:val="0"/>
          <w:sz w:val="28"/>
          <w:szCs w:val="28"/>
          <w:lang w:eastAsia="en-US"/>
        </w:rPr>
        <w:t xml:space="preserve"> </w:t>
      </w:r>
      <w:r w:rsidR="004D18E0" w:rsidRPr="008F1621">
        <w:rPr>
          <w:bCs/>
          <w:spacing w:val="0"/>
          <w:sz w:val="28"/>
          <w:szCs w:val="28"/>
          <w:lang w:eastAsia="en-US"/>
        </w:rPr>
        <w:t>субвенции на оплату жилищно-коммунальных услуг отдельным категориям граждан</w:t>
      </w:r>
      <w:r w:rsidRPr="008F1621">
        <w:rPr>
          <w:bCs/>
          <w:spacing w:val="0"/>
          <w:sz w:val="28"/>
          <w:szCs w:val="28"/>
          <w:lang w:eastAsia="en-US"/>
        </w:rPr>
        <w:t xml:space="preserve">. </w:t>
      </w:r>
      <w:r w:rsidR="004D18E0" w:rsidRPr="008F1621">
        <w:rPr>
          <w:bCs/>
          <w:spacing w:val="0"/>
          <w:sz w:val="28"/>
          <w:szCs w:val="28"/>
          <w:lang w:eastAsia="en-US"/>
        </w:rPr>
        <w:t xml:space="preserve">Динамика обусловлена заявительным характером предоставления </w:t>
      </w:r>
      <w:r w:rsidR="00CB2F61" w:rsidRPr="008F1621">
        <w:rPr>
          <w:bCs/>
          <w:spacing w:val="0"/>
          <w:sz w:val="28"/>
          <w:szCs w:val="28"/>
          <w:lang w:eastAsia="en-US"/>
        </w:rPr>
        <w:t xml:space="preserve">указанной </w:t>
      </w:r>
      <w:r w:rsidR="004D18E0" w:rsidRPr="008F1621">
        <w:rPr>
          <w:bCs/>
          <w:spacing w:val="0"/>
          <w:sz w:val="28"/>
          <w:szCs w:val="28"/>
          <w:lang w:eastAsia="en-US"/>
        </w:rPr>
        <w:t>мер</w:t>
      </w:r>
      <w:r w:rsidR="00CB2F61" w:rsidRPr="008F1621">
        <w:rPr>
          <w:bCs/>
          <w:spacing w:val="0"/>
          <w:sz w:val="28"/>
          <w:szCs w:val="28"/>
          <w:lang w:eastAsia="en-US"/>
        </w:rPr>
        <w:t>ы</w:t>
      </w:r>
      <w:r w:rsidR="004D18E0" w:rsidRPr="008F1621">
        <w:rPr>
          <w:bCs/>
          <w:spacing w:val="0"/>
          <w:sz w:val="28"/>
          <w:szCs w:val="28"/>
          <w:lang w:eastAsia="en-US"/>
        </w:rPr>
        <w:t xml:space="preserve"> социальной поддержки, а также возмещением управляющим и ресурсоснабжающим организациям недополученных доходов на основании представленных ими отчетов о</w:t>
      </w:r>
      <w:r w:rsidR="00641AC5">
        <w:rPr>
          <w:bCs/>
          <w:spacing w:val="0"/>
          <w:sz w:val="28"/>
          <w:szCs w:val="28"/>
          <w:lang w:eastAsia="en-US"/>
        </w:rPr>
        <w:t> </w:t>
      </w:r>
      <w:r w:rsidR="004D18E0" w:rsidRPr="008F1621">
        <w:rPr>
          <w:bCs/>
          <w:spacing w:val="0"/>
          <w:sz w:val="28"/>
          <w:szCs w:val="28"/>
          <w:lang w:eastAsia="en-US"/>
        </w:rPr>
        <w:t>недополученных доходах</w:t>
      </w:r>
      <w:r w:rsidRPr="008F1621">
        <w:rPr>
          <w:bCs/>
          <w:spacing w:val="0"/>
          <w:sz w:val="28"/>
          <w:szCs w:val="28"/>
          <w:lang w:eastAsia="en-US"/>
        </w:rPr>
        <w:t>;</w:t>
      </w:r>
    </w:p>
    <w:p w14:paraId="370CBE40" w14:textId="355F2B42" w:rsidR="00EB22A3" w:rsidRPr="008F1621" w:rsidRDefault="00EB22A3" w:rsidP="008D2B80">
      <w:pPr>
        <w:widowControl w:val="0"/>
        <w:ind w:firstLine="709"/>
        <w:contextualSpacing/>
        <w:jc w:val="both"/>
        <w:rPr>
          <w:bCs/>
          <w:spacing w:val="0"/>
          <w:sz w:val="28"/>
          <w:szCs w:val="28"/>
          <w:lang w:eastAsia="en-US"/>
        </w:rPr>
      </w:pPr>
      <w:r w:rsidRPr="008F1621">
        <w:rPr>
          <w:bCs/>
          <w:spacing w:val="0"/>
          <w:sz w:val="28"/>
          <w:szCs w:val="28"/>
          <w:lang w:eastAsia="en-US"/>
        </w:rPr>
        <w:t>– иные межбюджетные трансферты</w:t>
      </w:r>
      <w:r w:rsidR="00E53B3D" w:rsidRPr="008F1621">
        <w:rPr>
          <w:rStyle w:val="a3"/>
          <w:bCs/>
          <w:spacing w:val="0"/>
          <w:sz w:val="28"/>
          <w:szCs w:val="28"/>
          <w:lang w:eastAsia="en-US"/>
        </w:rPr>
        <w:footnoteReference w:id="58"/>
      </w:r>
      <w:r w:rsidRPr="008F1621">
        <w:rPr>
          <w:bCs/>
          <w:spacing w:val="0"/>
          <w:sz w:val="28"/>
          <w:szCs w:val="28"/>
          <w:lang w:eastAsia="en-US"/>
        </w:rPr>
        <w:t xml:space="preserve"> (</w:t>
      </w:r>
      <w:r w:rsidR="000C1C05" w:rsidRPr="008F1621">
        <w:rPr>
          <w:bCs/>
          <w:spacing w:val="0"/>
          <w:sz w:val="28"/>
          <w:szCs w:val="28"/>
          <w:lang w:eastAsia="en-US"/>
        </w:rPr>
        <w:t>20 580 962,4</w:t>
      </w:r>
      <w:r w:rsidRPr="008F1621">
        <w:rPr>
          <w:bCs/>
          <w:spacing w:val="0"/>
          <w:sz w:val="28"/>
          <w:szCs w:val="28"/>
          <w:lang w:eastAsia="en-US"/>
        </w:rPr>
        <w:t xml:space="preserve"> тыс. рублей) – </w:t>
      </w:r>
      <w:r w:rsidR="00E9633D" w:rsidRPr="008F1621">
        <w:rPr>
          <w:bCs/>
          <w:spacing w:val="0"/>
          <w:sz w:val="28"/>
          <w:szCs w:val="28"/>
          <w:lang w:eastAsia="en-US"/>
        </w:rPr>
        <w:t>увелич</w:t>
      </w:r>
      <w:r w:rsidRPr="008F1621">
        <w:rPr>
          <w:bCs/>
          <w:spacing w:val="0"/>
          <w:sz w:val="28"/>
          <w:szCs w:val="28"/>
          <w:lang w:eastAsia="en-US"/>
        </w:rPr>
        <w:t xml:space="preserve">ение </w:t>
      </w:r>
      <w:r w:rsidR="00BF6BF4" w:rsidRPr="008F1621">
        <w:rPr>
          <w:bCs/>
          <w:spacing w:val="0"/>
          <w:sz w:val="28"/>
          <w:szCs w:val="28"/>
          <w:lang w:eastAsia="en-US"/>
        </w:rPr>
        <w:t xml:space="preserve">в </w:t>
      </w:r>
      <w:r w:rsidR="00C73878" w:rsidRPr="008F1621">
        <w:rPr>
          <w:bCs/>
          <w:spacing w:val="0"/>
          <w:sz w:val="28"/>
          <w:szCs w:val="28"/>
          <w:lang w:eastAsia="en-US"/>
        </w:rPr>
        <w:t>2,7</w:t>
      </w:r>
      <w:r w:rsidR="00BF6BF4" w:rsidRPr="008F1621">
        <w:rPr>
          <w:bCs/>
          <w:spacing w:val="0"/>
          <w:sz w:val="28"/>
          <w:szCs w:val="28"/>
          <w:lang w:eastAsia="en-US"/>
        </w:rPr>
        <w:t> раза</w:t>
      </w:r>
      <w:r w:rsidRPr="008F1621">
        <w:rPr>
          <w:bCs/>
          <w:spacing w:val="0"/>
          <w:sz w:val="28"/>
          <w:szCs w:val="28"/>
          <w:lang w:eastAsia="en-US"/>
        </w:rPr>
        <w:t xml:space="preserve">, обусловлено </w:t>
      </w:r>
      <w:r w:rsidR="00D51D59" w:rsidRPr="008F1621">
        <w:rPr>
          <w:bCs/>
          <w:spacing w:val="0"/>
          <w:sz w:val="28"/>
          <w:szCs w:val="28"/>
          <w:lang w:eastAsia="en-US"/>
        </w:rPr>
        <w:t xml:space="preserve">увеличением в </w:t>
      </w:r>
      <w:r w:rsidR="00D7007A" w:rsidRPr="008F1621">
        <w:rPr>
          <w:bCs/>
          <w:spacing w:val="0"/>
          <w:sz w:val="28"/>
          <w:szCs w:val="28"/>
          <w:lang w:eastAsia="en-US"/>
        </w:rPr>
        <w:t xml:space="preserve">четыре </w:t>
      </w:r>
      <w:r w:rsidR="00D51D59" w:rsidRPr="008F1621">
        <w:rPr>
          <w:bCs/>
          <w:spacing w:val="0"/>
          <w:sz w:val="28"/>
          <w:szCs w:val="28"/>
          <w:lang w:eastAsia="en-US"/>
        </w:rPr>
        <w:t xml:space="preserve">раза </w:t>
      </w:r>
      <w:r w:rsidRPr="008F1621">
        <w:rPr>
          <w:bCs/>
          <w:spacing w:val="0"/>
          <w:sz w:val="28"/>
          <w:szCs w:val="28"/>
          <w:lang w:eastAsia="en-US"/>
        </w:rPr>
        <w:t>поступлени</w:t>
      </w:r>
      <w:r w:rsidR="00D51D59" w:rsidRPr="008F1621">
        <w:rPr>
          <w:bCs/>
          <w:spacing w:val="0"/>
          <w:sz w:val="28"/>
          <w:szCs w:val="28"/>
          <w:lang w:eastAsia="en-US"/>
        </w:rPr>
        <w:t>й</w:t>
      </w:r>
      <w:r w:rsidRPr="008F1621">
        <w:rPr>
          <w:bCs/>
          <w:spacing w:val="0"/>
          <w:sz w:val="28"/>
          <w:szCs w:val="28"/>
          <w:lang w:eastAsia="en-US"/>
        </w:rPr>
        <w:t xml:space="preserve"> </w:t>
      </w:r>
      <w:r w:rsidR="00A67238" w:rsidRPr="008F1621">
        <w:rPr>
          <w:bCs/>
          <w:spacing w:val="0"/>
          <w:sz w:val="28"/>
          <w:szCs w:val="28"/>
          <w:lang w:eastAsia="en-US"/>
        </w:rPr>
        <w:t>межбюджетн</w:t>
      </w:r>
      <w:r w:rsidR="00D51D59" w:rsidRPr="008F1621">
        <w:rPr>
          <w:bCs/>
          <w:spacing w:val="0"/>
          <w:sz w:val="28"/>
          <w:szCs w:val="28"/>
          <w:lang w:eastAsia="en-US"/>
        </w:rPr>
        <w:t>ых</w:t>
      </w:r>
      <w:r w:rsidR="00A67238" w:rsidRPr="008F1621">
        <w:rPr>
          <w:bCs/>
          <w:spacing w:val="0"/>
          <w:sz w:val="28"/>
          <w:szCs w:val="28"/>
          <w:lang w:eastAsia="en-US"/>
        </w:rPr>
        <w:t xml:space="preserve"> трансферт</w:t>
      </w:r>
      <w:r w:rsidR="00D51D59" w:rsidRPr="008F1621">
        <w:rPr>
          <w:bCs/>
          <w:spacing w:val="0"/>
          <w:sz w:val="28"/>
          <w:szCs w:val="28"/>
          <w:lang w:eastAsia="en-US"/>
        </w:rPr>
        <w:t>ов</w:t>
      </w:r>
      <w:r w:rsidR="00A67238" w:rsidRPr="008F1621">
        <w:rPr>
          <w:bCs/>
          <w:spacing w:val="0"/>
          <w:sz w:val="28"/>
          <w:szCs w:val="28"/>
          <w:lang w:eastAsia="en-US"/>
        </w:rPr>
        <w:t xml:space="preserve"> </w:t>
      </w:r>
      <w:r w:rsidRPr="008F1621">
        <w:rPr>
          <w:bCs/>
          <w:spacing w:val="0"/>
          <w:sz w:val="28"/>
          <w:szCs w:val="28"/>
          <w:lang w:eastAsia="en-US"/>
        </w:rPr>
        <w:t>по Департаменту здравоохранения города Москвы;</w:t>
      </w:r>
    </w:p>
    <w:p w14:paraId="0D4B5C2C" w14:textId="7D05D107" w:rsidR="00A246CC" w:rsidRPr="008F1621" w:rsidRDefault="00A246CC" w:rsidP="00A246CC">
      <w:pPr>
        <w:widowControl w:val="0"/>
        <w:ind w:firstLine="709"/>
        <w:contextualSpacing/>
        <w:jc w:val="both"/>
        <w:rPr>
          <w:bCs/>
          <w:spacing w:val="0"/>
          <w:sz w:val="28"/>
          <w:szCs w:val="28"/>
          <w:lang w:eastAsia="en-US"/>
        </w:rPr>
      </w:pPr>
      <w:r w:rsidRPr="008F1621">
        <w:rPr>
          <w:bCs/>
          <w:spacing w:val="0"/>
          <w:sz w:val="28"/>
          <w:szCs w:val="28"/>
          <w:lang w:eastAsia="en-US"/>
        </w:rPr>
        <w:t xml:space="preserve">– субсидии бюджету города Москвы составили </w:t>
      </w:r>
      <w:r w:rsidR="000C1C05" w:rsidRPr="008F1621">
        <w:rPr>
          <w:bCs/>
          <w:spacing w:val="0"/>
          <w:sz w:val="28"/>
          <w:szCs w:val="28"/>
          <w:lang w:eastAsia="en-US"/>
        </w:rPr>
        <w:t>518 113,5</w:t>
      </w:r>
      <w:r w:rsidRPr="008F1621">
        <w:rPr>
          <w:bCs/>
          <w:spacing w:val="0"/>
          <w:sz w:val="28"/>
          <w:szCs w:val="28"/>
          <w:lang w:eastAsia="en-US"/>
        </w:rPr>
        <w:t> тыс. рублей (по состоянию на 01.0</w:t>
      </w:r>
      <w:r w:rsidR="00C73878" w:rsidRPr="008F1621">
        <w:rPr>
          <w:bCs/>
          <w:spacing w:val="0"/>
          <w:sz w:val="28"/>
          <w:szCs w:val="28"/>
          <w:lang w:eastAsia="en-US"/>
        </w:rPr>
        <w:t>7</w:t>
      </w:r>
      <w:r w:rsidRPr="008F1621">
        <w:rPr>
          <w:bCs/>
          <w:spacing w:val="0"/>
          <w:sz w:val="28"/>
          <w:szCs w:val="28"/>
          <w:lang w:eastAsia="en-US"/>
        </w:rPr>
        <w:t xml:space="preserve">.2024 </w:t>
      </w:r>
      <w:r w:rsidR="00C73878" w:rsidRPr="008F1621">
        <w:rPr>
          <w:bCs/>
          <w:spacing w:val="0"/>
          <w:sz w:val="28"/>
          <w:szCs w:val="28"/>
          <w:lang w:eastAsia="en-US"/>
        </w:rPr>
        <w:t xml:space="preserve">предоставлены </w:t>
      </w:r>
      <w:r w:rsidRPr="008F1621">
        <w:rPr>
          <w:bCs/>
          <w:spacing w:val="0"/>
          <w:sz w:val="28"/>
          <w:szCs w:val="28"/>
          <w:lang w:eastAsia="en-US"/>
        </w:rPr>
        <w:t xml:space="preserve">субсидии </w:t>
      </w:r>
      <w:r w:rsidR="00C73878" w:rsidRPr="008F1621">
        <w:rPr>
          <w:bCs/>
          <w:spacing w:val="0"/>
          <w:sz w:val="28"/>
          <w:szCs w:val="28"/>
          <w:lang w:eastAsia="en-US"/>
        </w:rPr>
        <w:t>в объеме 20,2 тыс. рублей</w:t>
      </w:r>
      <w:r w:rsidRPr="008F1621">
        <w:rPr>
          <w:bCs/>
          <w:spacing w:val="0"/>
          <w:sz w:val="28"/>
          <w:szCs w:val="28"/>
          <w:lang w:eastAsia="en-US"/>
        </w:rPr>
        <w:t xml:space="preserve">); </w:t>
      </w:r>
    </w:p>
    <w:p w14:paraId="7228B582" w14:textId="6EAE8E9D" w:rsidR="00EC7D37" w:rsidRPr="008F1621" w:rsidRDefault="00EB22A3" w:rsidP="008D2B80">
      <w:pPr>
        <w:widowControl w:val="0"/>
        <w:ind w:firstLine="709"/>
        <w:contextualSpacing/>
        <w:jc w:val="both"/>
        <w:rPr>
          <w:bCs/>
          <w:spacing w:val="0"/>
          <w:sz w:val="28"/>
          <w:szCs w:val="28"/>
          <w:lang w:eastAsia="en-US"/>
        </w:rPr>
      </w:pPr>
      <w:r w:rsidRPr="008F1621">
        <w:rPr>
          <w:bCs/>
          <w:spacing w:val="0"/>
          <w:sz w:val="28"/>
          <w:szCs w:val="28"/>
          <w:lang w:eastAsia="en-US"/>
        </w:rPr>
        <w:t>– безвозмездные поступления от государственных (муниципальных) организаций (</w:t>
      </w:r>
      <w:r w:rsidR="000C1C05" w:rsidRPr="008F1621">
        <w:rPr>
          <w:bCs/>
          <w:spacing w:val="0"/>
          <w:sz w:val="28"/>
          <w:szCs w:val="28"/>
          <w:lang w:eastAsia="en-US"/>
        </w:rPr>
        <w:t>131 777,2</w:t>
      </w:r>
      <w:r w:rsidRPr="008F1621">
        <w:rPr>
          <w:bCs/>
          <w:spacing w:val="0"/>
          <w:sz w:val="28"/>
          <w:szCs w:val="28"/>
          <w:lang w:eastAsia="en-US"/>
        </w:rPr>
        <w:t xml:space="preserve"> тыс. рублей) – </w:t>
      </w:r>
      <w:r w:rsidR="00ED1BC8" w:rsidRPr="008F1621">
        <w:rPr>
          <w:bCs/>
          <w:spacing w:val="0"/>
          <w:sz w:val="28"/>
          <w:szCs w:val="28"/>
          <w:lang w:eastAsia="en-US"/>
        </w:rPr>
        <w:t>у</w:t>
      </w:r>
      <w:r w:rsidR="00E07DB1" w:rsidRPr="008F1621">
        <w:rPr>
          <w:bCs/>
          <w:spacing w:val="0"/>
          <w:sz w:val="28"/>
          <w:szCs w:val="28"/>
          <w:lang w:eastAsia="en-US"/>
        </w:rPr>
        <w:t>меньш</w:t>
      </w:r>
      <w:r w:rsidRPr="008F1621">
        <w:rPr>
          <w:bCs/>
          <w:spacing w:val="0"/>
          <w:sz w:val="28"/>
          <w:szCs w:val="28"/>
          <w:lang w:eastAsia="en-US"/>
        </w:rPr>
        <w:t xml:space="preserve">ение </w:t>
      </w:r>
      <w:r w:rsidR="00C73878" w:rsidRPr="008F1621">
        <w:rPr>
          <w:bCs/>
          <w:spacing w:val="0"/>
          <w:sz w:val="28"/>
          <w:szCs w:val="28"/>
          <w:lang w:eastAsia="en-US"/>
        </w:rPr>
        <w:t>в 2,9 раза</w:t>
      </w:r>
      <w:r w:rsidR="009E581A" w:rsidRPr="008F1621">
        <w:rPr>
          <w:bCs/>
          <w:spacing w:val="0"/>
          <w:sz w:val="28"/>
          <w:szCs w:val="28"/>
          <w:lang w:eastAsia="en-US"/>
        </w:rPr>
        <w:t xml:space="preserve">. В январе-июне 2024 года поступали средства (в объеме 76 381,6 тыс. рублей) для финансового обеспечения мероприятий по предоставлению единовременных выплат на обзаведение имуществом и социальных выплат на приобретение жилых помещений на основании выдаваемых государственных жилищных сертификатов жителям города Херсона и части Херсонской области, </w:t>
      </w:r>
      <w:r w:rsidR="009E581A" w:rsidRPr="008F1621">
        <w:rPr>
          <w:bCs/>
          <w:spacing w:val="0"/>
          <w:sz w:val="28"/>
          <w:szCs w:val="28"/>
          <w:lang w:eastAsia="en-US"/>
        </w:rPr>
        <w:lastRenderedPageBreak/>
        <w:t>покинувшим место постоянного проживания) (в январе-июне 2025 года поступления отсутствовали)</w:t>
      </w:r>
      <w:r w:rsidR="000E11ED" w:rsidRPr="008F1621">
        <w:rPr>
          <w:bCs/>
          <w:spacing w:val="0"/>
          <w:sz w:val="28"/>
          <w:szCs w:val="28"/>
          <w:lang w:eastAsia="en-US"/>
        </w:rPr>
        <w:t>;</w:t>
      </w:r>
      <w:r w:rsidRPr="008F1621">
        <w:rPr>
          <w:bCs/>
          <w:spacing w:val="0"/>
          <w:sz w:val="28"/>
          <w:szCs w:val="28"/>
          <w:lang w:eastAsia="en-US"/>
        </w:rPr>
        <w:t xml:space="preserve"> </w:t>
      </w:r>
    </w:p>
    <w:p w14:paraId="609C93ED" w14:textId="1B3600BC" w:rsidR="00A246CC" w:rsidRPr="008F1621" w:rsidRDefault="00A246CC" w:rsidP="00A246CC">
      <w:pPr>
        <w:widowControl w:val="0"/>
        <w:ind w:firstLine="709"/>
        <w:contextualSpacing/>
        <w:jc w:val="both"/>
        <w:rPr>
          <w:bCs/>
          <w:spacing w:val="0"/>
          <w:sz w:val="28"/>
          <w:szCs w:val="28"/>
          <w:lang w:eastAsia="en-US"/>
        </w:rPr>
      </w:pPr>
      <w:r w:rsidRPr="008F1621">
        <w:rPr>
          <w:bCs/>
          <w:spacing w:val="0"/>
          <w:sz w:val="28"/>
          <w:szCs w:val="28"/>
          <w:lang w:eastAsia="en-US"/>
        </w:rPr>
        <w:t>– прочие безвозмездные поступления (</w:t>
      </w:r>
      <w:r w:rsidR="000C1C05" w:rsidRPr="008F1621">
        <w:rPr>
          <w:bCs/>
          <w:spacing w:val="0"/>
          <w:sz w:val="28"/>
          <w:szCs w:val="28"/>
          <w:lang w:eastAsia="en-US"/>
        </w:rPr>
        <w:t>118 682,8</w:t>
      </w:r>
      <w:r w:rsidRPr="008F1621">
        <w:rPr>
          <w:bCs/>
          <w:spacing w:val="0"/>
          <w:sz w:val="28"/>
          <w:szCs w:val="28"/>
          <w:lang w:eastAsia="en-US"/>
        </w:rPr>
        <w:t xml:space="preserve"> тыс. рублей) – уменьшение в </w:t>
      </w:r>
      <w:r w:rsidR="00D60EA9" w:rsidRPr="008F1621">
        <w:rPr>
          <w:bCs/>
          <w:spacing w:val="0"/>
          <w:sz w:val="28"/>
          <w:szCs w:val="28"/>
          <w:lang w:eastAsia="en-US"/>
        </w:rPr>
        <w:t>5,9</w:t>
      </w:r>
      <w:r w:rsidRPr="008F1621">
        <w:rPr>
          <w:bCs/>
          <w:spacing w:val="0"/>
          <w:sz w:val="28"/>
          <w:szCs w:val="28"/>
          <w:lang w:eastAsia="en-US"/>
        </w:rPr>
        <w:t xml:space="preserve"> раза; доходы в </w:t>
      </w:r>
      <w:r w:rsidRPr="008F1621">
        <w:rPr>
          <w:bCs/>
          <w:spacing w:val="0"/>
          <w:sz w:val="28"/>
          <w:szCs w:val="28"/>
          <w:lang w:val="en-US" w:eastAsia="en-US"/>
        </w:rPr>
        <w:t>I</w:t>
      </w:r>
      <w:r w:rsidRPr="008F1621">
        <w:rPr>
          <w:bCs/>
          <w:spacing w:val="0"/>
          <w:sz w:val="28"/>
          <w:szCs w:val="28"/>
          <w:lang w:eastAsia="en-US"/>
        </w:rPr>
        <w:t xml:space="preserve"> </w:t>
      </w:r>
      <w:r w:rsidR="00D60EA9" w:rsidRPr="008F1621">
        <w:rPr>
          <w:bCs/>
          <w:spacing w:val="0"/>
          <w:sz w:val="28"/>
          <w:szCs w:val="28"/>
          <w:lang w:eastAsia="en-US"/>
        </w:rPr>
        <w:t>полугодии</w:t>
      </w:r>
      <w:r w:rsidRPr="008F1621">
        <w:rPr>
          <w:bCs/>
          <w:spacing w:val="0"/>
          <w:sz w:val="28"/>
          <w:szCs w:val="28"/>
          <w:lang w:eastAsia="en-US"/>
        </w:rPr>
        <w:t xml:space="preserve"> 2024 и 2025 годов обусловлены безвозмездными поступлениями от физических и юридических лиц по </w:t>
      </w:r>
      <w:r w:rsidR="00752596" w:rsidRPr="008F1621">
        <w:rPr>
          <w:bCs/>
          <w:spacing w:val="0"/>
          <w:sz w:val="28"/>
          <w:szCs w:val="28"/>
          <w:lang w:eastAsia="en-US"/>
        </w:rPr>
        <w:t>Департаменту строительства транспортной и инженерной инфраструктуры города Москвы</w:t>
      </w:r>
      <w:r w:rsidRPr="008F1621">
        <w:rPr>
          <w:bCs/>
          <w:spacing w:val="0"/>
          <w:sz w:val="28"/>
          <w:szCs w:val="28"/>
          <w:lang w:eastAsia="en-US"/>
        </w:rPr>
        <w:t xml:space="preserve"> на финансовое обеспечение дорожной деятельности;</w:t>
      </w:r>
    </w:p>
    <w:p w14:paraId="0BF793E5" w14:textId="13832056" w:rsidR="00EB22A3" w:rsidRDefault="00EB22A3" w:rsidP="008D2B80">
      <w:pPr>
        <w:widowControl w:val="0"/>
        <w:ind w:firstLine="709"/>
        <w:contextualSpacing/>
        <w:jc w:val="both"/>
        <w:rPr>
          <w:bCs/>
          <w:spacing w:val="0"/>
          <w:sz w:val="28"/>
          <w:szCs w:val="28"/>
          <w:lang w:eastAsia="en-US"/>
        </w:rPr>
      </w:pPr>
      <w:r w:rsidRPr="008F1621">
        <w:rPr>
          <w:bCs/>
          <w:spacing w:val="0"/>
          <w:sz w:val="28"/>
          <w:szCs w:val="28"/>
          <w:lang w:eastAsia="en-US"/>
        </w:rPr>
        <w:t>– возврат остатков субсидий, субвенций и иных межбюджетных трансфертов, имеющих целевое назначение, прошлых лет</w:t>
      </w:r>
      <w:r w:rsidR="004D4247" w:rsidRPr="008F1621">
        <w:rPr>
          <w:rStyle w:val="a3"/>
          <w:spacing w:val="0"/>
          <w:sz w:val="28"/>
          <w:szCs w:val="28"/>
          <w:lang w:eastAsia="en-US"/>
        </w:rPr>
        <w:footnoteReference w:id="59"/>
      </w:r>
      <w:r w:rsidRPr="008F1621">
        <w:rPr>
          <w:bCs/>
          <w:spacing w:val="0"/>
          <w:sz w:val="28"/>
          <w:szCs w:val="28"/>
          <w:lang w:eastAsia="en-US"/>
        </w:rPr>
        <w:t xml:space="preserve"> </w:t>
      </w:r>
      <w:r w:rsidR="00867A14" w:rsidRPr="008F1621">
        <w:rPr>
          <w:bCs/>
          <w:spacing w:val="0"/>
          <w:sz w:val="28"/>
          <w:szCs w:val="28"/>
          <w:lang w:eastAsia="en-US"/>
        </w:rPr>
        <w:t xml:space="preserve">составил </w:t>
      </w:r>
      <w:r w:rsidRPr="008F1621">
        <w:rPr>
          <w:bCs/>
          <w:spacing w:val="0"/>
          <w:sz w:val="28"/>
          <w:szCs w:val="28"/>
          <w:lang w:eastAsia="en-US"/>
        </w:rPr>
        <w:t>«минус» </w:t>
      </w:r>
      <w:r w:rsidR="00332AC2" w:rsidRPr="008F1621">
        <w:rPr>
          <w:bCs/>
          <w:spacing w:val="0"/>
          <w:sz w:val="28"/>
          <w:szCs w:val="28"/>
          <w:lang w:eastAsia="en-US"/>
        </w:rPr>
        <w:t>228 954,2</w:t>
      </w:r>
      <w:r w:rsidRPr="008F1621">
        <w:rPr>
          <w:bCs/>
          <w:spacing w:val="0"/>
          <w:sz w:val="28"/>
          <w:szCs w:val="28"/>
          <w:lang w:eastAsia="en-US"/>
        </w:rPr>
        <w:t> тыс. рублей</w:t>
      </w:r>
      <w:r w:rsidR="00867A14" w:rsidRPr="008F1621">
        <w:rPr>
          <w:bCs/>
          <w:spacing w:val="0"/>
          <w:sz w:val="28"/>
          <w:szCs w:val="28"/>
          <w:lang w:eastAsia="en-US"/>
        </w:rPr>
        <w:t xml:space="preserve"> (по состоянию на 01.0</w:t>
      </w:r>
      <w:r w:rsidR="00752596" w:rsidRPr="008F1621">
        <w:rPr>
          <w:bCs/>
          <w:spacing w:val="0"/>
          <w:sz w:val="28"/>
          <w:szCs w:val="28"/>
          <w:lang w:eastAsia="en-US"/>
        </w:rPr>
        <w:t>7</w:t>
      </w:r>
      <w:r w:rsidR="00867A14" w:rsidRPr="008F1621">
        <w:rPr>
          <w:bCs/>
          <w:spacing w:val="0"/>
          <w:sz w:val="28"/>
          <w:szCs w:val="28"/>
          <w:lang w:eastAsia="en-US"/>
        </w:rPr>
        <w:t>.2024 – «минус»</w:t>
      </w:r>
      <w:r w:rsidR="003B6868" w:rsidRPr="008F1621">
        <w:rPr>
          <w:bCs/>
          <w:spacing w:val="0"/>
          <w:sz w:val="28"/>
          <w:szCs w:val="28"/>
          <w:lang w:eastAsia="en-US"/>
        </w:rPr>
        <w:t> </w:t>
      </w:r>
      <w:r w:rsidR="00752596" w:rsidRPr="008F1621">
        <w:rPr>
          <w:bCs/>
          <w:spacing w:val="0"/>
          <w:sz w:val="28"/>
          <w:szCs w:val="28"/>
          <w:lang w:eastAsia="en-US"/>
        </w:rPr>
        <w:t>256 289,7</w:t>
      </w:r>
      <w:r w:rsidR="003522D2" w:rsidRPr="008F1621">
        <w:rPr>
          <w:bCs/>
          <w:spacing w:val="0"/>
          <w:sz w:val="28"/>
          <w:szCs w:val="28"/>
          <w:lang w:eastAsia="en-US"/>
        </w:rPr>
        <w:t> тыс. рублей</w:t>
      </w:r>
      <w:r w:rsidR="004D4247">
        <w:rPr>
          <w:bCs/>
          <w:spacing w:val="0"/>
          <w:sz w:val="28"/>
          <w:szCs w:val="28"/>
          <w:lang w:eastAsia="en-US"/>
        </w:rPr>
        <w:t>)</w:t>
      </w:r>
      <w:r w:rsidRPr="008F1621">
        <w:rPr>
          <w:bCs/>
          <w:spacing w:val="0"/>
          <w:sz w:val="28"/>
          <w:szCs w:val="28"/>
          <w:lang w:eastAsia="en-US"/>
        </w:rPr>
        <w:t>.</w:t>
      </w:r>
    </w:p>
    <w:p w14:paraId="7F2DED32" w14:textId="77777777" w:rsidR="00265AFE" w:rsidRPr="00265AFE" w:rsidRDefault="00265AFE" w:rsidP="008D2B80">
      <w:pPr>
        <w:widowControl w:val="0"/>
        <w:ind w:firstLine="709"/>
        <w:contextualSpacing/>
        <w:jc w:val="both"/>
        <w:rPr>
          <w:bCs/>
          <w:spacing w:val="0"/>
          <w:sz w:val="10"/>
          <w:szCs w:val="28"/>
          <w:lang w:eastAsia="en-US"/>
        </w:rPr>
      </w:pPr>
    </w:p>
    <w:p w14:paraId="46F07B3B" w14:textId="788C866B" w:rsidR="00CB7A37" w:rsidRPr="002153BB" w:rsidRDefault="00CB7A37" w:rsidP="00CB7A37">
      <w:pPr>
        <w:pStyle w:val="Standard"/>
        <w:widowControl w:val="0"/>
        <w:jc w:val="center"/>
        <w:rPr>
          <w:spacing w:val="0"/>
          <w:sz w:val="28"/>
          <w:szCs w:val="28"/>
        </w:rPr>
      </w:pPr>
      <w:r w:rsidRPr="002153BB">
        <w:rPr>
          <w:rStyle w:val="20"/>
          <w:spacing w:val="0"/>
          <w:sz w:val="28"/>
        </w:rPr>
        <w:t>2. Расходы бюджета города Москвы</w:t>
      </w:r>
    </w:p>
    <w:p w14:paraId="12B46E5D" w14:textId="77777777" w:rsidR="00CB7A37" w:rsidRPr="00CB7190" w:rsidRDefault="00CB7A37" w:rsidP="00CB7A37">
      <w:pPr>
        <w:pStyle w:val="Standard"/>
        <w:ind w:firstLine="708"/>
        <w:jc w:val="both"/>
        <w:rPr>
          <w:sz w:val="28"/>
          <w:szCs w:val="28"/>
          <w:highlight w:val="yellow"/>
        </w:rPr>
      </w:pPr>
      <w:bookmarkStart w:id="9" w:name="_Toc49519860"/>
      <w:bookmarkStart w:id="10" w:name="_Toc129678560"/>
      <w:bookmarkStart w:id="11" w:name="_Toc104882945"/>
      <w:bookmarkStart w:id="12" w:name="_Toc88137260"/>
      <w:r w:rsidRPr="00CB7190">
        <w:rPr>
          <w:rStyle w:val="31"/>
          <w:spacing w:val="0"/>
          <w:sz w:val="28"/>
          <w:szCs w:val="28"/>
        </w:rPr>
        <w:t xml:space="preserve">2.1. Исполнение расходов </w:t>
      </w:r>
      <w:r w:rsidRPr="000B3C23">
        <w:rPr>
          <w:rStyle w:val="31"/>
          <w:spacing w:val="0"/>
          <w:sz w:val="28"/>
          <w:szCs w:val="28"/>
        </w:rPr>
        <w:t>бюджета города Москвы</w:t>
      </w:r>
      <w:bookmarkEnd w:id="9"/>
      <w:bookmarkEnd w:id="10"/>
      <w:bookmarkEnd w:id="11"/>
      <w:bookmarkEnd w:id="12"/>
      <w:r w:rsidRPr="000B3C23">
        <w:rPr>
          <w:rStyle w:val="31"/>
          <w:spacing w:val="0"/>
          <w:sz w:val="28"/>
          <w:szCs w:val="28"/>
        </w:rPr>
        <w:t xml:space="preserve"> </w:t>
      </w:r>
      <w:r w:rsidRPr="000B3C23">
        <w:rPr>
          <w:spacing w:val="0"/>
          <w:sz w:val="28"/>
          <w:szCs w:val="28"/>
        </w:rPr>
        <w:t>по состоянию на 01.07.2025 составило 2 293 753 892,7 тыс. рублей</w:t>
      </w:r>
      <w:r w:rsidRPr="000B3C23">
        <w:rPr>
          <w:rStyle w:val="a3"/>
          <w:spacing w:val="0"/>
          <w:sz w:val="28"/>
          <w:szCs w:val="28"/>
        </w:rPr>
        <w:footnoteReference w:id="60"/>
      </w:r>
      <w:r w:rsidRPr="000B3C23">
        <w:rPr>
          <w:spacing w:val="0"/>
          <w:sz w:val="28"/>
          <w:szCs w:val="28"/>
        </w:rPr>
        <w:t xml:space="preserve"> (41,1 процента от годовых бюджетных назначений, 39,9 процента от показателей сводной бюджетной росписи</w:t>
      </w:r>
      <w:r w:rsidRPr="000B3C23">
        <w:rPr>
          <w:rStyle w:val="a3"/>
          <w:spacing w:val="0"/>
          <w:sz w:val="28"/>
          <w:szCs w:val="28"/>
        </w:rPr>
        <w:footnoteReference w:id="61"/>
      </w:r>
      <w:r w:rsidRPr="000B3C23">
        <w:rPr>
          <w:spacing w:val="0"/>
          <w:sz w:val="28"/>
          <w:szCs w:val="28"/>
        </w:rPr>
        <w:t>; по сравнению с расходами бюджета города Москвы по состоянию на 01.07.</w:t>
      </w:r>
      <w:r w:rsidRPr="00D71BAC">
        <w:rPr>
          <w:spacing w:val="0"/>
          <w:sz w:val="28"/>
          <w:szCs w:val="28"/>
        </w:rPr>
        <w:t>2024 – увеличение на 24,1 процента).</w:t>
      </w:r>
    </w:p>
    <w:p w14:paraId="2EFA96CA" w14:textId="77777777" w:rsidR="00CB7A37" w:rsidRPr="000B3C23" w:rsidRDefault="00CB7A37" w:rsidP="00CB7A37">
      <w:pPr>
        <w:pStyle w:val="Standard"/>
        <w:widowControl w:val="0"/>
        <w:ind w:firstLine="708"/>
        <w:jc w:val="both"/>
        <w:rPr>
          <w:sz w:val="28"/>
          <w:szCs w:val="28"/>
        </w:rPr>
      </w:pPr>
      <w:r w:rsidRPr="000B3C23">
        <w:rPr>
          <w:spacing w:val="0"/>
          <w:sz w:val="28"/>
          <w:szCs w:val="28"/>
        </w:rPr>
        <w:t>Исполнение расходов бюджета города Москвы по сравнению с</w:t>
      </w:r>
      <w:r w:rsidRPr="000B3C23">
        <w:rPr>
          <w:spacing w:val="0"/>
          <w:sz w:val="28"/>
          <w:szCs w:val="28"/>
          <w:lang w:val="en-US"/>
        </w:rPr>
        <w:t> </w:t>
      </w:r>
      <w:r w:rsidRPr="000B3C23">
        <w:rPr>
          <w:spacing w:val="0"/>
          <w:sz w:val="28"/>
          <w:szCs w:val="28"/>
        </w:rPr>
        <w:t>показателями сводной бюджетной росписи характеризуется следующими данными</w:t>
      </w:r>
      <w:r w:rsidRPr="000B3C23">
        <w:rPr>
          <w:rStyle w:val="a3"/>
          <w:spacing w:val="0"/>
          <w:sz w:val="28"/>
          <w:szCs w:val="28"/>
        </w:rPr>
        <w:footnoteReference w:id="62"/>
      </w:r>
      <w:r w:rsidRPr="000B3C23">
        <w:rPr>
          <w:spacing w:val="0"/>
          <w:sz w:val="28"/>
          <w:szCs w:val="28"/>
        </w:rPr>
        <w:t>:</w:t>
      </w:r>
    </w:p>
    <w:p w14:paraId="5E779547" w14:textId="77777777" w:rsidR="00CB7A37" w:rsidRPr="002153BB" w:rsidRDefault="00CB7A37" w:rsidP="00CB7A37">
      <w:pPr>
        <w:ind w:firstLine="709"/>
        <w:jc w:val="both"/>
        <w:rPr>
          <w:spacing w:val="0"/>
          <w:sz w:val="28"/>
          <w:szCs w:val="28"/>
          <w:highlight w:val="yellow"/>
        </w:rPr>
      </w:pPr>
      <w:r w:rsidRPr="002153BB">
        <w:rPr>
          <w:spacing w:val="0"/>
          <w:sz w:val="28"/>
          <w:szCs w:val="28"/>
        </w:rPr>
        <w:t>а) программная часть расходов (2 167 875 120,4 тыс. рублей, или 94,5 процента от общей суммы исполненных расходов) исполнена на 41,1 процента, непрограммная часть (125 878 772,3 тыс. рублей, или 5,5 процента) – на 26,5 процента.</w:t>
      </w:r>
    </w:p>
    <w:p w14:paraId="2CA6B317" w14:textId="77777777" w:rsidR="00CB7A37" w:rsidRPr="00CB7190" w:rsidRDefault="00CB7A37" w:rsidP="00CB7A37">
      <w:pPr>
        <w:pStyle w:val="Footnote"/>
        <w:rPr>
          <w:rFonts w:cs="Times New Roman"/>
          <w:bCs w:val="0"/>
          <w:highlight w:val="yellow"/>
          <w:shd w:val="clear" w:color="auto" w:fill="auto"/>
        </w:rPr>
      </w:pPr>
      <w:r w:rsidRPr="0051023E">
        <w:rPr>
          <w:rFonts w:cs="Times New Roman"/>
          <w:bCs w:val="0"/>
          <w:shd w:val="clear" w:color="auto" w:fill="auto"/>
        </w:rPr>
        <w:t xml:space="preserve">В разрезе 13 государственных программ города Москвы (далее – государственные программы) исполнение составило от </w:t>
      </w:r>
      <w:r w:rsidRPr="00D04567">
        <w:rPr>
          <w:rFonts w:cs="Times New Roman"/>
          <w:bCs w:val="0"/>
          <w:shd w:val="clear" w:color="auto" w:fill="auto"/>
        </w:rPr>
        <w:t>21,5 процента</w:t>
      </w:r>
      <w:r w:rsidRPr="00D04567">
        <w:rPr>
          <w:rFonts w:cs="Times New Roman"/>
          <w:bCs w:val="0"/>
          <w:shd w:val="clear" w:color="auto" w:fill="auto"/>
          <w:vertAlign w:val="superscript"/>
        </w:rPr>
        <w:footnoteReference w:id="63"/>
      </w:r>
      <w:r w:rsidRPr="00D04567">
        <w:rPr>
          <w:rFonts w:cs="Times New Roman"/>
          <w:bCs w:val="0"/>
          <w:shd w:val="clear" w:color="auto" w:fill="auto"/>
        </w:rPr>
        <w:t xml:space="preserve"> до 51,8 процента;</w:t>
      </w:r>
    </w:p>
    <w:p w14:paraId="12313B38" w14:textId="77777777" w:rsidR="00CB7A37" w:rsidRPr="004E01C4" w:rsidRDefault="00CB7A37" w:rsidP="00CB7A37">
      <w:pPr>
        <w:pStyle w:val="Footnote"/>
        <w:rPr>
          <w:rFonts w:cs="Times New Roman"/>
          <w:bCs w:val="0"/>
          <w:shd w:val="clear" w:color="auto" w:fill="auto"/>
        </w:rPr>
      </w:pPr>
      <w:r w:rsidRPr="004E01C4">
        <w:rPr>
          <w:rFonts w:cs="Times New Roman"/>
          <w:bCs w:val="0"/>
          <w:shd w:val="clear" w:color="auto" w:fill="auto"/>
        </w:rPr>
        <w:t>б) в разрезе ведомственной структуры из 59</w:t>
      </w:r>
      <w:r w:rsidRPr="004E01C4">
        <w:rPr>
          <w:rFonts w:cs="Times New Roman"/>
          <w:bCs w:val="0"/>
          <w:shd w:val="clear" w:color="auto" w:fill="auto"/>
          <w:vertAlign w:val="superscript"/>
        </w:rPr>
        <w:footnoteReference w:id="64"/>
      </w:r>
      <w:r w:rsidRPr="004E01C4">
        <w:rPr>
          <w:rFonts w:cs="Times New Roman"/>
          <w:bCs w:val="0"/>
          <w:shd w:val="clear" w:color="auto" w:fill="auto"/>
        </w:rPr>
        <w:t xml:space="preserve"> ГРБС исполнение составило</w:t>
      </w:r>
      <w:r w:rsidRPr="004E01C4">
        <w:rPr>
          <w:rFonts w:cs="Times New Roman"/>
          <w:bCs w:val="0"/>
          <w:shd w:val="clear" w:color="auto" w:fill="auto"/>
          <w:vertAlign w:val="superscript"/>
        </w:rPr>
        <w:footnoteReference w:id="65"/>
      </w:r>
      <w:r w:rsidRPr="004E01C4">
        <w:rPr>
          <w:rFonts w:cs="Times New Roman"/>
          <w:bCs w:val="0"/>
          <w:shd w:val="clear" w:color="auto" w:fill="auto"/>
        </w:rPr>
        <w:t>:</w:t>
      </w:r>
    </w:p>
    <w:p w14:paraId="05B9A039" w14:textId="14D4B2B4" w:rsidR="00CB7A37" w:rsidRPr="002153BB" w:rsidRDefault="00CB7A37" w:rsidP="00CB7A37">
      <w:pPr>
        <w:pStyle w:val="a4"/>
        <w:contextualSpacing/>
        <w:rPr>
          <w:spacing w:val="0"/>
          <w:sz w:val="28"/>
          <w:szCs w:val="28"/>
          <w:highlight w:val="yellow"/>
        </w:rPr>
      </w:pPr>
      <w:r w:rsidRPr="002153BB">
        <w:rPr>
          <w:spacing w:val="0"/>
          <w:sz w:val="28"/>
          <w:szCs w:val="28"/>
        </w:rPr>
        <w:lastRenderedPageBreak/>
        <w:t xml:space="preserve">– по пяти ГРБС – менее 25,0 процента, наименьшее </w:t>
      </w:r>
      <w:r w:rsidR="004E01C4" w:rsidRPr="002153BB">
        <w:rPr>
          <w:spacing w:val="0"/>
          <w:sz w:val="28"/>
          <w:szCs w:val="28"/>
        </w:rPr>
        <w:t xml:space="preserve">исполнение </w:t>
      </w:r>
      <w:r w:rsidRPr="002153BB">
        <w:rPr>
          <w:spacing w:val="0"/>
          <w:sz w:val="28"/>
          <w:szCs w:val="28"/>
        </w:rPr>
        <w:t>– по Департаменту градостроительной политики города Москвы</w:t>
      </w:r>
      <w:r w:rsidR="008543F9">
        <w:rPr>
          <w:spacing w:val="0"/>
          <w:sz w:val="28"/>
          <w:szCs w:val="28"/>
        </w:rPr>
        <w:t xml:space="preserve"> (4,7 процента)</w:t>
      </w:r>
      <w:r w:rsidR="00552DCD" w:rsidRPr="002153BB">
        <w:rPr>
          <w:rStyle w:val="a3"/>
          <w:spacing w:val="0"/>
          <w:sz w:val="28"/>
          <w:szCs w:val="28"/>
        </w:rPr>
        <w:footnoteReference w:id="66"/>
      </w:r>
      <w:r w:rsidRPr="002153BB">
        <w:rPr>
          <w:spacing w:val="0"/>
          <w:sz w:val="28"/>
          <w:szCs w:val="28"/>
        </w:rPr>
        <w:t>;</w:t>
      </w:r>
    </w:p>
    <w:p w14:paraId="3D446C1F" w14:textId="77777777" w:rsidR="00CB7A37" w:rsidRPr="002153BB" w:rsidRDefault="00CB7A37" w:rsidP="00CB7A37">
      <w:pPr>
        <w:pStyle w:val="a4"/>
        <w:contextualSpacing/>
        <w:rPr>
          <w:spacing w:val="0"/>
          <w:sz w:val="28"/>
          <w:szCs w:val="28"/>
        </w:rPr>
      </w:pPr>
      <w:r w:rsidRPr="002153BB">
        <w:rPr>
          <w:spacing w:val="0"/>
          <w:sz w:val="28"/>
          <w:szCs w:val="28"/>
        </w:rPr>
        <w:t>– по 46</w:t>
      </w:r>
      <w:r w:rsidRPr="002153BB">
        <w:rPr>
          <w:spacing w:val="0"/>
          <w:sz w:val="28"/>
          <w:szCs w:val="28"/>
          <w:shd w:val="clear" w:color="auto" w:fill="FFFFFF"/>
        </w:rPr>
        <w:t> </w:t>
      </w:r>
      <w:r w:rsidRPr="002153BB">
        <w:rPr>
          <w:noProof/>
          <w:spacing w:val="0"/>
          <w:sz w:val="28"/>
          <w:szCs w:val="28"/>
        </w:rPr>
        <w:t>–</w:t>
      </w:r>
      <w:r w:rsidRPr="002153BB">
        <w:rPr>
          <w:noProof/>
          <w:spacing w:val="0"/>
          <w:sz w:val="28"/>
          <w:szCs w:val="28"/>
          <w:lang w:val="en-US"/>
        </w:rPr>
        <w:t> </w:t>
      </w:r>
      <w:r w:rsidRPr="002153BB">
        <w:rPr>
          <w:noProof/>
          <w:spacing w:val="0"/>
          <w:sz w:val="28"/>
          <w:szCs w:val="28"/>
        </w:rPr>
        <w:t>от 25,0 до 50,0 процента;</w:t>
      </w:r>
    </w:p>
    <w:p w14:paraId="04F4AAB2" w14:textId="77777777" w:rsidR="00CB7A37" w:rsidRPr="002153BB" w:rsidRDefault="00CB7A37" w:rsidP="00CB7A37">
      <w:pPr>
        <w:pStyle w:val="a4"/>
        <w:contextualSpacing/>
        <w:rPr>
          <w:spacing w:val="0"/>
          <w:sz w:val="28"/>
          <w:szCs w:val="28"/>
          <w:highlight w:val="yellow"/>
        </w:rPr>
      </w:pPr>
      <w:r w:rsidRPr="002153BB">
        <w:rPr>
          <w:spacing w:val="0"/>
          <w:sz w:val="28"/>
          <w:szCs w:val="28"/>
        </w:rPr>
        <w:t>– по восьми – от</w:t>
      </w:r>
      <w:r w:rsidRPr="002153BB">
        <w:rPr>
          <w:spacing w:val="0"/>
          <w:sz w:val="28"/>
          <w:szCs w:val="28"/>
          <w:lang w:val="en-US"/>
        </w:rPr>
        <w:t> </w:t>
      </w:r>
      <w:r w:rsidRPr="002153BB">
        <w:rPr>
          <w:spacing w:val="0"/>
          <w:sz w:val="28"/>
          <w:szCs w:val="28"/>
        </w:rPr>
        <w:t>50,0 процента и выше, наибольшее исполнение – по Комитету государственных услуг города Москвы (94,8 процента)</w:t>
      </w:r>
      <w:r w:rsidRPr="002153BB">
        <w:rPr>
          <w:rStyle w:val="a3"/>
          <w:spacing w:val="0"/>
          <w:sz w:val="28"/>
          <w:szCs w:val="28"/>
        </w:rPr>
        <w:footnoteReference w:id="67"/>
      </w:r>
      <w:r w:rsidRPr="002153BB">
        <w:rPr>
          <w:spacing w:val="0"/>
          <w:sz w:val="28"/>
          <w:szCs w:val="28"/>
        </w:rPr>
        <w:t>, Департаменту торговли и услуг города Москвы (81,9 процента)</w:t>
      </w:r>
      <w:r w:rsidRPr="002153BB">
        <w:rPr>
          <w:rStyle w:val="a3"/>
          <w:spacing w:val="0"/>
          <w:sz w:val="28"/>
          <w:szCs w:val="28"/>
        </w:rPr>
        <w:footnoteReference w:id="68"/>
      </w:r>
      <w:r w:rsidRPr="002153BB">
        <w:rPr>
          <w:spacing w:val="0"/>
          <w:sz w:val="28"/>
          <w:szCs w:val="28"/>
        </w:rPr>
        <w:t>;</w:t>
      </w:r>
    </w:p>
    <w:p w14:paraId="39452271" w14:textId="77777777" w:rsidR="00CB7A37" w:rsidRPr="004E01C4" w:rsidRDefault="00CB7A37" w:rsidP="00CB7A37">
      <w:pPr>
        <w:pStyle w:val="Footnote"/>
        <w:rPr>
          <w:rFonts w:cs="Times New Roman"/>
          <w:highlight w:val="yellow"/>
        </w:rPr>
      </w:pPr>
      <w:r w:rsidRPr="004E01C4">
        <w:rPr>
          <w:rFonts w:cs="Times New Roman"/>
          <w:bCs w:val="0"/>
          <w:shd w:val="clear" w:color="auto" w:fill="auto"/>
        </w:rPr>
        <w:t>в) в разрезе функциональной структуры из 66 подразделов</w:t>
      </w:r>
      <w:r w:rsidRPr="004E01C4">
        <w:rPr>
          <w:rFonts w:cs="Times New Roman"/>
          <w:shd w:val="clear" w:color="auto" w:fill="auto"/>
          <w:vertAlign w:val="superscript"/>
        </w:rPr>
        <w:footnoteReference w:id="69"/>
      </w:r>
      <w:r w:rsidRPr="004E01C4">
        <w:rPr>
          <w:rFonts w:cs="Times New Roman"/>
          <w:bCs w:val="0"/>
          <w:shd w:val="clear" w:color="auto" w:fill="auto"/>
        </w:rPr>
        <w:t>:</w:t>
      </w:r>
    </w:p>
    <w:p w14:paraId="2C47103C" w14:textId="77777777" w:rsidR="00CB7A37" w:rsidRPr="002153BB" w:rsidRDefault="00CB7A37" w:rsidP="00CB7A37">
      <w:pPr>
        <w:pStyle w:val="a4"/>
        <w:contextualSpacing/>
        <w:rPr>
          <w:spacing w:val="0"/>
          <w:sz w:val="28"/>
          <w:szCs w:val="28"/>
          <w:shd w:val="clear" w:color="auto" w:fill="FFFFFF"/>
        </w:rPr>
      </w:pPr>
      <w:bookmarkStart w:id="13" w:name="_Toc129678561"/>
      <w:r w:rsidRPr="002153BB">
        <w:rPr>
          <w:spacing w:val="0"/>
          <w:sz w:val="28"/>
          <w:szCs w:val="28"/>
          <w:shd w:val="clear" w:color="auto" w:fill="FFFFFF"/>
        </w:rPr>
        <w:t>– по одному – расходы не осуществлялись</w:t>
      </w:r>
      <w:r w:rsidRPr="002153BB">
        <w:rPr>
          <w:rStyle w:val="a3"/>
          <w:spacing w:val="0"/>
          <w:sz w:val="28"/>
          <w:szCs w:val="28"/>
          <w:shd w:val="clear" w:color="auto" w:fill="FFFFFF"/>
        </w:rPr>
        <w:footnoteReference w:id="70"/>
      </w:r>
      <w:r w:rsidRPr="002153BB">
        <w:rPr>
          <w:spacing w:val="0"/>
          <w:sz w:val="28"/>
          <w:szCs w:val="28"/>
          <w:shd w:val="clear" w:color="auto" w:fill="FFFFFF"/>
        </w:rPr>
        <w:t>;</w:t>
      </w:r>
    </w:p>
    <w:p w14:paraId="3D4696B4" w14:textId="77777777" w:rsidR="00CB7A37" w:rsidRPr="002153BB" w:rsidRDefault="00CB7A37" w:rsidP="00CB7A37">
      <w:pPr>
        <w:pStyle w:val="a4"/>
        <w:contextualSpacing/>
        <w:rPr>
          <w:spacing w:val="0"/>
          <w:sz w:val="28"/>
          <w:szCs w:val="28"/>
          <w:shd w:val="clear" w:color="auto" w:fill="FFFFFF"/>
        </w:rPr>
      </w:pPr>
      <w:r w:rsidRPr="002153BB">
        <w:rPr>
          <w:spacing w:val="0"/>
          <w:sz w:val="28"/>
          <w:szCs w:val="28"/>
          <w:shd w:val="clear" w:color="auto" w:fill="FFFFFF"/>
        </w:rPr>
        <w:t>– по семи</w:t>
      </w:r>
      <w:r w:rsidRPr="002153BB">
        <w:rPr>
          <w:spacing w:val="0"/>
          <w:sz w:val="28"/>
          <w:szCs w:val="28"/>
          <w:shd w:val="clear" w:color="auto" w:fill="FFFFFF"/>
          <w:lang w:val="en-US"/>
        </w:rPr>
        <w:t> </w:t>
      </w:r>
      <w:r w:rsidRPr="002153BB">
        <w:rPr>
          <w:spacing w:val="0"/>
          <w:sz w:val="28"/>
          <w:szCs w:val="28"/>
          <w:shd w:val="clear" w:color="auto" w:fill="FFFFFF"/>
        </w:rPr>
        <w:t>– менее 25,0 процента;</w:t>
      </w:r>
    </w:p>
    <w:p w14:paraId="5810471D" w14:textId="77777777" w:rsidR="00CB7A37" w:rsidRPr="002153BB" w:rsidRDefault="00CB7A37" w:rsidP="00CB7A37">
      <w:pPr>
        <w:pStyle w:val="a4"/>
        <w:contextualSpacing/>
        <w:rPr>
          <w:spacing w:val="0"/>
          <w:sz w:val="28"/>
          <w:szCs w:val="28"/>
        </w:rPr>
      </w:pPr>
      <w:r w:rsidRPr="002153BB">
        <w:rPr>
          <w:spacing w:val="0"/>
          <w:sz w:val="28"/>
          <w:szCs w:val="28"/>
        </w:rPr>
        <w:t>– по 47</w:t>
      </w:r>
      <w:r w:rsidRPr="002153BB">
        <w:rPr>
          <w:spacing w:val="0"/>
          <w:sz w:val="28"/>
          <w:szCs w:val="28"/>
          <w:shd w:val="clear" w:color="auto" w:fill="FFFFFF"/>
        </w:rPr>
        <w:t> </w:t>
      </w:r>
      <w:r w:rsidRPr="002153BB">
        <w:rPr>
          <w:noProof/>
          <w:spacing w:val="0"/>
          <w:sz w:val="28"/>
          <w:szCs w:val="28"/>
        </w:rPr>
        <w:t>–</w:t>
      </w:r>
      <w:r w:rsidRPr="002153BB">
        <w:rPr>
          <w:noProof/>
          <w:spacing w:val="0"/>
          <w:sz w:val="28"/>
          <w:szCs w:val="28"/>
          <w:lang w:val="en-US"/>
        </w:rPr>
        <w:t> </w:t>
      </w:r>
      <w:r w:rsidRPr="002153BB">
        <w:rPr>
          <w:noProof/>
          <w:spacing w:val="0"/>
          <w:sz w:val="28"/>
          <w:szCs w:val="28"/>
        </w:rPr>
        <w:t>от 25,0 до 50,0 процента;</w:t>
      </w:r>
    </w:p>
    <w:p w14:paraId="03850792" w14:textId="77777777" w:rsidR="00CB7A37" w:rsidRPr="00180709" w:rsidRDefault="00CB7A37" w:rsidP="00CB7A37">
      <w:pPr>
        <w:autoSpaceDE w:val="0"/>
        <w:adjustRightInd w:val="0"/>
        <w:ind w:firstLine="709"/>
        <w:contextualSpacing/>
        <w:jc w:val="both"/>
        <w:rPr>
          <w:sz w:val="28"/>
          <w:szCs w:val="28"/>
          <w:shd w:val="clear" w:color="auto" w:fill="FFFFFF"/>
        </w:rPr>
      </w:pPr>
      <w:r w:rsidRPr="002153BB">
        <w:rPr>
          <w:spacing w:val="0"/>
          <w:sz w:val="28"/>
          <w:szCs w:val="28"/>
          <w:shd w:val="clear" w:color="auto" w:fill="FFFFFF"/>
        </w:rPr>
        <w:t>– по 11 – от 50,0 процента и выше</w:t>
      </w:r>
      <w:r w:rsidRPr="002153BB">
        <w:rPr>
          <w:spacing w:val="0"/>
          <w:sz w:val="28"/>
          <w:szCs w:val="28"/>
          <w:shd w:val="clear" w:color="auto" w:fill="FFFFFF"/>
          <w:vertAlign w:val="superscript"/>
        </w:rPr>
        <w:footnoteReference w:id="71"/>
      </w:r>
      <w:r w:rsidRPr="002153BB">
        <w:rPr>
          <w:spacing w:val="0"/>
          <w:sz w:val="28"/>
          <w:szCs w:val="28"/>
          <w:shd w:val="clear" w:color="auto" w:fill="FFFFFF"/>
        </w:rPr>
        <w:t>.</w:t>
      </w:r>
    </w:p>
    <w:p w14:paraId="21800BF6" w14:textId="77777777" w:rsidR="00CB7A37" w:rsidRPr="002153BB" w:rsidRDefault="00CB7A37" w:rsidP="00CB7A37">
      <w:pPr>
        <w:autoSpaceDE w:val="0"/>
        <w:adjustRightInd w:val="0"/>
        <w:ind w:firstLine="709"/>
        <w:contextualSpacing/>
        <w:jc w:val="both"/>
        <w:rPr>
          <w:spacing w:val="0"/>
          <w:sz w:val="28"/>
          <w:szCs w:val="28"/>
          <w:highlight w:val="yellow"/>
        </w:rPr>
      </w:pPr>
      <w:r w:rsidRPr="002153BB">
        <w:rPr>
          <w:b/>
          <w:bCs/>
          <w:i/>
          <w:spacing w:val="0"/>
          <w:sz w:val="28"/>
          <w:szCs w:val="28"/>
          <w:shd w:val="clear" w:color="auto" w:fill="FFFFFF"/>
        </w:rPr>
        <w:t xml:space="preserve">2.2. Расходы на реализацию </w:t>
      </w:r>
      <w:bookmarkEnd w:id="13"/>
      <w:r w:rsidRPr="002153BB">
        <w:rPr>
          <w:b/>
          <w:bCs/>
          <w:i/>
          <w:spacing w:val="0"/>
          <w:sz w:val="28"/>
          <w:szCs w:val="28"/>
          <w:shd w:val="clear" w:color="auto" w:fill="FFFFFF"/>
        </w:rPr>
        <w:t>АИП</w:t>
      </w:r>
      <w:r w:rsidRPr="002153BB">
        <w:rPr>
          <w:spacing w:val="0"/>
          <w:sz w:val="28"/>
          <w:szCs w:val="28"/>
          <w:shd w:val="clear" w:color="auto" w:fill="FFFFFF"/>
          <w:vertAlign w:val="superscript"/>
        </w:rPr>
        <w:footnoteReference w:id="72"/>
      </w:r>
      <w:r w:rsidRPr="002153BB">
        <w:rPr>
          <w:spacing w:val="0"/>
          <w:sz w:val="28"/>
          <w:szCs w:val="28"/>
          <w:shd w:val="clear" w:color="auto" w:fill="FFFFFF"/>
        </w:rPr>
        <w:t xml:space="preserve"> по состоянию на 01.07.2025 </w:t>
      </w:r>
      <w:r w:rsidRPr="002153BB">
        <w:rPr>
          <w:spacing w:val="0"/>
          <w:sz w:val="28"/>
          <w:szCs w:val="28"/>
        </w:rPr>
        <w:t>составили 344 184 183,4 тыс. рублей (31,4 процента от годовых бюджетных назначений, 29,2 процента от сводной бюджетной росписи); по сравнению с данными по состоянию на 01.07.2024 – увеличение в 1,8 раза</w:t>
      </w:r>
      <w:r w:rsidRPr="002153BB">
        <w:rPr>
          <w:rStyle w:val="a3"/>
          <w:spacing w:val="0"/>
          <w:sz w:val="28"/>
          <w:szCs w:val="28"/>
        </w:rPr>
        <w:footnoteReference w:id="73"/>
      </w:r>
      <w:r w:rsidRPr="002153BB">
        <w:rPr>
          <w:spacing w:val="0"/>
          <w:sz w:val="28"/>
          <w:szCs w:val="28"/>
        </w:rPr>
        <w:t>.</w:t>
      </w:r>
    </w:p>
    <w:p w14:paraId="48579E61" w14:textId="3B789E40" w:rsidR="00CB7A37" w:rsidRPr="004E01C4" w:rsidRDefault="00CB7A37" w:rsidP="00CB7A37">
      <w:pPr>
        <w:pStyle w:val="Standard"/>
        <w:widowControl w:val="0"/>
        <w:ind w:firstLine="709"/>
        <w:jc w:val="both"/>
        <w:rPr>
          <w:rFonts w:eastAsia="Calibri"/>
          <w:spacing w:val="0"/>
          <w:sz w:val="28"/>
          <w:szCs w:val="28"/>
          <w:highlight w:val="yellow"/>
          <w:lang w:eastAsia="en-US"/>
        </w:rPr>
      </w:pPr>
      <w:r w:rsidRPr="004E01C4">
        <w:rPr>
          <w:rFonts w:eastAsia="Calibri"/>
          <w:spacing w:val="0"/>
          <w:sz w:val="28"/>
          <w:szCs w:val="28"/>
          <w:lang w:eastAsia="en-US"/>
        </w:rPr>
        <w:lastRenderedPageBreak/>
        <w:t>В разрезе ведомственной структуры из 14 ГРБС исполнение бюджета по расходам, направленным на реализацию АИП (далее – исполнение расходов на АИП): по трем – не исполнялось</w:t>
      </w:r>
      <w:r w:rsidRPr="002153BB">
        <w:rPr>
          <w:rFonts w:eastAsia="Calibri"/>
          <w:spacing w:val="0"/>
          <w:sz w:val="28"/>
          <w:szCs w:val="28"/>
          <w:vertAlign w:val="superscript"/>
          <w:lang w:eastAsia="en-US"/>
        </w:rPr>
        <w:footnoteReference w:id="74"/>
      </w:r>
      <w:r w:rsidRPr="004E01C4">
        <w:rPr>
          <w:rFonts w:eastAsia="Calibri"/>
          <w:spacing w:val="0"/>
          <w:sz w:val="28"/>
          <w:szCs w:val="28"/>
          <w:lang w:eastAsia="en-US"/>
        </w:rPr>
        <w:t>, по 10 – варьировалось от 0,02</w:t>
      </w:r>
      <w:r w:rsidRPr="004E01C4">
        <w:rPr>
          <w:rStyle w:val="a3"/>
          <w:rFonts w:eastAsia="Calibri"/>
          <w:spacing w:val="0"/>
          <w:sz w:val="28"/>
          <w:szCs w:val="28"/>
          <w:lang w:eastAsia="en-US"/>
        </w:rPr>
        <w:footnoteReference w:id="75"/>
      </w:r>
      <w:r w:rsidR="009976EF" w:rsidRPr="004E01C4">
        <w:rPr>
          <w:rFonts w:eastAsia="Calibri"/>
          <w:spacing w:val="0"/>
          <w:sz w:val="28"/>
          <w:szCs w:val="28"/>
          <w:lang w:eastAsia="en-US"/>
        </w:rPr>
        <w:t> </w:t>
      </w:r>
      <w:r w:rsidRPr="004E01C4">
        <w:rPr>
          <w:rFonts w:eastAsia="Calibri"/>
          <w:spacing w:val="0"/>
          <w:sz w:val="28"/>
          <w:szCs w:val="28"/>
          <w:lang w:eastAsia="en-US"/>
        </w:rPr>
        <w:t>до 38,5 процента, по одному – сложилось в объеме 100,0 процента</w:t>
      </w:r>
      <w:r w:rsidRPr="002153BB">
        <w:rPr>
          <w:rFonts w:eastAsia="Calibri"/>
          <w:spacing w:val="0"/>
          <w:sz w:val="28"/>
          <w:szCs w:val="28"/>
          <w:vertAlign w:val="superscript"/>
          <w:lang w:eastAsia="en-US"/>
        </w:rPr>
        <w:footnoteReference w:id="76"/>
      </w:r>
      <w:r w:rsidRPr="004E01C4">
        <w:rPr>
          <w:rFonts w:eastAsia="Calibri"/>
          <w:spacing w:val="0"/>
          <w:sz w:val="28"/>
          <w:szCs w:val="28"/>
          <w:lang w:eastAsia="en-US"/>
        </w:rPr>
        <w:t>.</w:t>
      </w:r>
    </w:p>
    <w:p w14:paraId="6463CA0D" w14:textId="6C036C72" w:rsidR="00CB7A37" w:rsidRDefault="00CB7A37" w:rsidP="00CB7A37">
      <w:pPr>
        <w:pStyle w:val="Standard"/>
        <w:widowControl w:val="0"/>
        <w:ind w:firstLine="708"/>
        <w:jc w:val="both"/>
        <w:rPr>
          <w:rFonts w:eastAsia="Calibri"/>
          <w:spacing w:val="0"/>
          <w:sz w:val="28"/>
          <w:szCs w:val="28"/>
          <w:lang w:eastAsia="en-US"/>
        </w:rPr>
      </w:pPr>
      <w:r w:rsidRPr="00737B06">
        <w:rPr>
          <w:rFonts w:eastAsia="Calibri"/>
          <w:spacing w:val="0"/>
          <w:sz w:val="28"/>
          <w:szCs w:val="28"/>
          <w:lang w:eastAsia="en-US"/>
        </w:rPr>
        <w:t>Исполнение расходов на АИП осуществлялось в рамках 11 государственных программ города Москвы.</w:t>
      </w:r>
    </w:p>
    <w:p w14:paraId="634B3441" w14:textId="4550007E" w:rsidR="00CB7A37" w:rsidRPr="009A4CB9" w:rsidRDefault="00CB7A37" w:rsidP="00CB7A37">
      <w:pPr>
        <w:widowControl w:val="0"/>
        <w:ind w:firstLine="709"/>
        <w:contextualSpacing/>
        <w:jc w:val="both"/>
        <w:rPr>
          <w:bCs/>
          <w:spacing w:val="0"/>
          <w:sz w:val="28"/>
          <w:szCs w:val="28"/>
          <w:highlight w:val="yellow"/>
        </w:rPr>
      </w:pPr>
      <w:r w:rsidRPr="00D27ACF">
        <w:rPr>
          <w:rStyle w:val="31"/>
          <w:spacing w:val="0"/>
          <w:sz w:val="28"/>
        </w:rPr>
        <w:t xml:space="preserve">2.3. Расходы на </w:t>
      </w:r>
      <w:r w:rsidRPr="000548E7">
        <w:rPr>
          <w:rStyle w:val="31"/>
          <w:spacing w:val="0"/>
          <w:sz w:val="28"/>
        </w:rPr>
        <w:t xml:space="preserve">реализацию региональных проектов </w:t>
      </w:r>
      <w:r w:rsidRPr="000548E7">
        <w:rPr>
          <w:bCs/>
          <w:spacing w:val="0"/>
          <w:sz w:val="28"/>
          <w:szCs w:val="28"/>
        </w:rPr>
        <w:t>по состоянию на 01.0</w:t>
      </w:r>
      <w:r>
        <w:rPr>
          <w:bCs/>
          <w:spacing w:val="0"/>
          <w:sz w:val="28"/>
          <w:szCs w:val="28"/>
        </w:rPr>
        <w:t>7</w:t>
      </w:r>
      <w:r w:rsidRPr="000548E7">
        <w:rPr>
          <w:bCs/>
          <w:spacing w:val="0"/>
          <w:sz w:val="28"/>
          <w:szCs w:val="28"/>
        </w:rPr>
        <w:t xml:space="preserve">.2025 </w:t>
      </w:r>
      <w:r w:rsidRPr="000548E7">
        <w:rPr>
          <w:spacing w:val="0"/>
          <w:sz w:val="28"/>
          <w:szCs w:val="28"/>
        </w:rPr>
        <w:t>исполнены</w:t>
      </w:r>
      <w:r w:rsidRPr="000548E7">
        <w:rPr>
          <w:rFonts w:eastAsia="Calibri"/>
          <w:spacing w:val="0"/>
          <w:sz w:val="28"/>
          <w:szCs w:val="28"/>
          <w:lang w:eastAsia="en-US"/>
        </w:rPr>
        <w:t xml:space="preserve"> </w:t>
      </w:r>
      <w:r w:rsidRPr="00C846A8">
        <w:rPr>
          <w:rStyle w:val="31"/>
          <w:b w:val="0"/>
          <w:i w:val="0"/>
          <w:spacing w:val="0"/>
          <w:sz w:val="28"/>
        </w:rPr>
        <w:t>в сумме 51 600 793,0 </w:t>
      </w:r>
      <w:r w:rsidRPr="00C846A8">
        <w:rPr>
          <w:rFonts w:eastAsia="Calibri"/>
          <w:spacing w:val="0"/>
          <w:sz w:val="28"/>
          <w:szCs w:val="28"/>
          <w:lang w:eastAsia="en-US"/>
        </w:rPr>
        <w:t>тыс. рублей</w:t>
      </w:r>
      <w:r w:rsidRPr="000548E7">
        <w:rPr>
          <w:rFonts w:eastAsia="Calibri"/>
          <w:spacing w:val="0"/>
          <w:sz w:val="28"/>
          <w:szCs w:val="28"/>
          <w:lang w:eastAsia="en-US"/>
        </w:rPr>
        <w:t xml:space="preserve"> (</w:t>
      </w:r>
      <w:r w:rsidR="00BD63CF">
        <w:rPr>
          <w:rFonts w:eastAsia="Calibri"/>
          <w:spacing w:val="0"/>
          <w:sz w:val="28"/>
          <w:szCs w:val="28"/>
          <w:lang w:eastAsia="en-US"/>
        </w:rPr>
        <w:t>46,2</w:t>
      </w:r>
      <w:r w:rsidRPr="000548E7">
        <w:rPr>
          <w:rFonts w:eastAsia="Calibri"/>
          <w:spacing w:val="0"/>
          <w:sz w:val="28"/>
          <w:szCs w:val="28"/>
          <w:lang w:eastAsia="en-US"/>
        </w:rPr>
        <w:t xml:space="preserve"> процента по отношению к сводной бюджетной росписи). </w:t>
      </w:r>
    </w:p>
    <w:p w14:paraId="1793DBA1" w14:textId="77777777" w:rsidR="00CB7A37" w:rsidRPr="008E4097" w:rsidRDefault="00CB7A37" w:rsidP="00CB7A37">
      <w:pPr>
        <w:pStyle w:val="Standard"/>
        <w:ind w:firstLine="709"/>
        <w:jc w:val="both"/>
        <w:rPr>
          <w:rStyle w:val="31"/>
          <w:spacing w:val="0"/>
          <w:sz w:val="28"/>
          <w:szCs w:val="28"/>
          <w:lang w:eastAsia="en-US"/>
        </w:rPr>
      </w:pPr>
      <w:r w:rsidRPr="008E4097">
        <w:rPr>
          <w:rStyle w:val="31"/>
          <w:spacing w:val="0"/>
          <w:sz w:val="28"/>
          <w:szCs w:val="28"/>
          <w:lang w:eastAsia="en-US"/>
        </w:rPr>
        <w:t>2.</w:t>
      </w:r>
      <w:r>
        <w:rPr>
          <w:rStyle w:val="31"/>
          <w:spacing w:val="0"/>
          <w:sz w:val="28"/>
          <w:szCs w:val="28"/>
          <w:lang w:eastAsia="en-US"/>
        </w:rPr>
        <w:t>4</w:t>
      </w:r>
      <w:r w:rsidRPr="008E4097">
        <w:rPr>
          <w:rStyle w:val="31"/>
          <w:spacing w:val="0"/>
          <w:sz w:val="28"/>
          <w:szCs w:val="28"/>
          <w:lang w:eastAsia="en-US"/>
        </w:rPr>
        <w:t>. Расходы на осуществление закупок для государственных нужд.</w:t>
      </w:r>
    </w:p>
    <w:p w14:paraId="1E5D73D3" w14:textId="48E43919" w:rsidR="00CB7A37" w:rsidRPr="00886C79" w:rsidRDefault="00CB7A37" w:rsidP="00CB7A37">
      <w:pPr>
        <w:pStyle w:val="Standard"/>
        <w:ind w:firstLine="709"/>
        <w:jc w:val="both"/>
        <w:rPr>
          <w:rFonts w:eastAsia="Calibri"/>
          <w:spacing w:val="0"/>
          <w:sz w:val="28"/>
          <w:szCs w:val="28"/>
          <w:lang w:eastAsia="en-US"/>
        </w:rPr>
      </w:pPr>
      <w:bookmarkStart w:id="14" w:name="_Toc48830082"/>
      <w:bookmarkStart w:id="15" w:name="_Toc88137263"/>
      <w:bookmarkStart w:id="16" w:name="_Toc80027658"/>
      <w:bookmarkStart w:id="17" w:name="_Toc55912285"/>
      <w:bookmarkStart w:id="18" w:name="_Toc49519863"/>
      <w:bookmarkStart w:id="19" w:name="_Toc49256161"/>
      <w:r w:rsidRPr="004E3D4C">
        <w:rPr>
          <w:rFonts w:eastAsia="Calibri"/>
          <w:spacing w:val="0"/>
          <w:sz w:val="28"/>
          <w:szCs w:val="28"/>
          <w:lang w:eastAsia="en-US"/>
        </w:rPr>
        <w:t>Исполнение бюджетных ассигнований на закупки</w:t>
      </w:r>
      <w:bookmarkEnd w:id="14"/>
      <w:bookmarkEnd w:id="15"/>
      <w:bookmarkEnd w:id="16"/>
      <w:bookmarkEnd w:id="17"/>
      <w:bookmarkEnd w:id="18"/>
      <w:bookmarkEnd w:id="19"/>
      <w:r w:rsidRPr="004E3D4C">
        <w:rPr>
          <w:rFonts w:eastAsia="Calibri"/>
          <w:spacing w:val="0"/>
          <w:sz w:val="28"/>
          <w:szCs w:val="28"/>
          <w:lang w:eastAsia="en-US"/>
        </w:rPr>
        <w:t xml:space="preserve"> по состоянию на 01.07</w:t>
      </w:r>
      <w:r w:rsidRPr="00886C79">
        <w:rPr>
          <w:rFonts w:eastAsia="Calibri"/>
          <w:spacing w:val="0"/>
          <w:sz w:val="28"/>
          <w:szCs w:val="28"/>
          <w:lang w:eastAsia="en-US"/>
        </w:rPr>
        <w:t>.2025 составило 265 826 107,2</w:t>
      </w:r>
      <w:r>
        <w:rPr>
          <w:rFonts w:eastAsia="Calibri"/>
          <w:spacing w:val="0"/>
          <w:sz w:val="28"/>
          <w:szCs w:val="28"/>
          <w:lang w:eastAsia="en-US"/>
        </w:rPr>
        <w:t> </w:t>
      </w:r>
      <w:r w:rsidRPr="00886C79">
        <w:rPr>
          <w:rFonts w:eastAsia="Calibri"/>
          <w:spacing w:val="0"/>
          <w:sz w:val="28"/>
          <w:szCs w:val="28"/>
          <w:lang w:eastAsia="en-US"/>
        </w:rPr>
        <w:t>тыс. рублей</w:t>
      </w:r>
      <w:r w:rsidR="00AB470E">
        <w:rPr>
          <w:rStyle w:val="a3"/>
          <w:rFonts w:eastAsia="Calibri"/>
          <w:spacing w:val="0"/>
          <w:sz w:val="28"/>
          <w:szCs w:val="28"/>
          <w:lang w:eastAsia="en-US"/>
        </w:rPr>
        <w:footnoteReference w:id="77"/>
      </w:r>
      <w:r w:rsidRPr="00886C79">
        <w:rPr>
          <w:rFonts w:eastAsia="Calibri"/>
          <w:spacing w:val="0"/>
          <w:sz w:val="28"/>
          <w:szCs w:val="28"/>
          <w:lang w:eastAsia="en-US"/>
        </w:rPr>
        <w:t xml:space="preserve"> (25,0 процента от сводной бюджетной росписи), или 11,6 процента от общего объема расходов бюджета города Москвы (по состоянию на 01.07.2024 исполнение бюджетных ассигнований на закупки составляло 10,2 процента от общего объема расходов)</w:t>
      </w:r>
      <w:r>
        <w:rPr>
          <w:rFonts w:eastAsia="Calibri"/>
          <w:spacing w:val="0"/>
          <w:sz w:val="28"/>
          <w:szCs w:val="28"/>
          <w:lang w:eastAsia="en-US"/>
        </w:rPr>
        <w:t>:</w:t>
      </w:r>
    </w:p>
    <w:p w14:paraId="0231324F" w14:textId="77777777" w:rsidR="00CB7A37" w:rsidRPr="002153BB" w:rsidRDefault="00CB7A37" w:rsidP="00CB7A37">
      <w:pPr>
        <w:widowControl w:val="0"/>
        <w:ind w:firstLine="709"/>
        <w:contextualSpacing/>
        <w:jc w:val="both"/>
        <w:rPr>
          <w:i/>
          <w:spacing w:val="0"/>
          <w:sz w:val="28"/>
          <w:szCs w:val="28"/>
        </w:rPr>
      </w:pPr>
      <w:r w:rsidRPr="002153BB">
        <w:rPr>
          <w:spacing w:val="0"/>
          <w:sz w:val="28"/>
          <w:szCs w:val="28"/>
        </w:rPr>
        <w:t>а) в рамках 13 государственных программ</w:t>
      </w:r>
      <w:r w:rsidRPr="002153BB">
        <w:rPr>
          <w:i/>
          <w:spacing w:val="0"/>
          <w:sz w:val="28"/>
          <w:szCs w:val="28"/>
        </w:rPr>
        <w:t xml:space="preserve"> </w:t>
      </w:r>
      <w:r w:rsidRPr="002153BB">
        <w:rPr>
          <w:spacing w:val="0"/>
          <w:sz w:val="28"/>
          <w:szCs w:val="28"/>
        </w:rPr>
        <w:t>города Москвы исполнение расходов на закупки составило:</w:t>
      </w:r>
    </w:p>
    <w:p w14:paraId="3463AD35" w14:textId="77777777" w:rsidR="00CB7A37" w:rsidRPr="002153BB" w:rsidRDefault="00CB7A37" w:rsidP="00CB7A37">
      <w:pPr>
        <w:widowControl w:val="0"/>
        <w:ind w:firstLine="709"/>
        <w:contextualSpacing/>
        <w:jc w:val="both"/>
        <w:rPr>
          <w:spacing w:val="0"/>
          <w:sz w:val="28"/>
          <w:szCs w:val="28"/>
        </w:rPr>
      </w:pPr>
      <w:r w:rsidRPr="002153BB">
        <w:rPr>
          <w:spacing w:val="0"/>
          <w:sz w:val="28"/>
          <w:szCs w:val="28"/>
        </w:rPr>
        <w:t xml:space="preserve">– по четырем – менее 25,0 процента (наименьшее исполнение – по государственным программам «Экономическое развитие и инвестиционная привлекательность города Москвы» (4,8 процента) и «Градостроительная </w:t>
      </w:r>
      <w:r w:rsidRPr="002153BB">
        <w:rPr>
          <w:spacing w:val="0"/>
          <w:sz w:val="28"/>
          <w:szCs w:val="28"/>
        </w:rPr>
        <w:lastRenderedPageBreak/>
        <w:t>политика» (12,1 процента));</w:t>
      </w:r>
    </w:p>
    <w:p w14:paraId="6EF8A00C" w14:textId="5AAECEDC" w:rsidR="00CB7A37" w:rsidRPr="002153BB" w:rsidRDefault="00CB7A37" w:rsidP="00CB7A37">
      <w:pPr>
        <w:widowControl w:val="0"/>
        <w:ind w:firstLine="709"/>
        <w:contextualSpacing/>
        <w:jc w:val="both"/>
        <w:rPr>
          <w:spacing w:val="0"/>
          <w:sz w:val="28"/>
          <w:szCs w:val="28"/>
        </w:rPr>
      </w:pPr>
      <w:r w:rsidRPr="002153BB">
        <w:rPr>
          <w:spacing w:val="0"/>
          <w:sz w:val="28"/>
          <w:szCs w:val="28"/>
        </w:rPr>
        <w:t>– по девяти – более 25,0 процента (наибольшее исполнение – по</w:t>
      </w:r>
      <w:r w:rsidR="00641AC5">
        <w:rPr>
          <w:spacing w:val="0"/>
          <w:sz w:val="28"/>
          <w:szCs w:val="28"/>
        </w:rPr>
        <w:t> </w:t>
      </w:r>
      <w:r w:rsidRPr="002153BB">
        <w:rPr>
          <w:spacing w:val="0"/>
          <w:sz w:val="28"/>
          <w:szCs w:val="28"/>
        </w:rPr>
        <w:t>государственным программам «Развитие городской среды» (43,3 процента) и «Спорт Москвы» (36,1 процента)).</w:t>
      </w:r>
    </w:p>
    <w:p w14:paraId="5320DC60" w14:textId="77777777" w:rsidR="00CB7A37" w:rsidRPr="002153BB" w:rsidRDefault="00CB7A37" w:rsidP="00CB7A37">
      <w:pPr>
        <w:widowControl w:val="0"/>
        <w:ind w:firstLine="709"/>
        <w:contextualSpacing/>
        <w:jc w:val="both"/>
        <w:rPr>
          <w:spacing w:val="0"/>
          <w:sz w:val="28"/>
          <w:szCs w:val="28"/>
        </w:rPr>
      </w:pPr>
      <w:r w:rsidRPr="002153BB">
        <w:rPr>
          <w:spacing w:val="0"/>
          <w:sz w:val="28"/>
          <w:szCs w:val="28"/>
        </w:rPr>
        <w:t>б) в разрезе ведомственной структуры расходов</w:t>
      </w:r>
      <w:r w:rsidRPr="002153BB">
        <w:rPr>
          <w:i/>
          <w:spacing w:val="0"/>
          <w:sz w:val="28"/>
          <w:szCs w:val="28"/>
        </w:rPr>
        <w:t xml:space="preserve"> </w:t>
      </w:r>
      <w:r w:rsidRPr="002153BB">
        <w:rPr>
          <w:spacing w:val="0"/>
          <w:sz w:val="28"/>
          <w:szCs w:val="28"/>
        </w:rPr>
        <w:t>по 59 ГРБС исполнение расходов на закупки составило:</w:t>
      </w:r>
    </w:p>
    <w:p w14:paraId="2EB33DFF" w14:textId="77777777" w:rsidR="00CB7A37" w:rsidRPr="002153BB" w:rsidRDefault="00CB7A37" w:rsidP="00CB7A37">
      <w:pPr>
        <w:widowControl w:val="0"/>
        <w:ind w:firstLine="709"/>
        <w:jc w:val="both"/>
        <w:rPr>
          <w:spacing w:val="0"/>
          <w:sz w:val="28"/>
          <w:szCs w:val="28"/>
        </w:rPr>
      </w:pPr>
      <w:r w:rsidRPr="002153BB">
        <w:rPr>
          <w:spacing w:val="0"/>
          <w:sz w:val="28"/>
          <w:szCs w:val="28"/>
        </w:rPr>
        <w:t>– по 32 ГРБС – менее 25,0 процента, наименьшее исполнение – по Департаменту инвестиционной и промышленной политики города Москвы и ДЭПиР (менее 1,0 процента);</w:t>
      </w:r>
    </w:p>
    <w:p w14:paraId="2D5E216D" w14:textId="77777777" w:rsidR="00CB7A37" w:rsidRDefault="00CB7A37" w:rsidP="00CB7A37">
      <w:pPr>
        <w:widowControl w:val="0"/>
        <w:ind w:firstLine="709"/>
        <w:jc w:val="both"/>
        <w:rPr>
          <w:sz w:val="28"/>
          <w:szCs w:val="28"/>
        </w:rPr>
      </w:pPr>
      <w:r w:rsidRPr="002153BB">
        <w:rPr>
          <w:spacing w:val="0"/>
          <w:sz w:val="28"/>
          <w:szCs w:val="28"/>
        </w:rPr>
        <w:t>–</w:t>
      </w:r>
      <w:r w:rsidRPr="002153BB">
        <w:rPr>
          <w:spacing w:val="0"/>
          <w:sz w:val="28"/>
          <w:szCs w:val="28"/>
          <w:lang w:val="en-US"/>
        </w:rPr>
        <w:t> </w:t>
      </w:r>
      <w:r w:rsidRPr="002153BB">
        <w:rPr>
          <w:spacing w:val="0"/>
          <w:sz w:val="28"/>
          <w:szCs w:val="28"/>
        </w:rPr>
        <w:t>по 27 ГРБС – свыше 25,0 процента, наибольшее исполнение – по Департаменту региональной безопасности и противодействия коррупции города Москвы (79,9 процента) и Департаменту по обеспечению деятельности мировых судей города Москвы (50,0 процента).</w:t>
      </w:r>
    </w:p>
    <w:p w14:paraId="0F351882" w14:textId="77777777" w:rsidR="00CB7A37" w:rsidRPr="001E1FDC" w:rsidRDefault="00CB7A37" w:rsidP="00CB7A37">
      <w:pPr>
        <w:widowControl w:val="0"/>
        <w:ind w:firstLine="709"/>
        <w:jc w:val="both"/>
        <w:rPr>
          <w:sz w:val="28"/>
          <w:szCs w:val="28"/>
        </w:rPr>
      </w:pPr>
      <w:r w:rsidRPr="001E1FDC">
        <w:rPr>
          <w:sz w:val="28"/>
          <w:szCs w:val="28"/>
        </w:rPr>
        <w:t xml:space="preserve">Осуществление закупок для обеспечения государственных нужд </w:t>
      </w:r>
      <w:r w:rsidRPr="002153BB">
        <w:rPr>
          <w:spacing w:val="0"/>
          <w:sz w:val="28"/>
          <w:szCs w:val="28"/>
        </w:rPr>
        <w:t>в</w:t>
      </w:r>
      <w:r w:rsidRPr="002153BB">
        <w:rPr>
          <w:spacing w:val="0"/>
          <w:sz w:val="28"/>
          <w:szCs w:val="28"/>
          <w:lang w:val="en-US"/>
        </w:rPr>
        <w:t> </w:t>
      </w:r>
      <w:r w:rsidRPr="002153BB">
        <w:rPr>
          <w:spacing w:val="0"/>
          <w:sz w:val="28"/>
          <w:szCs w:val="28"/>
        </w:rPr>
        <w:t>городе Москве</w:t>
      </w:r>
      <w:r w:rsidRPr="002153BB">
        <w:rPr>
          <w:spacing w:val="0"/>
          <w:sz w:val="28"/>
          <w:szCs w:val="28"/>
          <w:vertAlign w:val="superscript"/>
        </w:rPr>
        <w:footnoteReference w:id="78"/>
      </w:r>
      <w:r w:rsidRPr="002153BB">
        <w:rPr>
          <w:spacing w:val="0"/>
          <w:sz w:val="28"/>
          <w:szCs w:val="28"/>
        </w:rPr>
        <w:t xml:space="preserve"> за январь-июнь 2025 года</w:t>
      </w:r>
      <w:r w:rsidRPr="002153BB">
        <w:rPr>
          <w:bCs/>
          <w:spacing w:val="0"/>
          <w:sz w:val="28"/>
          <w:szCs w:val="28"/>
          <w:vertAlign w:val="superscript"/>
        </w:rPr>
        <w:footnoteReference w:id="79"/>
      </w:r>
      <w:r w:rsidRPr="002153BB">
        <w:rPr>
          <w:spacing w:val="0"/>
          <w:sz w:val="28"/>
          <w:szCs w:val="28"/>
        </w:rPr>
        <w:t xml:space="preserve"> по сравнению с аналогичным периодом 2024 года характеризуется следующими показателями:</w:t>
      </w:r>
    </w:p>
    <w:p w14:paraId="02F9F8C4" w14:textId="77777777" w:rsidR="00CB7A37" w:rsidRPr="002153BB" w:rsidRDefault="00CB7A37" w:rsidP="00CB7A37">
      <w:pPr>
        <w:widowControl w:val="0"/>
        <w:ind w:firstLine="709"/>
        <w:contextualSpacing/>
        <w:jc w:val="both"/>
        <w:rPr>
          <w:spacing w:val="0"/>
          <w:sz w:val="28"/>
          <w:szCs w:val="28"/>
          <w:highlight w:val="yellow"/>
        </w:rPr>
      </w:pPr>
      <w:bookmarkStart w:id="20" w:name="_Hlk133928113"/>
      <w:r w:rsidRPr="002153BB">
        <w:rPr>
          <w:spacing w:val="0"/>
          <w:sz w:val="28"/>
          <w:szCs w:val="28"/>
        </w:rPr>
        <w:t>– количество закупок, осуществленных конкурентным способом</w:t>
      </w:r>
      <w:r w:rsidRPr="002153BB">
        <w:rPr>
          <w:strike/>
          <w:spacing w:val="0"/>
          <w:sz w:val="28"/>
          <w:szCs w:val="28"/>
        </w:rPr>
        <w:t xml:space="preserve"> </w:t>
      </w:r>
      <w:r w:rsidRPr="002153BB">
        <w:rPr>
          <w:spacing w:val="0"/>
          <w:sz w:val="28"/>
          <w:szCs w:val="28"/>
        </w:rPr>
        <w:t>определения поставщиков (подрядчиков, исполнителей) (56 883 закупок на</w:t>
      </w:r>
      <w:r w:rsidRPr="002153BB">
        <w:rPr>
          <w:spacing w:val="0"/>
          <w:sz w:val="28"/>
          <w:szCs w:val="28"/>
          <w:lang w:val="en-US"/>
        </w:rPr>
        <w:t> </w:t>
      </w:r>
      <w:r w:rsidRPr="002153BB">
        <w:rPr>
          <w:spacing w:val="0"/>
          <w:sz w:val="28"/>
          <w:szCs w:val="28"/>
        </w:rPr>
        <w:t>общую сумму 567 788 054,2 тыс. рублей), уменьшилось на</w:t>
      </w:r>
      <w:r w:rsidRPr="002153BB">
        <w:rPr>
          <w:spacing w:val="0"/>
          <w:sz w:val="28"/>
          <w:szCs w:val="28"/>
          <w:lang w:val="en-US"/>
        </w:rPr>
        <w:t> </w:t>
      </w:r>
      <w:r w:rsidRPr="002153BB">
        <w:rPr>
          <w:spacing w:val="0"/>
          <w:sz w:val="28"/>
          <w:szCs w:val="28"/>
        </w:rPr>
        <w:t>18,0 процента, сумма по закупкам, осуществленным конкурентным способом определения поставщиков (подрядчиков, исполнителей), увеличилась на 6,1 процента;</w:t>
      </w:r>
    </w:p>
    <w:bookmarkEnd w:id="20"/>
    <w:p w14:paraId="4AC919E5" w14:textId="77777777" w:rsidR="00CB7A37" w:rsidRPr="002153BB" w:rsidRDefault="00CB7A37" w:rsidP="00CB7A37">
      <w:pPr>
        <w:widowControl w:val="0"/>
        <w:ind w:firstLine="709"/>
        <w:contextualSpacing/>
        <w:jc w:val="both"/>
        <w:rPr>
          <w:spacing w:val="0"/>
          <w:sz w:val="28"/>
          <w:szCs w:val="28"/>
          <w:highlight w:val="yellow"/>
        </w:rPr>
      </w:pPr>
      <w:r w:rsidRPr="002153BB">
        <w:rPr>
          <w:spacing w:val="0"/>
          <w:sz w:val="28"/>
          <w:szCs w:val="28"/>
        </w:rPr>
        <w:t>– количество заключенных контрактов за январь-июнь 2025 года (172 600</w:t>
      </w:r>
      <w:r w:rsidRPr="002153BB">
        <w:rPr>
          <w:spacing w:val="0"/>
          <w:sz w:val="28"/>
          <w:szCs w:val="28"/>
          <w:lang w:val="en-US"/>
        </w:rPr>
        <w:t> </w:t>
      </w:r>
      <w:r w:rsidRPr="002153BB">
        <w:rPr>
          <w:spacing w:val="0"/>
          <w:sz w:val="28"/>
          <w:szCs w:val="28"/>
        </w:rPr>
        <w:t>контрактов</w:t>
      </w:r>
      <w:r w:rsidRPr="002153BB">
        <w:rPr>
          <w:spacing w:val="0"/>
          <w:sz w:val="28"/>
          <w:szCs w:val="28"/>
          <w:vertAlign w:val="superscript"/>
        </w:rPr>
        <w:footnoteReference w:id="80"/>
      </w:r>
      <w:r w:rsidRPr="002153BB">
        <w:rPr>
          <w:spacing w:val="0"/>
          <w:sz w:val="28"/>
          <w:szCs w:val="28"/>
        </w:rPr>
        <w:t>) уменьшилось на 10,5 процента</w:t>
      </w:r>
      <w:r w:rsidRPr="002153BB">
        <w:rPr>
          <w:spacing w:val="0"/>
          <w:sz w:val="28"/>
          <w:szCs w:val="28"/>
          <w:vertAlign w:val="superscript"/>
        </w:rPr>
        <w:footnoteReference w:id="81"/>
      </w:r>
      <w:r w:rsidRPr="002153BB">
        <w:rPr>
          <w:spacing w:val="0"/>
          <w:sz w:val="28"/>
          <w:szCs w:val="28"/>
        </w:rPr>
        <w:t>, общая сумма заключенных контрактов (849 784 059,1 тыс. рублей) уменьшилась на 2,6 процента;</w:t>
      </w:r>
    </w:p>
    <w:p w14:paraId="1FF343DB" w14:textId="77777777" w:rsidR="00CB7A37" w:rsidRPr="002153BB" w:rsidRDefault="00CB7A37" w:rsidP="00CB7A37">
      <w:pPr>
        <w:widowControl w:val="0"/>
        <w:ind w:firstLine="709"/>
        <w:contextualSpacing/>
        <w:jc w:val="both"/>
        <w:rPr>
          <w:spacing w:val="0"/>
          <w:sz w:val="28"/>
          <w:szCs w:val="28"/>
        </w:rPr>
      </w:pPr>
      <w:r w:rsidRPr="002153BB">
        <w:rPr>
          <w:spacing w:val="0"/>
          <w:sz w:val="28"/>
          <w:szCs w:val="28"/>
        </w:rPr>
        <w:t>– количество контрактов, заключенных с субъектами малого предпринимательства, социально ориентированными некоммерческими организациями (89 532 контракта на сумму 285 237 271,0 тыс. рублей), уменьшилось на 24,7 процента, стоимость – увеличилась на 6,8 процента</w:t>
      </w:r>
      <w:r w:rsidRPr="002153BB">
        <w:rPr>
          <w:spacing w:val="0"/>
          <w:sz w:val="28"/>
          <w:szCs w:val="28"/>
          <w:vertAlign w:val="superscript"/>
        </w:rPr>
        <w:footnoteReference w:id="82"/>
      </w:r>
      <w:r w:rsidRPr="002153BB">
        <w:rPr>
          <w:spacing w:val="0"/>
          <w:sz w:val="28"/>
          <w:szCs w:val="28"/>
        </w:rPr>
        <w:t>;</w:t>
      </w:r>
    </w:p>
    <w:p w14:paraId="527EF4FC" w14:textId="77777777" w:rsidR="00CB7A37" w:rsidRPr="002153BB" w:rsidRDefault="00CB7A37" w:rsidP="00CB7A37">
      <w:pPr>
        <w:autoSpaceDE w:val="0"/>
        <w:autoSpaceDN w:val="0"/>
        <w:adjustRightInd w:val="0"/>
        <w:ind w:firstLine="709"/>
        <w:jc w:val="both"/>
        <w:rPr>
          <w:spacing w:val="0"/>
          <w:sz w:val="28"/>
          <w:szCs w:val="28"/>
        </w:rPr>
      </w:pPr>
      <w:r w:rsidRPr="002153BB">
        <w:rPr>
          <w:spacing w:val="0"/>
          <w:sz w:val="28"/>
          <w:szCs w:val="28"/>
        </w:rPr>
        <w:t>– доля контрактов, заключенных в результате осуществления закупки у единственного поставщика</w:t>
      </w:r>
      <w:r w:rsidRPr="002153BB">
        <w:rPr>
          <w:spacing w:val="0"/>
          <w:sz w:val="28"/>
          <w:szCs w:val="28"/>
          <w:vertAlign w:val="superscript"/>
        </w:rPr>
        <w:footnoteReference w:id="83"/>
      </w:r>
      <w:r w:rsidRPr="002153BB">
        <w:rPr>
          <w:spacing w:val="0"/>
          <w:sz w:val="28"/>
          <w:szCs w:val="28"/>
        </w:rPr>
        <w:t>, составила 29,3 процента от суммарной стоимости заключенных контрактов; по сравнению с аналогичным периодом 2024 года – уменьшение на 43,3 процентного пункта</w:t>
      </w:r>
      <w:r w:rsidRPr="002153BB">
        <w:rPr>
          <w:spacing w:val="0"/>
          <w:sz w:val="28"/>
          <w:szCs w:val="28"/>
          <w:vertAlign w:val="superscript"/>
        </w:rPr>
        <w:footnoteReference w:id="84"/>
      </w:r>
      <w:r w:rsidRPr="002153BB">
        <w:rPr>
          <w:spacing w:val="0"/>
          <w:sz w:val="28"/>
          <w:szCs w:val="28"/>
        </w:rPr>
        <w:t>;</w:t>
      </w:r>
    </w:p>
    <w:p w14:paraId="6B894BE0" w14:textId="77777777" w:rsidR="00CB7A37" w:rsidRPr="00FB674A" w:rsidRDefault="00CB7A37" w:rsidP="00CB7A37">
      <w:pPr>
        <w:widowControl w:val="0"/>
        <w:tabs>
          <w:tab w:val="left" w:pos="567"/>
        </w:tabs>
        <w:ind w:firstLine="709"/>
        <w:jc w:val="both"/>
      </w:pPr>
      <w:r w:rsidRPr="002153BB">
        <w:rPr>
          <w:spacing w:val="0"/>
          <w:sz w:val="28"/>
          <w:szCs w:val="28"/>
        </w:rPr>
        <w:lastRenderedPageBreak/>
        <w:t>– доля закупок «малого объема»</w:t>
      </w:r>
      <w:r w:rsidRPr="002153BB">
        <w:rPr>
          <w:spacing w:val="0"/>
          <w:sz w:val="28"/>
          <w:szCs w:val="28"/>
          <w:vertAlign w:val="superscript"/>
        </w:rPr>
        <w:footnoteReference w:id="85"/>
      </w:r>
      <w:r w:rsidRPr="002153BB">
        <w:rPr>
          <w:i/>
          <w:spacing w:val="0"/>
          <w:sz w:val="28"/>
          <w:szCs w:val="28"/>
        </w:rPr>
        <w:t xml:space="preserve"> </w:t>
      </w:r>
      <w:r w:rsidRPr="002153BB">
        <w:rPr>
          <w:spacing w:val="0"/>
          <w:sz w:val="28"/>
          <w:szCs w:val="28"/>
        </w:rPr>
        <w:t>в стоимостном выражении составила 2,1 процента от общей суммы произведенных закупок для обеспечения государственных нужд</w:t>
      </w:r>
      <w:r w:rsidRPr="002153BB">
        <w:rPr>
          <w:spacing w:val="0"/>
          <w:sz w:val="28"/>
          <w:szCs w:val="28"/>
          <w:vertAlign w:val="superscript"/>
        </w:rPr>
        <w:footnoteReference w:id="86"/>
      </w:r>
      <w:r w:rsidRPr="002153BB">
        <w:rPr>
          <w:spacing w:val="0"/>
          <w:sz w:val="28"/>
          <w:szCs w:val="28"/>
        </w:rPr>
        <w:t xml:space="preserve"> – 80 977 закупок на общую сумму 11 968 179,3 тыс. рублей.</w:t>
      </w:r>
    </w:p>
    <w:p w14:paraId="503D680A" w14:textId="77777777" w:rsidR="00C21C23" w:rsidRPr="00D17DCD" w:rsidRDefault="00C21C23" w:rsidP="00D17DCD">
      <w:pPr>
        <w:widowControl w:val="0"/>
        <w:tabs>
          <w:tab w:val="left" w:pos="567"/>
        </w:tabs>
        <w:ind w:firstLine="709"/>
        <w:jc w:val="both"/>
        <w:rPr>
          <w:sz w:val="10"/>
        </w:rPr>
      </w:pPr>
    </w:p>
    <w:p w14:paraId="5FA80585" w14:textId="77777777" w:rsidR="009D22B6" w:rsidRPr="00F65A88" w:rsidRDefault="009D22B6" w:rsidP="009D22B6">
      <w:pPr>
        <w:widowControl w:val="0"/>
        <w:ind w:firstLine="709"/>
        <w:contextualSpacing/>
        <w:jc w:val="both"/>
        <w:rPr>
          <w:b/>
          <w:bCs/>
          <w:spacing w:val="0"/>
          <w:sz w:val="28"/>
          <w:szCs w:val="28"/>
        </w:rPr>
      </w:pPr>
      <w:r w:rsidRPr="00F65A88">
        <w:rPr>
          <w:b/>
          <w:bCs/>
          <w:spacing w:val="0"/>
          <w:sz w:val="28"/>
          <w:szCs w:val="28"/>
        </w:rPr>
        <w:t>3. Дефицит/профицит, источники финансирования дефицита бюджета города Москвы</w:t>
      </w:r>
      <w:r w:rsidRPr="002153BB">
        <w:rPr>
          <w:rStyle w:val="a3"/>
          <w:spacing w:val="0"/>
        </w:rPr>
        <w:footnoteReference w:id="87"/>
      </w:r>
      <w:r w:rsidRPr="00F65A88">
        <w:rPr>
          <w:b/>
          <w:bCs/>
          <w:spacing w:val="0"/>
          <w:sz w:val="28"/>
          <w:szCs w:val="28"/>
        </w:rPr>
        <w:t>, государственный долг города Москвы</w:t>
      </w:r>
    </w:p>
    <w:p w14:paraId="4BE89CFA" w14:textId="77777777" w:rsidR="009D22B6" w:rsidRPr="00D67C97" w:rsidRDefault="009D22B6" w:rsidP="009D22B6">
      <w:pPr>
        <w:widowControl w:val="0"/>
        <w:ind w:firstLine="709"/>
        <w:contextualSpacing/>
        <w:jc w:val="both"/>
      </w:pPr>
      <w:r w:rsidRPr="0035014F">
        <w:rPr>
          <w:b/>
          <w:bCs/>
          <w:i/>
          <w:color w:val="000000"/>
          <w:spacing w:val="0"/>
          <w:sz w:val="28"/>
          <w:szCs w:val="28"/>
        </w:rPr>
        <w:t>3.1. Превышение доходов над расходами бюджета (профицит)</w:t>
      </w:r>
      <w:r w:rsidRPr="0035014F">
        <w:rPr>
          <w:spacing w:val="0"/>
          <w:sz w:val="28"/>
          <w:szCs w:val="28"/>
        </w:rPr>
        <w:t xml:space="preserve"> по состоянию на 01.07.2025 составило 242 009 383,4 тыс. рублей (по состоянию на 01.07.2024 – профицит в объеме </w:t>
      </w:r>
      <w:r w:rsidRPr="0035014F">
        <w:rPr>
          <w:rFonts w:eastAsia="Calibri"/>
          <w:spacing w:val="0"/>
          <w:sz w:val="28"/>
          <w:szCs w:val="28"/>
          <w:lang w:eastAsia="en-US"/>
        </w:rPr>
        <w:t>516 689 280,8 тыс. рублей</w:t>
      </w:r>
      <w:r>
        <w:rPr>
          <w:rStyle w:val="a3"/>
          <w:rFonts w:eastAsia="Calibri"/>
          <w:spacing w:val="0"/>
          <w:sz w:val="28"/>
          <w:lang w:eastAsia="en-US"/>
        </w:rPr>
        <w:footnoteReference w:id="88"/>
      </w:r>
      <w:r w:rsidRPr="0035014F">
        <w:rPr>
          <w:spacing w:val="0"/>
          <w:sz w:val="28"/>
          <w:szCs w:val="28"/>
        </w:rPr>
        <w:t>).</w:t>
      </w:r>
    </w:p>
    <w:p w14:paraId="35DAFE9C" w14:textId="77777777" w:rsidR="009D22B6" w:rsidRPr="00D67C97" w:rsidRDefault="009D22B6" w:rsidP="009D22B6">
      <w:pPr>
        <w:widowControl w:val="0"/>
        <w:ind w:firstLine="709"/>
        <w:contextualSpacing/>
        <w:jc w:val="both"/>
        <w:rPr>
          <w:rFonts w:eastAsia="Calibri"/>
          <w:spacing w:val="0"/>
          <w:sz w:val="28"/>
          <w:szCs w:val="28"/>
          <w:lang w:eastAsia="en-US"/>
        </w:rPr>
      </w:pPr>
      <w:r w:rsidRPr="00D67C97">
        <w:rPr>
          <w:rFonts w:eastAsia="Calibri"/>
          <w:b/>
          <w:bCs/>
          <w:i/>
          <w:color w:val="000000"/>
          <w:spacing w:val="0"/>
          <w:sz w:val="28"/>
          <w:szCs w:val="28"/>
        </w:rPr>
        <w:t>3.2. Источники финансирования дефицита бюджета</w:t>
      </w:r>
      <w:r w:rsidRPr="00D67C97">
        <w:rPr>
          <w:rFonts w:eastAsia="Calibri"/>
          <w:spacing w:val="0"/>
          <w:sz w:val="28"/>
          <w:szCs w:val="28"/>
          <w:lang w:eastAsia="en-US"/>
        </w:rPr>
        <w:t xml:space="preserve"> по состоянию на</w:t>
      </w:r>
      <w:r>
        <w:rPr>
          <w:rFonts w:eastAsia="Calibri"/>
          <w:spacing w:val="0"/>
          <w:sz w:val="28"/>
          <w:szCs w:val="28"/>
          <w:lang w:eastAsia="en-US"/>
        </w:rPr>
        <w:t> </w:t>
      </w:r>
      <w:r w:rsidRPr="00D67C97">
        <w:rPr>
          <w:rFonts w:eastAsia="Calibri"/>
          <w:spacing w:val="0"/>
          <w:sz w:val="28"/>
          <w:szCs w:val="28"/>
          <w:lang w:eastAsia="en-US"/>
        </w:rPr>
        <w:t>01.0</w:t>
      </w:r>
      <w:r>
        <w:rPr>
          <w:rFonts w:eastAsia="Calibri"/>
          <w:spacing w:val="0"/>
          <w:sz w:val="28"/>
          <w:szCs w:val="28"/>
          <w:lang w:eastAsia="en-US"/>
        </w:rPr>
        <w:t>7</w:t>
      </w:r>
      <w:r w:rsidRPr="00D67C97">
        <w:rPr>
          <w:rFonts w:eastAsia="Calibri"/>
          <w:spacing w:val="0"/>
          <w:sz w:val="28"/>
          <w:szCs w:val="28"/>
          <w:lang w:eastAsia="en-US"/>
        </w:rPr>
        <w:t>.2025 характеризовались следующими данными:</w:t>
      </w:r>
    </w:p>
    <w:p w14:paraId="2D666DB5" w14:textId="77777777" w:rsidR="009D22B6" w:rsidRPr="001D346A" w:rsidRDefault="009D22B6" w:rsidP="009D22B6">
      <w:pPr>
        <w:widowControl w:val="0"/>
        <w:ind w:firstLine="709"/>
        <w:contextualSpacing/>
        <w:jc w:val="both"/>
        <w:rPr>
          <w:rFonts w:eastAsia="Calibri"/>
          <w:spacing w:val="0"/>
          <w:sz w:val="28"/>
          <w:szCs w:val="28"/>
          <w:highlight w:val="lightGray"/>
          <w:lang w:eastAsia="en-US"/>
        </w:rPr>
      </w:pPr>
      <w:r w:rsidRPr="00AF5C5B">
        <w:rPr>
          <w:rFonts w:eastAsia="Calibri"/>
          <w:color w:val="000000"/>
          <w:spacing w:val="0"/>
          <w:sz w:val="28"/>
          <w:szCs w:val="28"/>
          <w:lang w:eastAsia="en-US"/>
        </w:rPr>
        <w:t xml:space="preserve">– размещение </w:t>
      </w:r>
      <w:r w:rsidRPr="00AF5C5B">
        <w:rPr>
          <w:rFonts w:eastAsia="Calibri"/>
          <w:i/>
          <w:color w:val="000000"/>
          <w:spacing w:val="0"/>
          <w:sz w:val="28"/>
          <w:szCs w:val="28"/>
          <w:lang w:eastAsia="en-US"/>
        </w:rPr>
        <w:t>государственных (муниципальных) ценных бумаг</w:t>
      </w:r>
      <w:r w:rsidRPr="00AF5C5B">
        <w:rPr>
          <w:rFonts w:eastAsia="Calibri"/>
          <w:color w:val="000000"/>
          <w:spacing w:val="0"/>
          <w:sz w:val="28"/>
          <w:szCs w:val="28"/>
          <w:lang w:eastAsia="en-US"/>
        </w:rPr>
        <w:t>, номинальная</w:t>
      </w:r>
      <w:r w:rsidRPr="00AF5C5B">
        <w:rPr>
          <w:rFonts w:eastAsia="Calibri"/>
          <w:spacing w:val="0"/>
          <w:sz w:val="28"/>
          <w:szCs w:val="28"/>
          <w:lang w:eastAsia="en-US"/>
        </w:rPr>
        <w:t xml:space="preserve"> стоимость которых указана в валюте Российской Федерации, </w:t>
      </w:r>
      <w:r w:rsidRPr="001D346A">
        <w:rPr>
          <w:rFonts w:eastAsia="Calibri"/>
          <w:spacing w:val="0"/>
          <w:sz w:val="28"/>
          <w:szCs w:val="28"/>
          <w:lang w:eastAsia="en-US"/>
        </w:rPr>
        <w:t xml:space="preserve">не осуществлялось, </w:t>
      </w:r>
      <w:r w:rsidRPr="001D346A">
        <w:rPr>
          <w:rFonts w:eastAsia="Calibri"/>
          <w:color w:val="000000"/>
          <w:spacing w:val="0"/>
          <w:sz w:val="28"/>
          <w:szCs w:val="28"/>
          <w:lang w:eastAsia="en-US"/>
        </w:rPr>
        <w:t xml:space="preserve">погашение </w:t>
      </w:r>
      <w:r w:rsidRPr="001D346A">
        <w:rPr>
          <w:rFonts w:eastAsia="Calibri"/>
          <w:spacing w:val="0"/>
          <w:sz w:val="28"/>
          <w:szCs w:val="28"/>
          <w:lang w:eastAsia="en-US"/>
        </w:rPr>
        <w:t>произведено</w:t>
      </w:r>
      <w:r w:rsidRPr="001D346A">
        <w:rPr>
          <w:rFonts w:eastAsia="Calibri"/>
          <w:color w:val="000000"/>
          <w:spacing w:val="0"/>
          <w:sz w:val="28"/>
          <w:szCs w:val="28"/>
          <w:lang w:eastAsia="en-US"/>
        </w:rPr>
        <w:t xml:space="preserve"> в объеме 53 425,0 тыс. рублей</w:t>
      </w:r>
      <w:r w:rsidRPr="002153BB">
        <w:rPr>
          <w:rStyle w:val="a3"/>
          <w:rFonts w:eastAsia="Calibri"/>
          <w:spacing w:val="0"/>
          <w:sz w:val="28"/>
          <w:szCs w:val="28"/>
        </w:rPr>
        <w:footnoteReference w:id="89"/>
      </w:r>
      <w:r w:rsidRPr="001D346A">
        <w:rPr>
          <w:rFonts w:eastAsia="Calibri"/>
          <w:spacing w:val="0"/>
          <w:sz w:val="28"/>
          <w:szCs w:val="28"/>
          <w:lang w:eastAsia="en-US"/>
        </w:rPr>
        <w:t>;</w:t>
      </w:r>
    </w:p>
    <w:p w14:paraId="4D8B73B9" w14:textId="77777777" w:rsidR="009D22B6" w:rsidRPr="00AF5C5B" w:rsidRDefault="009D22B6" w:rsidP="009D22B6">
      <w:pPr>
        <w:widowControl w:val="0"/>
        <w:ind w:firstLine="709"/>
        <w:contextualSpacing/>
        <w:jc w:val="both"/>
        <w:rPr>
          <w:rFonts w:eastAsia="Calibri"/>
          <w:spacing w:val="0"/>
          <w:sz w:val="28"/>
          <w:szCs w:val="28"/>
          <w:lang w:eastAsia="en-US"/>
        </w:rPr>
      </w:pPr>
      <w:r w:rsidRPr="00AF5C5B">
        <w:rPr>
          <w:rFonts w:eastAsia="Calibri"/>
          <w:spacing w:val="0"/>
          <w:sz w:val="28"/>
          <w:szCs w:val="28"/>
          <w:lang w:eastAsia="en-US"/>
        </w:rPr>
        <w:t xml:space="preserve">– привлечение и погашение </w:t>
      </w:r>
      <w:r w:rsidRPr="00AF5C5B">
        <w:rPr>
          <w:rFonts w:eastAsia="Calibri"/>
          <w:i/>
          <w:spacing w:val="0"/>
          <w:sz w:val="28"/>
          <w:szCs w:val="28"/>
          <w:lang w:eastAsia="en-US"/>
        </w:rPr>
        <w:t xml:space="preserve">кредитов из других бюджетов бюджетной системы Российской Федерации </w:t>
      </w:r>
      <w:r w:rsidRPr="00AF5C5B">
        <w:rPr>
          <w:rFonts w:eastAsia="Calibri"/>
          <w:spacing w:val="0"/>
          <w:sz w:val="28"/>
          <w:szCs w:val="28"/>
          <w:lang w:eastAsia="en-US"/>
        </w:rPr>
        <w:t>в валюте Российской Федерации не осуществлялось;</w:t>
      </w:r>
    </w:p>
    <w:p w14:paraId="79E3582B" w14:textId="77777777" w:rsidR="009D22B6" w:rsidRPr="00417493" w:rsidRDefault="009D22B6" w:rsidP="009D22B6">
      <w:pPr>
        <w:widowControl w:val="0"/>
        <w:ind w:firstLine="709"/>
        <w:contextualSpacing/>
        <w:jc w:val="both"/>
        <w:rPr>
          <w:rFonts w:eastAsia="Calibri"/>
          <w:spacing w:val="0"/>
          <w:sz w:val="28"/>
          <w:szCs w:val="28"/>
          <w:lang w:eastAsia="en-US"/>
        </w:rPr>
      </w:pPr>
      <w:r w:rsidRPr="00417493">
        <w:rPr>
          <w:rFonts w:eastAsia="Calibri"/>
          <w:spacing w:val="0"/>
          <w:sz w:val="28"/>
          <w:szCs w:val="28"/>
          <w:lang w:eastAsia="en-US"/>
        </w:rPr>
        <w:t>– </w:t>
      </w:r>
      <w:r w:rsidRPr="00417493">
        <w:rPr>
          <w:rFonts w:eastAsia="Calibri"/>
          <w:i/>
          <w:spacing w:val="0"/>
          <w:sz w:val="28"/>
          <w:szCs w:val="28"/>
          <w:lang w:eastAsia="en-US"/>
        </w:rPr>
        <w:t>продажа акций, находящихся в собственности города Москвы</w:t>
      </w:r>
      <w:r w:rsidRPr="00417493">
        <w:rPr>
          <w:rFonts w:eastAsia="Calibri"/>
          <w:spacing w:val="0"/>
          <w:sz w:val="28"/>
          <w:szCs w:val="28"/>
          <w:lang w:eastAsia="en-US"/>
        </w:rPr>
        <w:t>, не производилась</w:t>
      </w:r>
      <w:r>
        <w:rPr>
          <w:rStyle w:val="a3"/>
          <w:rFonts w:eastAsia="Calibri"/>
          <w:spacing w:val="0"/>
          <w:sz w:val="28"/>
          <w:lang w:eastAsia="en-US"/>
        </w:rPr>
        <w:footnoteReference w:id="90"/>
      </w:r>
      <w:r w:rsidRPr="00417493">
        <w:rPr>
          <w:rFonts w:eastAsia="Calibri"/>
          <w:spacing w:val="0"/>
          <w:sz w:val="28"/>
          <w:szCs w:val="28"/>
          <w:lang w:eastAsia="en-US"/>
        </w:rPr>
        <w:t>;</w:t>
      </w:r>
    </w:p>
    <w:p w14:paraId="21BA7344" w14:textId="77777777" w:rsidR="009D22B6" w:rsidRPr="0034798A" w:rsidRDefault="009D22B6" w:rsidP="009D22B6">
      <w:pPr>
        <w:widowControl w:val="0"/>
        <w:ind w:firstLine="708"/>
        <w:contextualSpacing/>
        <w:jc w:val="both"/>
        <w:rPr>
          <w:spacing w:val="0"/>
          <w:sz w:val="28"/>
          <w:szCs w:val="28"/>
        </w:rPr>
      </w:pPr>
      <w:r w:rsidRPr="0034798A">
        <w:rPr>
          <w:spacing w:val="0"/>
          <w:sz w:val="28"/>
          <w:szCs w:val="28"/>
        </w:rPr>
        <w:t>– </w:t>
      </w:r>
      <w:r w:rsidRPr="0034798A">
        <w:rPr>
          <w:i/>
          <w:spacing w:val="0"/>
          <w:sz w:val="28"/>
          <w:szCs w:val="28"/>
        </w:rPr>
        <w:t>увеличение финансовых активов в собственности субъектов Российской Федерации</w:t>
      </w:r>
      <w:r w:rsidRPr="0034798A">
        <w:rPr>
          <w:spacing w:val="0"/>
          <w:sz w:val="28"/>
          <w:szCs w:val="28"/>
        </w:rPr>
        <w:t xml:space="preserve"> за счет средств на казначейских счетах составило «минус» 96 460 000,0 тыс. рублей;</w:t>
      </w:r>
    </w:p>
    <w:p w14:paraId="08E4C51C" w14:textId="77777777" w:rsidR="009D22B6" w:rsidRPr="00246BDD" w:rsidRDefault="009D22B6" w:rsidP="009D22B6">
      <w:pPr>
        <w:widowControl w:val="0"/>
        <w:ind w:firstLine="708"/>
        <w:contextualSpacing/>
        <w:jc w:val="both"/>
        <w:rPr>
          <w:spacing w:val="0"/>
          <w:sz w:val="28"/>
          <w:szCs w:val="28"/>
        </w:rPr>
      </w:pPr>
      <w:r w:rsidRPr="00246BDD">
        <w:rPr>
          <w:spacing w:val="0"/>
          <w:sz w:val="28"/>
          <w:szCs w:val="28"/>
        </w:rPr>
        <w:t>– </w:t>
      </w:r>
      <w:r w:rsidRPr="00246BDD">
        <w:rPr>
          <w:i/>
          <w:spacing w:val="0"/>
          <w:sz w:val="28"/>
          <w:szCs w:val="28"/>
        </w:rPr>
        <w:t>изменение остатков на счетах по учету средств бюджетов</w:t>
      </w:r>
      <w:r w:rsidRPr="00246BDD">
        <w:rPr>
          <w:spacing w:val="0"/>
          <w:sz w:val="28"/>
          <w:szCs w:val="28"/>
        </w:rPr>
        <w:t xml:space="preserve"> сложилось в сумме 162 504 041,6 тыс. рублей;</w:t>
      </w:r>
    </w:p>
    <w:p w14:paraId="4B6A68A3" w14:textId="77777777" w:rsidR="009D22B6" w:rsidRPr="003A117B" w:rsidRDefault="009D22B6" w:rsidP="009D22B6">
      <w:pPr>
        <w:widowControl w:val="0"/>
        <w:ind w:firstLine="709"/>
        <w:contextualSpacing/>
        <w:jc w:val="both"/>
        <w:rPr>
          <w:rFonts w:eastAsia="Calibri"/>
          <w:spacing w:val="0"/>
          <w:sz w:val="28"/>
          <w:szCs w:val="28"/>
          <w:lang w:eastAsia="en-US"/>
        </w:rPr>
      </w:pPr>
      <w:r w:rsidRPr="003A117B">
        <w:rPr>
          <w:spacing w:val="0"/>
          <w:sz w:val="28"/>
          <w:szCs w:val="28"/>
        </w:rPr>
        <w:t>– </w:t>
      </w:r>
      <w:r w:rsidRPr="003A117B">
        <w:rPr>
          <w:i/>
          <w:spacing w:val="0"/>
          <w:sz w:val="28"/>
          <w:szCs w:val="28"/>
        </w:rPr>
        <w:t>изменение финансовых активов в собственности субъектов</w:t>
      </w:r>
      <w:r w:rsidRPr="003A117B">
        <w:rPr>
          <w:rFonts w:eastAsia="Calibri"/>
          <w:i/>
          <w:spacing w:val="0"/>
          <w:sz w:val="28"/>
          <w:szCs w:val="28"/>
          <w:lang w:eastAsia="en-US"/>
        </w:rPr>
        <w:t xml:space="preserve"> Российской Федерации</w:t>
      </w:r>
      <w:r w:rsidRPr="003A117B">
        <w:rPr>
          <w:rFonts w:eastAsia="Calibri"/>
          <w:spacing w:val="0"/>
          <w:sz w:val="28"/>
          <w:szCs w:val="28"/>
          <w:lang w:eastAsia="en-US"/>
        </w:rPr>
        <w:t xml:space="preserve"> за счет средств бюджетов субъектов Российской Федерации, размещенных на депозитах (банковских счетах), составило «минус» 308 000 000,0 тыс. рублей.</w:t>
      </w:r>
    </w:p>
    <w:p w14:paraId="4C3D0829" w14:textId="77777777" w:rsidR="009D22B6" w:rsidRPr="00AF5C5B" w:rsidRDefault="009D22B6" w:rsidP="009D22B6">
      <w:pPr>
        <w:widowControl w:val="0"/>
        <w:ind w:firstLine="709"/>
        <w:contextualSpacing/>
        <w:jc w:val="both"/>
        <w:rPr>
          <w:spacing w:val="0"/>
          <w:sz w:val="28"/>
          <w:szCs w:val="28"/>
          <w:highlight w:val="lightGray"/>
        </w:rPr>
      </w:pPr>
      <w:r w:rsidRPr="00CB6F83">
        <w:rPr>
          <w:b/>
          <w:bCs/>
          <w:i/>
          <w:color w:val="000000"/>
          <w:spacing w:val="0"/>
          <w:sz w:val="28"/>
          <w:szCs w:val="28"/>
        </w:rPr>
        <w:t>3.3. Государственный долг города Москвы</w:t>
      </w:r>
      <w:r w:rsidRPr="00CB6F83">
        <w:rPr>
          <w:spacing w:val="0"/>
          <w:sz w:val="28"/>
          <w:szCs w:val="28"/>
        </w:rPr>
        <w:t xml:space="preserve"> по состоянию на 01.07.2025 </w:t>
      </w:r>
      <w:r w:rsidRPr="00EA6E0E">
        <w:rPr>
          <w:spacing w:val="0"/>
          <w:sz w:val="28"/>
          <w:szCs w:val="28"/>
        </w:rPr>
        <w:t xml:space="preserve">составил 167 454,2 млн. рублей; по сравнению с данными по состоянию </w:t>
      </w:r>
      <w:r w:rsidRPr="00EA6E0E">
        <w:rPr>
          <w:spacing w:val="0"/>
          <w:sz w:val="28"/>
          <w:szCs w:val="28"/>
        </w:rPr>
        <w:lastRenderedPageBreak/>
        <w:t>на</w:t>
      </w:r>
      <w:r w:rsidRPr="00EA6E0E">
        <w:rPr>
          <w:spacing w:val="0"/>
          <w:sz w:val="28"/>
          <w:szCs w:val="28"/>
          <w:lang w:val="en-US"/>
        </w:rPr>
        <w:t> </w:t>
      </w:r>
      <w:r w:rsidRPr="00EA6E0E">
        <w:rPr>
          <w:spacing w:val="0"/>
          <w:sz w:val="28"/>
          <w:szCs w:val="28"/>
        </w:rPr>
        <w:t xml:space="preserve">01.07.2024 – увеличение на 0,1 процента; </w:t>
      </w:r>
      <w:r w:rsidRPr="00BA58AD">
        <w:rPr>
          <w:spacing w:val="0"/>
          <w:sz w:val="28"/>
          <w:szCs w:val="28"/>
        </w:rPr>
        <w:t>динамика обусловлена</w:t>
      </w:r>
      <w:r>
        <w:rPr>
          <w:spacing w:val="0"/>
          <w:sz w:val="28"/>
          <w:szCs w:val="28"/>
        </w:rPr>
        <w:t xml:space="preserve"> условиями погашения бюджетных кредитов, предоставленных бюджету города Москвы из федерального бюджета </w:t>
      </w:r>
      <w:r w:rsidRPr="004870D8">
        <w:rPr>
          <w:spacing w:val="0"/>
          <w:sz w:val="28"/>
          <w:szCs w:val="28"/>
        </w:rPr>
        <w:t>на финансовое</w:t>
      </w:r>
      <w:r>
        <w:rPr>
          <w:spacing w:val="0"/>
          <w:sz w:val="28"/>
          <w:szCs w:val="28"/>
        </w:rPr>
        <w:t xml:space="preserve"> </w:t>
      </w:r>
      <w:r w:rsidRPr="004870D8">
        <w:rPr>
          <w:spacing w:val="0"/>
          <w:sz w:val="28"/>
          <w:szCs w:val="28"/>
        </w:rPr>
        <w:t>обеспечение реализации инфраструктурных проектов</w:t>
      </w:r>
      <w:r>
        <w:rPr>
          <w:spacing w:val="0"/>
          <w:sz w:val="28"/>
          <w:szCs w:val="28"/>
        </w:rPr>
        <w:t>.</w:t>
      </w:r>
    </w:p>
    <w:p w14:paraId="5C6EE9A8" w14:textId="77777777" w:rsidR="009D22B6" w:rsidRPr="008478B0" w:rsidRDefault="009D22B6" w:rsidP="009D22B6">
      <w:pPr>
        <w:widowControl w:val="0"/>
        <w:ind w:firstLine="709"/>
        <w:contextualSpacing/>
        <w:jc w:val="both"/>
        <w:rPr>
          <w:spacing w:val="0"/>
          <w:sz w:val="28"/>
          <w:szCs w:val="28"/>
        </w:rPr>
      </w:pPr>
      <w:r w:rsidRPr="0007631B">
        <w:rPr>
          <w:spacing w:val="0"/>
          <w:sz w:val="28"/>
          <w:szCs w:val="28"/>
        </w:rPr>
        <w:t>Верхний предел государственного внутреннего долга города Москвы (</w:t>
      </w:r>
      <w:r w:rsidRPr="0007631B">
        <w:rPr>
          <w:spacing w:val="0"/>
          <w:sz w:val="28"/>
          <w:szCs w:val="28"/>
          <w:lang w:eastAsia="en-US"/>
        </w:rPr>
        <w:t>341 725,4 </w:t>
      </w:r>
      <w:r w:rsidRPr="0007631B">
        <w:rPr>
          <w:spacing w:val="0"/>
          <w:sz w:val="28"/>
          <w:szCs w:val="28"/>
        </w:rPr>
        <w:t xml:space="preserve">млн. рублей), установленный п.1 ч.1 ст.15 Закона о бюджете города Москвы, по </w:t>
      </w:r>
      <w:r w:rsidRPr="000A041D">
        <w:rPr>
          <w:spacing w:val="0"/>
          <w:sz w:val="28"/>
          <w:szCs w:val="28"/>
        </w:rPr>
        <w:t>состоянию на 01.07.2025 не превышен.</w:t>
      </w:r>
      <w:r w:rsidRPr="008478B0">
        <w:rPr>
          <w:spacing w:val="0"/>
          <w:sz w:val="28"/>
          <w:szCs w:val="28"/>
        </w:rPr>
        <w:t xml:space="preserve"> </w:t>
      </w:r>
    </w:p>
    <w:p w14:paraId="2606A6ED" w14:textId="77777777" w:rsidR="009D22B6" w:rsidRPr="00A854D1" w:rsidRDefault="009D22B6" w:rsidP="009D22B6">
      <w:pPr>
        <w:widowControl w:val="0"/>
        <w:ind w:firstLine="709"/>
        <w:contextualSpacing/>
        <w:jc w:val="both"/>
        <w:rPr>
          <w:rFonts w:eastAsia="Calibri"/>
          <w:spacing w:val="0"/>
          <w:sz w:val="10"/>
          <w:szCs w:val="28"/>
          <w:highlight w:val="lightGray"/>
          <w:lang w:eastAsia="en-US"/>
        </w:rPr>
      </w:pPr>
    </w:p>
    <w:p w14:paraId="683EA438" w14:textId="77777777" w:rsidR="009D22B6" w:rsidRPr="00BD0916" w:rsidRDefault="009D22B6" w:rsidP="009D22B6">
      <w:pPr>
        <w:keepNext/>
        <w:widowControl w:val="0"/>
        <w:tabs>
          <w:tab w:val="left" w:pos="567"/>
          <w:tab w:val="left" w:pos="3261"/>
        </w:tabs>
        <w:contextualSpacing/>
        <w:jc w:val="center"/>
        <w:rPr>
          <w:b/>
          <w:spacing w:val="0"/>
        </w:rPr>
      </w:pPr>
      <w:r w:rsidRPr="003C3645">
        <w:rPr>
          <w:b/>
          <w:spacing w:val="0"/>
        </w:rPr>
        <w:t>Структура государственного долга города Москвы</w:t>
      </w:r>
    </w:p>
    <w:p w14:paraId="462ED52E" w14:textId="77777777" w:rsidR="009D22B6" w:rsidRPr="00A854D1" w:rsidRDefault="009D22B6" w:rsidP="009D22B6">
      <w:pPr>
        <w:keepNext/>
        <w:widowControl w:val="0"/>
        <w:tabs>
          <w:tab w:val="left" w:pos="567"/>
        </w:tabs>
        <w:contextualSpacing/>
        <w:jc w:val="center"/>
        <w:rPr>
          <w:b/>
          <w:spacing w:val="0"/>
          <w:sz w:val="10"/>
          <w:highlight w:val="lightGray"/>
        </w:rPr>
      </w:pPr>
    </w:p>
    <w:p w14:paraId="0DB52194" w14:textId="77777777" w:rsidR="009D22B6" w:rsidRPr="00A854D1" w:rsidRDefault="009D22B6" w:rsidP="009D22B6">
      <w:pPr>
        <w:keepNext/>
        <w:widowControl w:val="0"/>
        <w:contextualSpacing/>
        <w:jc w:val="center"/>
        <w:rPr>
          <w:noProof/>
          <w:highlight w:val="lightGray"/>
        </w:rPr>
      </w:pPr>
      <w:r>
        <w:rPr>
          <w:noProof/>
          <w:highlight w:val="lightGray"/>
        </w:rPr>
        <w:drawing>
          <wp:inline distT="0" distB="0" distL="0" distR="0" wp14:anchorId="11A076D5" wp14:editId="74A75506">
            <wp:extent cx="5905500" cy="1971675"/>
            <wp:effectExtent l="19050" t="19050" r="19050" b="2857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1305" b="49867"/>
                    <a:stretch/>
                  </pic:blipFill>
                  <pic:spPr bwMode="auto">
                    <a:xfrm>
                      <a:off x="0" y="0"/>
                      <a:ext cx="6034172" cy="2014635"/>
                    </a:xfrm>
                    <a:prstGeom prst="rect">
                      <a:avLst/>
                    </a:prstGeom>
                    <a:noFill/>
                    <a:ln>
                      <a:solidFill>
                        <a:schemeClr val="tx2"/>
                      </a:solidFill>
                    </a:ln>
                    <a:extLst>
                      <a:ext uri="{53640926-AAD7-44D8-BBD7-CCE9431645EC}">
                        <a14:shadowObscured xmlns:a14="http://schemas.microsoft.com/office/drawing/2010/main"/>
                      </a:ext>
                    </a:extLst>
                  </pic:spPr>
                </pic:pic>
              </a:graphicData>
            </a:graphic>
          </wp:inline>
        </w:drawing>
      </w:r>
    </w:p>
    <w:p w14:paraId="78D5D266" w14:textId="77777777" w:rsidR="009D22B6" w:rsidRPr="009D22B6" w:rsidRDefault="009D22B6" w:rsidP="009D22B6">
      <w:pPr>
        <w:widowControl w:val="0"/>
        <w:contextualSpacing/>
        <w:rPr>
          <w:sz w:val="10"/>
        </w:rPr>
      </w:pPr>
    </w:p>
    <w:p w14:paraId="3DF596A1" w14:textId="30FFC5E5" w:rsidR="009D22B6" w:rsidRDefault="009D22B6" w:rsidP="009D22B6">
      <w:pPr>
        <w:widowControl w:val="0"/>
        <w:ind w:firstLine="709"/>
        <w:contextualSpacing/>
        <w:jc w:val="both"/>
      </w:pPr>
      <w:r w:rsidRPr="002153BB">
        <w:rPr>
          <w:b/>
          <w:i/>
          <w:spacing w:val="0"/>
          <w:sz w:val="28"/>
        </w:rPr>
        <w:t>Расходы на обслуживание государственного долга</w:t>
      </w:r>
      <w:r w:rsidRPr="002153BB">
        <w:rPr>
          <w:spacing w:val="0"/>
          <w:sz w:val="28"/>
        </w:rPr>
        <w:t xml:space="preserve"> по состоянию на</w:t>
      </w:r>
      <w:r w:rsidR="00641AC5">
        <w:rPr>
          <w:spacing w:val="0"/>
          <w:sz w:val="28"/>
        </w:rPr>
        <w:t> </w:t>
      </w:r>
      <w:r w:rsidRPr="002153BB">
        <w:rPr>
          <w:spacing w:val="0"/>
          <w:sz w:val="28"/>
        </w:rPr>
        <w:t>01.07.2025 составили 2 953 022,3 тыс. рублей</w:t>
      </w:r>
      <w:r w:rsidRPr="001D346A">
        <w:rPr>
          <w:spacing w:val="0"/>
          <w:sz w:val="28"/>
          <w:szCs w:val="28"/>
        </w:rPr>
        <w:t>, в том числе расходы на</w:t>
      </w:r>
      <w:r w:rsidR="00641AC5">
        <w:rPr>
          <w:spacing w:val="0"/>
          <w:sz w:val="28"/>
          <w:szCs w:val="28"/>
        </w:rPr>
        <w:t> </w:t>
      </w:r>
      <w:r>
        <w:rPr>
          <w:spacing w:val="0"/>
          <w:sz w:val="28"/>
          <w:szCs w:val="28"/>
        </w:rPr>
        <w:t xml:space="preserve">обслуживание государственного внутреннего долга – 2 952 736,1 тыс. рублей, прочие расходы, связанные с обслуживанием государственного долга – 286,2 тыс. рублей </w:t>
      </w:r>
      <w:r w:rsidRPr="0035014F">
        <w:rPr>
          <w:spacing w:val="0"/>
          <w:sz w:val="28"/>
          <w:szCs w:val="28"/>
        </w:rPr>
        <w:t>(по состоянию на</w:t>
      </w:r>
      <w:r>
        <w:rPr>
          <w:spacing w:val="0"/>
          <w:sz w:val="28"/>
          <w:szCs w:val="28"/>
        </w:rPr>
        <w:t> </w:t>
      </w:r>
      <w:r w:rsidRPr="0035014F">
        <w:rPr>
          <w:spacing w:val="0"/>
          <w:sz w:val="28"/>
          <w:szCs w:val="28"/>
        </w:rPr>
        <w:t>01.07.</w:t>
      </w:r>
      <w:r w:rsidRPr="00A54B90">
        <w:rPr>
          <w:spacing w:val="0"/>
          <w:sz w:val="28"/>
          <w:szCs w:val="28"/>
        </w:rPr>
        <w:t>2024 – 4 169 832,3</w:t>
      </w:r>
      <w:r>
        <w:rPr>
          <w:spacing w:val="0"/>
          <w:sz w:val="28"/>
          <w:szCs w:val="28"/>
        </w:rPr>
        <w:t> </w:t>
      </w:r>
      <w:r w:rsidRPr="00A54B90">
        <w:rPr>
          <w:spacing w:val="0"/>
          <w:sz w:val="28"/>
          <w:szCs w:val="28"/>
        </w:rPr>
        <w:t>тыс.</w:t>
      </w:r>
      <w:r>
        <w:rPr>
          <w:spacing w:val="0"/>
          <w:sz w:val="28"/>
          <w:szCs w:val="28"/>
        </w:rPr>
        <w:t> </w:t>
      </w:r>
      <w:r w:rsidRPr="00A54B90">
        <w:rPr>
          <w:spacing w:val="0"/>
          <w:sz w:val="28"/>
          <w:szCs w:val="28"/>
        </w:rPr>
        <w:t>рублей)</w:t>
      </w:r>
      <w:r>
        <w:rPr>
          <w:spacing w:val="0"/>
          <w:sz w:val="28"/>
          <w:szCs w:val="28"/>
        </w:rPr>
        <w:t>; динамика обусловлена условиями эмиссии и обращения государственных ценных бумаг.</w:t>
      </w:r>
    </w:p>
    <w:p w14:paraId="30F06D7F" w14:textId="77777777" w:rsidR="00492F9F" w:rsidRDefault="00492F9F" w:rsidP="00492F9F">
      <w:pPr>
        <w:widowControl w:val="0"/>
        <w:ind w:firstLine="709"/>
        <w:jc w:val="both"/>
        <w:rPr>
          <w:spacing w:val="0"/>
          <w:sz w:val="10"/>
          <w:szCs w:val="28"/>
        </w:rPr>
      </w:pPr>
    </w:p>
    <w:p w14:paraId="6945FF20" w14:textId="77777777" w:rsidR="00EC38C9" w:rsidRDefault="00EC38C9" w:rsidP="00EC38C9">
      <w:pPr>
        <w:keepNext/>
        <w:widowControl w:val="0"/>
        <w:jc w:val="center"/>
        <w:rPr>
          <w:rStyle w:val="10"/>
          <w:spacing w:val="0"/>
          <w:sz w:val="28"/>
        </w:rPr>
      </w:pPr>
      <w:r w:rsidRPr="009D22B6">
        <w:rPr>
          <w:rStyle w:val="10"/>
          <w:spacing w:val="0"/>
          <w:sz w:val="28"/>
        </w:rPr>
        <w:t>II. Исполнение бюджета</w:t>
      </w:r>
      <w:r w:rsidRPr="00665CBF">
        <w:rPr>
          <w:rStyle w:val="10"/>
          <w:spacing w:val="0"/>
          <w:sz w:val="28"/>
        </w:rPr>
        <w:t xml:space="preserve"> Московского городского фонда обязательного медицинского страхования (далее – Фонд)</w:t>
      </w:r>
      <w:r w:rsidRPr="00665CBF">
        <w:rPr>
          <w:rStyle w:val="a3"/>
          <w:spacing w:val="0"/>
          <w:sz w:val="28"/>
          <w:szCs w:val="28"/>
          <w:lang w:eastAsia="en-US"/>
        </w:rPr>
        <w:footnoteReference w:id="91"/>
      </w:r>
    </w:p>
    <w:p w14:paraId="3D596D08" w14:textId="77777777" w:rsidR="00EC38C9" w:rsidRDefault="00EC38C9" w:rsidP="00EC38C9">
      <w:pPr>
        <w:keepNext/>
        <w:widowControl w:val="0"/>
        <w:jc w:val="center"/>
        <w:rPr>
          <w:rStyle w:val="10"/>
          <w:spacing w:val="0"/>
          <w:sz w:val="6"/>
          <w:szCs w:val="6"/>
        </w:rPr>
      </w:pPr>
    </w:p>
    <w:p w14:paraId="0E960B7F" w14:textId="77777777" w:rsidR="00250FAD" w:rsidRPr="002153BB" w:rsidRDefault="00EC38C9" w:rsidP="00250FAD">
      <w:pPr>
        <w:widowControl w:val="0"/>
        <w:ind w:firstLine="708"/>
        <w:jc w:val="both"/>
        <w:rPr>
          <w:color w:val="000000" w:themeColor="text1"/>
          <w:spacing w:val="0"/>
          <w:sz w:val="28"/>
          <w:szCs w:val="28"/>
        </w:rPr>
      </w:pPr>
      <w:r w:rsidRPr="001D346A">
        <w:rPr>
          <w:rStyle w:val="20"/>
          <w:rFonts w:eastAsia="Calibri"/>
          <w:bCs w:val="0"/>
          <w:spacing w:val="0"/>
          <w:sz w:val="28"/>
          <w:szCs w:val="28"/>
        </w:rPr>
        <w:t>1.</w:t>
      </w:r>
      <w:r w:rsidRPr="001D346A">
        <w:rPr>
          <w:rStyle w:val="20"/>
          <w:rFonts w:eastAsia="Calibri"/>
          <w:spacing w:val="0"/>
          <w:sz w:val="28"/>
          <w:szCs w:val="28"/>
        </w:rPr>
        <w:t> Доходы бюджета Фонда</w:t>
      </w:r>
      <w:r w:rsidRPr="002153BB">
        <w:rPr>
          <w:spacing w:val="0"/>
        </w:rPr>
        <w:t xml:space="preserve"> </w:t>
      </w:r>
      <w:r w:rsidR="00250FAD" w:rsidRPr="002153BB">
        <w:rPr>
          <w:color w:val="000000" w:themeColor="text1"/>
          <w:spacing w:val="0"/>
          <w:sz w:val="28"/>
          <w:szCs w:val="28"/>
        </w:rPr>
        <w:t xml:space="preserve">по состоянию на 01.07.2025 составили 232 122 095,0 тыс. рублей (44,8 процента от годовых бюджетных назначений); по сравнению с данными по состоянию на 01.07.2024 – увеличение на 15,5 процента, в том числе: </w:t>
      </w:r>
    </w:p>
    <w:p w14:paraId="2D43AFF9" w14:textId="77777777" w:rsidR="00250FAD" w:rsidRPr="002153BB" w:rsidRDefault="00250FAD" w:rsidP="00250FAD">
      <w:pPr>
        <w:widowControl w:val="0"/>
        <w:ind w:firstLine="708"/>
        <w:jc w:val="both"/>
        <w:rPr>
          <w:color w:val="000000" w:themeColor="text1"/>
          <w:spacing w:val="0"/>
          <w:sz w:val="28"/>
          <w:szCs w:val="28"/>
        </w:rPr>
      </w:pPr>
      <w:r w:rsidRPr="002153BB">
        <w:rPr>
          <w:color w:val="000000" w:themeColor="text1"/>
          <w:spacing w:val="0"/>
          <w:sz w:val="28"/>
          <w:szCs w:val="28"/>
        </w:rPr>
        <w:t xml:space="preserve">– межбюджетные трансферты из федерального и территориальных фондов обязательного медицинского страхования – 243 523 624,4 тыс. рублей (увеличение на 15,1 процента); </w:t>
      </w:r>
    </w:p>
    <w:p w14:paraId="18C2BD13" w14:textId="77777777" w:rsidR="00250FAD" w:rsidRPr="002153BB" w:rsidRDefault="00250FAD" w:rsidP="00250FAD">
      <w:pPr>
        <w:ind w:firstLine="708"/>
        <w:jc w:val="both"/>
        <w:rPr>
          <w:color w:val="000000" w:themeColor="text1"/>
          <w:spacing w:val="0"/>
          <w:sz w:val="28"/>
          <w:szCs w:val="28"/>
        </w:rPr>
      </w:pPr>
      <w:r w:rsidRPr="002153BB">
        <w:rPr>
          <w:color w:val="000000" w:themeColor="text1"/>
          <w:spacing w:val="0"/>
          <w:sz w:val="28"/>
          <w:szCs w:val="28"/>
        </w:rPr>
        <w:t xml:space="preserve">– межбюджетные трансферты из бюджета города Москвы – 8 563 988,4 тыс. рублей (увеличение на 6,2 процента); </w:t>
      </w:r>
    </w:p>
    <w:p w14:paraId="01DC3EAC" w14:textId="77777777" w:rsidR="00250FAD" w:rsidRPr="002153BB" w:rsidRDefault="00250FAD" w:rsidP="00250FAD">
      <w:pPr>
        <w:ind w:firstLine="708"/>
        <w:jc w:val="both"/>
        <w:rPr>
          <w:color w:val="000000" w:themeColor="text1"/>
          <w:spacing w:val="0"/>
          <w:sz w:val="28"/>
          <w:szCs w:val="28"/>
        </w:rPr>
      </w:pPr>
      <w:r w:rsidRPr="002153BB">
        <w:rPr>
          <w:color w:val="000000" w:themeColor="text1"/>
          <w:spacing w:val="0"/>
          <w:sz w:val="28"/>
          <w:szCs w:val="28"/>
        </w:rPr>
        <w:t>– неналоговые доходы – 464 199,6 тыс. рублей (уменьшение на 5,2 процента);</w:t>
      </w:r>
    </w:p>
    <w:p w14:paraId="795D0BDF" w14:textId="77777777" w:rsidR="00250FAD" w:rsidRPr="002153BB" w:rsidRDefault="00250FAD" w:rsidP="00250FAD">
      <w:pPr>
        <w:ind w:firstLine="708"/>
        <w:jc w:val="both"/>
        <w:rPr>
          <w:color w:val="000000" w:themeColor="text1"/>
          <w:spacing w:val="0"/>
          <w:sz w:val="28"/>
          <w:szCs w:val="28"/>
        </w:rPr>
      </w:pPr>
      <w:r w:rsidRPr="002153BB">
        <w:rPr>
          <w:color w:val="000000" w:themeColor="text1"/>
          <w:spacing w:val="0"/>
          <w:sz w:val="28"/>
          <w:szCs w:val="28"/>
        </w:rPr>
        <w:lastRenderedPageBreak/>
        <w:t xml:space="preserve">– возврат остатков средств прошлых лет – «минус» 20 429 717,4 тыс. рублей (по состоянию на 01.07.2024 – «минус» 19 084 443,0 тыс. рублей). </w:t>
      </w:r>
    </w:p>
    <w:p w14:paraId="019D5D7C" w14:textId="21DF20B8" w:rsidR="00250FAD" w:rsidRPr="002153BB" w:rsidRDefault="00250FAD" w:rsidP="00250FAD">
      <w:pPr>
        <w:widowControl w:val="0"/>
        <w:ind w:firstLine="709"/>
        <w:jc w:val="both"/>
        <w:rPr>
          <w:spacing w:val="0"/>
          <w:sz w:val="28"/>
          <w:szCs w:val="28"/>
        </w:rPr>
      </w:pPr>
      <w:r w:rsidRPr="002153BB">
        <w:rPr>
          <w:spacing w:val="0"/>
          <w:sz w:val="28"/>
          <w:szCs w:val="28"/>
        </w:rPr>
        <w:t>Динамика поступлений преимущественно обусловлена увеличением в январе-июне 2025 года объема субвенции из бюджета Федерального фонда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 (на 28 036 449,6 тыс. рублей, или на 14,4 процента).</w:t>
      </w:r>
    </w:p>
    <w:p w14:paraId="03A9F6A2" w14:textId="77777777" w:rsidR="00250FAD" w:rsidRPr="003F2DEB" w:rsidRDefault="00EC38C9" w:rsidP="00250FAD">
      <w:pPr>
        <w:widowControl w:val="0"/>
        <w:ind w:firstLine="709"/>
        <w:jc w:val="both"/>
        <w:rPr>
          <w:sz w:val="28"/>
          <w:szCs w:val="28"/>
        </w:rPr>
      </w:pPr>
      <w:r w:rsidRPr="001D346A">
        <w:rPr>
          <w:rStyle w:val="20"/>
          <w:spacing w:val="0"/>
          <w:sz w:val="28"/>
          <w:szCs w:val="28"/>
        </w:rPr>
        <w:t>2. Расходы бюджета Фонда</w:t>
      </w:r>
      <w:r w:rsidRPr="001D346A">
        <w:rPr>
          <w:b/>
          <w:spacing w:val="0"/>
          <w:sz w:val="28"/>
          <w:szCs w:val="28"/>
          <w:lang w:eastAsia="en-US"/>
        </w:rPr>
        <w:t xml:space="preserve"> </w:t>
      </w:r>
      <w:r w:rsidR="00250FAD" w:rsidRPr="002153BB">
        <w:rPr>
          <w:spacing w:val="0"/>
          <w:sz w:val="28"/>
          <w:szCs w:val="28"/>
        </w:rPr>
        <w:t>по состоянию на 01.07.2025 составили 237 612 851,5 тыс. рублей (44,5 процента от годовых бюджетных назначений); по сравнению с данными по состоянию на 01.07.2024 – увеличение на 17,1 процента, в том числе:</w:t>
      </w:r>
    </w:p>
    <w:p w14:paraId="2A674AFE" w14:textId="77777777" w:rsidR="00250FAD" w:rsidRPr="002153BB" w:rsidRDefault="00250FAD" w:rsidP="00250FAD">
      <w:pPr>
        <w:widowControl w:val="0"/>
        <w:ind w:firstLine="709"/>
        <w:jc w:val="both"/>
        <w:rPr>
          <w:spacing w:val="0"/>
          <w:sz w:val="28"/>
          <w:szCs w:val="28"/>
        </w:rPr>
      </w:pPr>
      <w:r w:rsidRPr="002153BB">
        <w:rPr>
          <w:spacing w:val="0"/>
          <w:sz w:val="28"/>
          <w:szCs w:val="28"/>
        </w:rPr>
        <w:t>– расходы н</w:t>
      </w:r>
      <w:r w:rsidRPr="002153BB">
        <w:rPr>
          <w:rFonts w:eastAsia="Calibri"/>
          <w:spacing w:val="0"/>
          <w:sz w:val="28"/>
          <w:szCs w:val="28"/>
        </w:rPr>
        <w:t xml:space="preserve">а финансирование реализации территориальной программы ОМС на территории города Москвы – </w:t>
      </w:r>
      <w:r w:rsidRPr="002153BB">
        <w:rPr>
          <w:spacing w:val="0"/>
          <w:sz w:val="28"/>
          <w:szCs w:val="28"/>
        </w:rPr>
        <w:t>212 510 359,3</w:t>
      </w:r>
      <w:r w:rsidRPr="002153BB">
        <w:rPr>
          <w:rFonts w:eastAsia="Calibri"/>
          <w:spacing w:val="0"/>
          <w:sz w:val="28"/>
          <w:szCs w:val="28"/>
        </w:rPr>
        <w:t> тыс. рублей</w:t>
      </w:r>
      <w:r w:rsidRPr="002153BB">
        <w:rPr>
          <w:rStyle w:val="a3"/>
          <w:rFonts w:eastAsia="Calibri"/>
          <w:spacing w:val="0"/>
          <w:sz w:val="28"/>
          <w:szCs w:val="28"/>
        </w:rPr>
        <w:footnoteReference w:id="92"/>
      </w:r>
      <w:r w:rsidRPr="002153BB">
        <w:rPr>
          <w:rFonts w:eastAsia="Calibri"/>
          <w:spacing w:val="0"/>
          <w:sz w:val="28"/>
          <w:szCs w:val="28"/>
        </w:rPr>
        <w:t xml:space="preserve"> (</w:t>
      </w:r>
      <w:r w:rsidRPr="002153BB">
        <w:rPr>
          <w:spacing w:val="0"/>
          <w:sz w:val="28"/>
          <w:szCs w:val="28"/>
        </w:rPr>
        <w:t>увеличение на 16,4 процента)</w:t>
      </w:r>
      <w:r w:rsidRPr="002153BB">
        <w:rPr>
          <w:rFonts w:eastAsia="Calibri"/>
          <w:spacing w:val="0"/>
          <w:sz w:val="28"/>
          <w:szCs w:val="28"/>
        </w:rPr>
        <w:t xml:space="preserve">. Динамика обусловлена увеличением объема субвенции из бюджета Федерального фонда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 </w:t>
      </w:r>
      <w:r w:rsidRPr="002153BB">
        <w:rPr>
          <w:spacing w:val="0"/>
          <w:sz w:val="28"/>
          <w:szCs w:val="28"/>
        </w:rPr>
        <w:t>преимущественно за счет увеличения размера норматива финансирования базовой программы ОМС (на одно застрахованное лицо) на оказание медицинской помощи медицинскими организациями (за исключением федеральных медицинских организаций)</w:t>
      </w:r>
      <w:r w:rsidRPr="002153BB">
        <w:rPr>
          <w:rFonts w:eastAsia="Calibri"/>
          <w:spacing w:val="0"/>
          <w:sz w:val="28"/>
          <w:szCs w:val="28"/>
        </w:rPr>
        <w:t>;</w:t>
      </w:r>
    </w:p>
    <w:p w14:paraId="57B4B735" w14:textId="77777777" w:rsidR="00250FAD" w:rsidRPr="002153BB" w:rsidRDefault="00250FAD" w:rsidP="00250FAD">
      <w:pPr>
        <w:widowControl w:val="0"/>
        <w:ind w:firstLine="709"/>
        <w:jc w:val="both"/>
        <w:rPr>
          <w:spacing w:val="0"/>
          <w:sz w:val="28"/>
          <w:szCs w:val="28"/>
        </w:rPr>
      </w:pPr>
      <w:r w:rsidRPr="002153BB">
        <w:rPr>
          <w:rFonts w:eastAsia="Calibri"/>
          <w:spacing w:val="0"/>
          <w:sz w:val="28"/>
          <w:szCs w:val="28"/>
        </w:rPr>
        <w:t xml:space="preserve">– прочие расходы – 24 235 596,2 тыс. рублей (увеличение на 22,4 процента); динамика преимущественно обусловлена наличием расходов, направленных на </w:t>
      </w:r>
      <w:r w:rsidRPr="002153BB">
        <w:rPr>
          <w:color w:val="000000"/>
          <w:spacing w:val="0"/>
          <w:sz w:val="28"/>
          <w:szCs w:val="28"/>
        </w:rPr>
        <w:t>оплату медицинской помощи, оказанной медицинскими организациями, осуществляющими деятельность в сфере ОМС в городе Москве, лицам, застрахованным по ОМС на территории других субъектов Российской Федерации в объеме 20 842 795,0 тыс. рублей;</w:t>
      </w:r>
      <w:r w:rsidRPr="002153BB">
        <w:rPr>
          <w:rFonts w:ascii="Calibri" w:hAnsi="Calibri"/>
          <w:spacing w:val="0"/>
        </w:rPr>
        <w:t xml:space="preserve"> </w:t>
      </w:r>
    </w:p>
    <w:p w14:paraId="4AE54A4A" w14:textId="5F57B609" w:rsidR="00250FAD" w:rsidRPr="002153BB" w:rsidRDefault="00250FAD" w:rsidP="00250FAD">
      <w:pPr>
        <w:widowControl w:val="0"/>
        <w:ind w:firstLine="709"/>
        <w:jc w:val="both"/>
        <w:rPr>
          <w:spacing w:val="0"/>
          <w:sz w:val="28"/>
          <w:szCs w:val="28"/>
        </w:rPr>
      </w:pPr>
      <w:r w:rsidRPr="002153BB">
        <w:rPr>
          <w:spacing w:val="0"/>
          <w:sz w:val="28"/>
          <w:szCs w:val="28"/>
        </w:rPr>
        <w:t>– содержание органов управления Фонда – 866 896,0 тыс. рублей (увеличение на 38,9 процента). Обусловлено в том числе увеличением в</w:t>
      </w:r>
      <w:r w:rsidR="00641AC5">
        <w:rPr>
          <w:spacing w:val="0"/>
          <w:sz w:val="28"/>
          <w:szCs w:val="28"/>
        </w:rPr>
        <w:t> </w:t>
      </w:r>
      <w:r w:rsidRPr="002153BB">
        <w:rPr>
          <w:spacing w:val="0"/>
          <w:sz w:val="28"/>
          <w:szCs w:val="28"/>
        </w:rPr>
        <w:t>1,5 раза расходов на закупки.</w:t>
      </w:r>
    </w:p>
    <w:p w14:paraId="6C1F2F5F" w14:textId="5FD33CDB" w:rsidR="000E11ED" w:rsidRDefault="000E11ED" w:rsidP="00250FAD">
      <w:pPr>
        <w:widowControl w:val="0"/>
        <w:ind w:firstLine="708"/>
        <w:jc w:val="both"/>
        <w:rPr>
          <w:spacing w:val="0"/>
          <w:sz w:val="28"/>
          <w:szCs w:val="28"/>
        </w:rPr>
      </w:pPr>
      <w:r w:rsidRPr="002153BB">
        <w:rPr>
          <w:b/>
          <w:bCs/>
          <w:spacing w:val="0"/>
          <w:sz w:val="28"/>
          <w:szCs w:val="28"/>
        </w:rPr>
        <w:t>3.</w:t>
      </w:r>
      <w:r w:rsidRPr="002153BB">
        <w:rPr>
          <w:spacing w:val="0"/>
          <w:sz w:val="28"/>
          <w:szCs w:val="28"/>
        </w:rPr>
        <w:t> </w:t>
      </w:r>
      <w:r w:rsidR="00250FAD" w:rsidRPr="002153BB">
        <w:rPr>
          <w:spacing w:val="0"/>
          <w:sz w:val="28"/>
          <w:szCs w:val="28"/>
        </w:rPr>
        <w:t>Превышение расходов над доходами бюджета (дефицит) Фонда по состоянию на 01.07.2025 составило 5 490 756,5 тыс. рублей</w:t>
      </w:r>
      <w:r w:rsidR="001974B7">
        <w:rPr>
          <w:rStyle w:val="a3"/>
          <w:spacing w:val="0"/>
          <w:sz w:val="28"/>
          <w:szCs w:val="28"/>
        </w:rPr>
        <w:footnoteReference w:id="93"/>
      </w:r>
      <w:r w:rsidR="00250FAD" w:rsidRPr="002153BB">
        <w:rPr>
          <w:spacing w:val="0"/>
          <w:sz w:val="28"/>
          <w:szCs w:val="28"/>
        </w:rPr>
        <w:t xml:space="preserve"> (по состоянию на 01.07.2024 – дефицит в объеме 1 930 496,6 тыс. рублей).</w:t>
      </w:r>
    </w:p>
    <w:p w14:paraId="45D2984B" w14:textId="2DA9E0A5" w:rsidR="00295BE7" w:rsidRDefault="00295BE7" w:rsidP="00250FAD">
      <w:pPr>
        <w:widowControl w:val="0"/>
        <w:ind w:firstLine="708"/>
        <w:jc w:val="both"/>
        <w:rPr>
          <w:spacing w:val="0"/>
          <w:sz w:val="28"/>
          <w:szCs w:val="28"/>
        </w:rPr>
      </w:pPr>
    </w:p>
    <w:p w14:paraId="691BD535" w14:textId="45E1FB85" w:rsidR="00295BE7" w:rsidRDefault="00295BE7" w:rsidP="00250FAD">
      <w:pPr>
        <w:widowControl w:val="0"/>
        <w:ind w:firstLine="708"/>
        <w:jc w:val="both"/>
        <w:rPr>
          <w:spacing w:val="0"/>
          <w:sz w:val="28"/>
          <w:szCs w:val="28"/>
        </w:rPr>
      </w:pPr>
    </w:p>
    <w:p w14:paraId="097AF24A" w14:textId="66742D01" w:rsidR="00295BE7" w:rsidRDefault="00295BE7" w:rsidP="00250FAD">
      <w:pPr>
        <w:widowControl w:val="0"/>
        <w:ind w:firstLine="708"/>
        <w:jc w:val="both"/>
        <w:rPr>
          <w:spacing w:val="0"/>
          <w:sz w:val="28"/>
          <w:szCs w:val="28"/>
        </w:rPr>
      </w:pPr>
    </w:p>
    <w:p w14:paraId="11EF778D" w14:textId="6AD71908" w:rsidR="00295BE7" w:rsidRDefault="00295BE7" w:rsidP="00250FAD">
      <w:pPr>
        <w:widowControl w:val="0"/>
        <w:ind w:firstLine="708"/>
        <w:jc w:val="both"/>
        <w:rPr>
          <w:spacing w:val="0"/>
          <w:sz w:val="28"/>
          <w:szCs w:val="28"/>
        </w:rPr>
      </w:pPr>
    </w:p>
    <w:p w14:paraId="58E82F88" w14:textId="3B5AC503" w:rsidR="00295BE7" w:rsidRDefault="00295BE7" w:rsidP="00250FAD">
      <w:pPr>
        <w:widowControl w:val="0"/>
        <w:ind w:firstLine="708"/>
        <w:jc w:val="both"/>
        <w:rPr>
          <w:spacing w:val="0"/>
          <w:sz w:val="28"/>
          <w:szCs w:val="28"/>
        </w:rPr>
      </w:pPr>
    </w:p>
    <w:p w14:paraId="2444C953" w14:textId="77777777" w:rsidR="00295BE7" w:rsidRPr="002153BB" w:rsidRDefault="00295BE7" w:rsidP="00250FAD">
      <w:pPr>
        <w:widowControl w:val="0"/>
        <w:ind w:firstLine="708"/>
        <w:jc w:val="both"/>
        <w:rPr>
          <w:b/>
          <w:bCs/>
          <w:spacing w:val="0"/>
          <w:sz w:val="28"/>
          <w:szCs w:val="28"/>
        </w:rPr>
      </w:pPr>
    </w:p>
    <w:p w14:paraId="1C92015E" w14:textId="19374B44" w:rsidR="006F1C36" w:rsidRDefault="00626797">
      <w:pPr>
        <w:pStyle w:val="1"/>
        <w:keepNext w:val="0"/>
        <w:keepLines w:val="0"/>
        <w:widowControl w:val="0"/>
        <w:spacing w:before="0"/>
        <w:contextualSpacing/>
        <w:rPr>
          <w:spacing w:val="0"/>
          <w:sz w:val="28"/>
        </w:rPr>
      </w:pPr>
      <w:r>
        <w:rPr>
          <w:spacing w:val="0"/>
          <w:sz w:val="28"/>
          <w:lang w:val="en-US"/>
        </w:rPr>
        <w:lastRenderedPageBreak/>
        <w:t>III</w:t>
      </w:r>
      <w:r>
        <w:rPr>
          <w:spacing w:val="0"/>
          <w:sz w:val="28"/>
        </w:rPr>
        <w:t>. Социально-экономическая ситуация в городе Москве</w:t>
      </w:r>
    </w:p>
    <w:p w14:paraId="36E16CC4" w14:textId="77777777" w:rsidR="00F87A9D" w:rsidRPr="00A13254" w:rsidRDefault="00F87A9D" w:rsidP="00F87A9D">
      <w:pPr>
        <w:pStyle w:val="aa"/>
        <w:widowControl w:val="0"/>
        <w:spacing w:after="0" w:line="240" w:lineRule="auto"/>
        <w:ind w:left="0"/>
        <w:jc w:val="center"/>
        <w:rPr>
          <w:rStyle w:val="20"/>
          <w:rFonts w:eastAsia="Calibri"/>
          <w:spacing w:val="0"/>
        </w:rPr>
      </w:pPr>
      <w:r w:rsidRPr="00A13254">
        <w:rPr>
          <w:rStyle w:val="20"/>
          <w:rFonts w:eastAsia="Calibri"/>
          <w:spacing w:val="0"/>
        </w:rPr>
        <w:t>3.1. Инфляционные процессы</w:t>
      </w:r>
      <w:r w:rsidRPr="001D346A">
        <w:rPr>
          <w:rStyle w:val="a3"/>
        </w:rPr>
        <w:footnoteReference w:id="94"/>
      </w:r>
    </w:p>
    <w:p w14:paraId="01166BC1" w14:textId="77777777" w:rsidR="00F87A9D" w:rsidRPr="003C01A9" w:rsidRDefault="00F87A9D" w:rsidP="00F87A9D">
      <w:pPr>
        <w:pStyle w:val="aa"/>
        <w:widowControl w:val="0"/>
        <w:spacing w:after="0" w:line="240" w:lineRule="auto"/>
        <w:ind w:left="0"/>
        <w:jc w:val="center"/>
        <w:rPr>
          <w:rStyle w:val="20"/>
          <w:rFonts w:eastAsia="Calibri"/>
          <w:sz w:val="10"/>
        </w:rPr>
      </w:pPr>
    </w:p>
    <w:p w14:paraId="543088B4" w14:textId="77777777" w:rsidR="00F87A9D" w:rsidRPr="003C01A9" w:rsidRDefault="00F87A9D" w:rsidP="00F87A9D">
      <w:pPr>
        <w:pStyle w:val="aa"/>
        <w:widowControl w:val="0"/>
        <w:spacing w:after="0" w:line="240" w:lineRule="auto"/>
        <w:ind w:left="0"/>
        <w:jc w:val="center"/>
        <w:rPr>
          <w:rFonts w:eastAsia="Times New Roman"/>
          <w:b/>
          <w:noProof/>
          <w:sz w:val="24"/>
          <w:szCs w:val="24"/>
          <w:lang w:eastAsia="ru-RU"/>
        </w:rPr>
      </w:pPr>
      <w:r w:rsidRPr="003C01A9">
        <w:rPr>
          <w:rFonts w:eastAsia="Times New Roman"/>
          <w:b/>
          <w:noProof/>
          <w:sz w:val="24"/>
          <w:szCs w:val="24"/>
          <w:lang w:eastAsia="ru-RU"/>
        </w:rPr>
        <w:t>Индексы потребительских цен на товары и услуги</w:t>
      </w:r>
    </w:p>
    <w:p w14:paraId="64F94711" w14:textId="77777777" w:rsidR="00F87A9D" w:rsidRPr="003C01A9" w:rsidRDefault="00F87A9D" w:rsidP="00F87A9D">
      <w:pPr>
        <w:pStyle w:val="aa"/>
        <w:widowControl w:val="0"/>
        <w:spacing w:after="0" w:line="240" w:lineRule="auto"/>
        <w:ind w:left="0"/>
        <w:jc w:val="center"/>
        <w:rPr>
          <w:rFonts w:eastAsia="Times New Roman"/>
          <w:bCs/>
          <w:noProof/>
          <w:sz w:val="10"/>
          <w:szCs w:val="24"/>
          <w:highlight w:val="lightGray"/>
        </w:rPr>
      </w:pPr>
    </w:p>
    <w:p w14:paraId="4A284F23" w14:textId="77777777" w:rsidR="00F87A9D" w:rsidRDefault="00F87A9D" w:rsidP="00F87A9D">
      <w:pPr>
        <w:widowControl w:val="0"/>
        <w:jc w:val="center"/>
        <w:rPr>
          <w:i/>
          <w:sz w:val="6"/>
          <w:szCs w:val="6"/>
          <w:highlight w:val="lightGray"/>
        </w:rPr>
      </w:pPr>
      <w:r>
        <w:rPr>
          <w:noProof/>
        </w:rPr>
        <w:drawing>
          <wp:inline distT="0" distB="0" distL="0" distR="0" wp14:anchorId="2EF436D4" wp14:editId="36DBB812">
            <wp:extent cx="5836920" cy="1729740"/>
            <wp:effectExtent l="19050" t="19050" r="11430" b="2286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898" t="22349" r="5719" b="25655"/>
                    <a:stretch/>
                  </pic:blipFill>
                  <pic:spPr bwMode="auto">
                    <a:xfrm>
                      <a:off x="0" y="0"/>
                      <a:ext cx="5836920" cy="1729740"/>
                    </a:xfrm>
                    <a:prstGeom prst="rect">
                      <a:avLst/>
                    </a:prstGeom>
                    <a:ln>
                      <a:solidFill>
                        <a:schemeClr val="tx2"/>
                      </a:solidFill>
                    </a:ln>
                    <a:extLst>
                      <a:ext uri="{53640926-AAD7-44D8-BBD7-CCE9431645EC}">
                        <a14:shadowObscured xmlns:a14="http://schemas.microsoft.com/office/drawing/2010/main"/>
                      </a:ext>
                    </a:extLst>
                  </pic:spPr>
                </pic:pic>
              </a:graphicData>
            </a:graphic>
          </wp:inline>
        </w:drawing>
      </w:r>
    </w:p>
    <w:p w14:paraId="0770C424" w14:textId="77777777" w:rsidR="00F87A9D" w:rsidRPr="003C01A9" w:rsidRDefault="00F87A9D" w:rsidP="00F87A9D">
      <w:pPr>
        <w:widowControl w:val="0"/>
        <w:jc w:val="center"/>
        <w:rPr>
          <w:i/>
          <w:sz w:val="6"/>
          <w:szCs w:val="6"/>
          <w:highlight w:val="lightGray"/>
        </w:rPr>
      </w:pPr>
    </w:p>
    <w:p w14:paraId="0C214511" w14:textId="77777777" w:rsidR="00F87A9D" w:rsidRPr="003132D0" w:rsidRDefault="00F87A9D" w:rsidP="00F87A9D">
      <w:pPr>
        <w:widowControl w:val="0"/>
        <w:ind w:firstLine="709"/>
        <w:jc w:val="both"/>
        <w:rPr>
          <w:bCs/>
          <w:spacing w:val="0"/>
          <w:sz w:val="28"/>
          <w:szCs w:val="28"/>
        </w:rPr>
      </w:pPr>
      <w:r w:rsidRPr="003132D0">
        <w:rPr>
          <w:b/>
          <w:bCs/>
          <w:i/>
          <w:spacing w:val="0"/>
          <w:sz w:val="28"/>
          <w:szCs w:val="28"/>
        </w:rPr>
        <w:t>● </w:t>
      </w:r>
      <w:r w:rsidRPr="003132D0">
        <w:rPr>
          <w:i/>
          <w:spacing w:val="0"/>
          <w:sz w:val="28"/>
          <w:szCs w:val="28"/>
        </w:rPr>
        <w:t>Индекс тарифов на грузовые перевозки</w:t>
      </w:r>
      <w:r w:rsidRPr="003132D0">
        <w:rPr>
          <w:spacing w:val="0"/>
          <w:sz w:val="28"/>
          <w:szCs w:val="28"/>
        </w:rPr>
        <w:t xml:space="preserve"> </w:t>
      </w:r>
      <w:r w:rsidRPr="003132D0">
        <w:rPr>
          <w:bCs/>
          <w:spacing w:val="0"/>
          <w:sz w:val="28"/>
          <w:szCs w:val="28"/>
        </w:rPr>
        <w:t>за январь-июнь 2025 года п</w:t>
      </w:r>
      <w:r w:rsidRPr="003132D0">
        <w:rPr>
          <w:spacing w:val="0"/>
          <w:sz w:val="28"/>
          <w:szCs w:val="28"/>
        </w:rPr>
        <w:t xml:space="preserve">о сравнению с данными </w:t>
      </w:r>
      <w:r w:rsidRPr="003132D0">
        <w:rPr>
          <w:bCs/>
          <w:spacing w:val="0"/>
          <w:sz w:val="28"/>
          <w:szCs w:val="28"/>
        </w:rPr>
        <w:t>за январь-июнь 2024 года составил 114,5 процента.</w:t>
      </w:r>
    </w:p>
    <w:p w14:paraId="73634230" w14:textId="77777777" w:rsidR="00F87A9D" w:rsidRPr="00017813" w:rsidRDefault="00F87A9D" w:rsidP="00F87A9D">
      <w:pPr>
        <w:widowControl w:val="0"/>
        <w:ind w:firstLine="709"/>
        <w:jc w:val="both"/>
        <w:rPr>
          <w:bCs/>
          <w:spacing w:val="0"/>
          <w:sz w:val="28"/>
          <w:szCs w:val="28"/>
        </w:rPr>
      </w:pPr>
      <w:r w:rsidRPr="003132D0">
        <w:rPr>
          <w:b/>
          <w:bCs/>
          <w:i/>
          <w:spacing w:val="0"/>
          <w:sz w:val="28"/>
          <w:szCs w:val="28"/>
        </w:rPr>
        <w:t>● </w:t>
      </w:r>
      <w:r w:rsidRPr="003132D0">
        <w:rPr>
          <w:i/>
          <w:spacing w:val="0"/>
          <w:sz w:val="28"/>
          <w:szCs w:val="28"/>
        </w:rPr>
        <w:t>Индекс потребительских цен на услуги пассажирского транспорта</w:t>
      </w:r>
      <w:r w:rsidRPr="003132D0">
        <w:rPr>
          <w:spacing w:val="0"/>
          <w:sz w:val="28"/>
          <w:szCs w:val="28"/>
        </w:rPr>
        <w:t xml:space="preserve"> </w:t>
      </w:r>
      <w:r w:rsidRPr="003132D0">
        <w:rPr>
          <w:bCs/>
          <w:spacing w:val="0"/>
          <w:sz w:val="28"/>
          <w:szCs w:val="28"/>
        </w:rPr>
        <w:t>за январь-июнь 2025 года</w:t>
      </w:r>
      <w:r w:rsidRPr="003132D0">
        <w:rPr>
          <w:spacing w:val="0"/>
          <w:sz w:val="28"/>
          <w:szCs w:val="28"/>
        </w:rPr>
        <w:t xml:space="preserve"> по сравнению с данными </w:t>
      </w:r>
      <w:r w:rsidRPr="003132D0">
        <w:rPr>
          <w:bCs/>
          <w:spacing w:val="0"/>
          <w:sz w:val="28"/>
          <w:szCs w:val="28"/>
        </w:rPr>
        <w:t>за январь-июнь 2024</w:t>
      </w:r>
      <w:r w:rsidRPr="003132D0">
        <w:rPr>
          <w:bCs/>
          <w:spacing w:val="0"/>
          <w:sz w:val="28"/>
          <w:szCs w:val="28"/>
          <w:lang w:val="en-US"/>
        </w:rPr>
        <w:t> </w:t>
      </w:r>
      <w:r w:rsidRPr="003132D0">
        <w:rPr>
          <w:bCs/>
          <w:spacing w:val="0"/>
          <w:sz w:val="28"/>
          <w:szCs w:val="28"/>
        </w:rPr>
        <w:t>года</w:t>
      </w:r>
      <w:r w:rsidRPr="003132D0">
        <w:rPr>
          <w:spacing w:val="0"/>
          <w:sz w:val="28"/>
          <w:szCs w:val="28"/>
        </w:rPr>
        <w:t xml:space="preserve"> составил 117,5 процента.</w:t>
      </w:r>
    </w:p>
    <w:p w14:paraId="41EF214D" w14:textId="77777777" w:rsidR="00F87A9D" w:rsidRDefault="00F87A9D" w:rsidP="00F87A9D">
      <w:pPr>
        <w:widowControl w:val="0"/>
        <w:ind w:firstLine="709"/>
        <w:jc w:val="both"/>
        <w:rPr>
          <w:spacing w:val="0"/>
          <w:sz w:val="28"/>
          <w:szCs w:val="28"/>
        </w:rPr>
      </w:pPr>
      <w:bookmarkStart w:id="23" w:name="_Hlk159430865"/>
      <w:r w:rsidRPr="003C01A9">
        <w:rPr>
          <w:b/>
          <w:bCs/>
          <w:i/>
          <w:spacing w:val="0"/>
          <w:sz w:val="28"/>
          <w:szCs w:val="28"/>
        </w:rPr>
        <w:t>● </w:t>
      </w:r>
      <w:r w:rsidRPr="003C01A9">
        <w:rPr>
          <w:i/>
          <w:spacing w:val="0"/>
          <w:sz w:val="28"/>
          <w:szCs w:val="28"/>
        </w:rPr>
        <w:t xml:space="preserve">Оптово-отпускные цены </w:t>
      </w:r>
      <w:r w:rsidRPr="003C01A9">
        <w:rPr>
          <w:spacing w:val="0"/>
          <w:sz w:val="28"/>
          <w:szCs w:val="28"/>
        </w:rPr>
        <w:t xml:space="preserve">на конец </w:t>
      </w:r>
      <w:r>
        <w:rPr>
          <w:spacing w:val="0"/>
          <w:sz w:val="28"/>
          <w:szCs w:val="28"/>
        </w:rPr>
        <w:t>июня</w:t>
      </w:r>
      <w:r w:rsidRPr="003C01A9">
        <w:rPr>
          <w:spacing w:val="0"/>
          <w:sz w:val="28"/>
          <w:szCs w:val="28"/>
        </w:rPr>
        <w:t xml:space="preserve"> 2025 года по сравнению с данными на конец декабря 2024 года</w:t>
      </w:r>
      <w:r>
        <w:rPr>
          <w:spacing w:val="0"/>
          <w:sz w:val="28"/>
          <w:szCs w:val="28"/>
        </w:rPr>
        <w:t>:</w:t>
      </w:r>
    </w:p>
    <w:p w14:paraId="0DDD562D" w14:textId="2AD88054" w:rsidR="00F87A9D" w:rsidRPr="001D346A" w:rsidRDefault="00F87A9D" w:rsidP="00F87A9D">
      <w:pPr>
        <w:widowControl w:val="0"/>
        <w:ind w:firstLine="709"/>
        <w:jc w:val="both"/>
        <w:rPr>
          <w:spacing w:val="0"/>
          <w:sz w:val="28"/>
          <w:szCs w:val="28"/>
        </w:rPr>
      </w:pPr>
      <w:r w:rsidRPr="001D346A">
        <w:rPr>
          <w:spacing w:val="0"/>
          <w:sz w:val="28"/>
          <w:szCs w:val="28"/>
        </w:rPr>
        <w:t>– увеличились на: картофель (в 1,7 раза), капусту белокочанную свежую (в 1,7 раза), морковь (в 1,6 раза), лук репчатый (на 36,0 процента)</w:t>
      </w:r>
      <w:r w:rsidRPr="001D346A">
        <w:rPr>
          <w:rStyle w:val="a3"/>
          <w:spacing w:val="0"/>
          <w:sz w:val="28"/>
          <w:szCs w:val="28"/>
        </w:rPr>
        <w:footnoteReference w:id="95"/>
      </w:r>
      <w:r w:rsidRPr="001D346A">
        <w:rPr>
          <w:spacing w:val="0"/>
          <w:sz w:val="28"/>
          <w:szCs w:val="28"/>
        </w:rPr>
        <w:t>, яблоки (на 23,7 процента)</w:t>
      </w:r>
      <w:r w:rsidRPr="002153BB">
        <w:rPr>
          <w:rFonts w:eastAsia="Calibri"/>
          <w:color w:val="000000" w:themeColor="text1"/>
          <w:spacing w:val="0"/>
          <w:sz w:val="28"/>
          <w:szCs w:val="28"/>
          <w:vertAlign w:val="superscript"/>
        </w:rPr>
        <w:footnoteReference w:id="96"/>
      </w:r>
      <w:r w:rsidRPr="001D346A">
        <w:rPr>
          <w:spacing w:val="0"/>
          <w:sz w:val="28"/>
          <w:szCs w:val="28"/>
        </w:rPr>
        <w:t xml:space="preserve">, </w:t>
      </w:r>
      <w:r w:rsidRPr="001D346A">
        <w:rPr>
          <w:color w:val="000000" w:themeColor="text1"/>
          <w:spacing w:val="0"/>
          <w:sz w:val="28"/>
          <w:szCs w:val="28"/>
        </w:rPr>
        <w:t>соль поваренную пищевую (на 15,4 процента)</w:t>
      </w:r>
      <w:r w:rsidRPr="002153BB">
        <w:rPr>
          <w:bCs/>
          <w:spacing w:val="0"/>
          <w:sz w:val="28"/>
          <w:szCs w:val="28"/>
          <w:vertAlign w:val="superscript"/>
        </w:rPr>
        <w:footnoteReference w:id="97"/>
      </w:r>
      <w:r w:rsidRPr="002153BB">
        <w:rPr>
          <w:bCs/>
          <w:spacing w:val="0"/>
          <w:sz w:val="28"/>
          <w:szCs w:val="28"/>
        </w:rPr>
        <w:t xml:space="preserve">, </w:t>
      </w:r>
      <w:r w:rsidRPr="001D346A">
        <w:rPr>
          <w:spacing w:val="0"/>
          <w:sz w:val="28"/>
          <w:szCs w:val="28"/>
        </w:rPr>
        <w:t>рыбу замороженную неразделанную (на 10,9 процента)</w:t>
      </w:r>
      <w:r w:rsidRPr="002153BB">
        <w:rPr>
          <w:bCs/>
          <w:spacing w:val="0"/>
          <w:sz w:val="28"/>
          <w:szCs w:val="28"/>
          <w:vertAlign w:val="superscript"/>
        </w:rPr>
        <w:footnoteReference w:id="98"/>
      </w:r>
      <w:r w:rsidRPr="001D346A">
        <w:rPr>
          <w:spacing w:val="0"/>
          <w:sz w:val="28"/>
          <w:szCs w:val="28"/>
        </w:rPr>
        <w:t>, говядину (кроме бескостного мяса) (на 9,1 процента)</w:t>
      </w:r>
      <w:r w:rsidRPr="002153BB">
        <w:rPr>
          <w:rFonts w:eastAsia="Calibri"/>
          <w:spacing w:val="0"/>
          <w:sz w:val="28"/>
          <w:szCs w:val="28"/>
          <w:vertAlign w:val="superscript"/>
        </w:rPr>
        <w:footnoteReference w:id="99"/>
      </w:r>
      <w:r w:rsidRPr="001D346A">
        <w:rPr>
          <w:spacing w:val="0"/>
          <w:sz w:val="28"/>
          <w:szCs w:val="28"/>
        </w:rPr>
        <w:t xml:space="preserve">, молоко стерилизованное </w:t>
      </w:r>
      <w:r w:rsidR="00641AC5">
        <w:rPr>
          <w:spacing w:val="0"/>
          <w:sz w:val="28"/>
          <w:szCs w:val="28"/>
        </w:rPr>
        <w:br/>
      </w:r>
      <w:r w:rsidRPr="001D346A">
        <w:rPr>
          <w:spacing w:val="0"/>
          <w:sz w:val="28"/>
          <w:szCs w:val="28"/>
        </w:rPr>
        <w:t>2,5-3,2 процента жирности (на 6,2 процента)</w:t>
      </w:r>
      <w:r w:rsidRPr="002153BB">
        <w:rPr>
          <w:bCs/>
          <w:spacing w:val="0"/>
          <w:sz w:val="28"/>
          <w:szCs w:val="28"/>
          <w:vertAlign w:val="superscript"/>
        </w:rPr>
        <w:footnoteReference w:id="100"/>
      </w:r>
      <w:r w:rsidRPr="001D346A">
        <w:rPr>
          <w:spacing w:val="0"/>
          <w:sz w:val="28"/>
          <w:szCs w:val="28"/>
        </w:rPr>
        <w:t>, баранину (кроме бескостного мяса) (на 3,1 процента)</w:t>
      </w:r>
      <w:r w:rsidRPr="002153BB">
        <w:rPr>
          <w:bCs/>
          <w:spacing w:val="0"/>
          <w:sz w:val="28"/>
          <w:szCs w:val="28"/>
          <w:vertAlign w:val="superscript"/>
        </w:rPr>
        <w:footnoteReference w:id="101"/>
      </w:r>
      <w:r w:rsidRPr="001D346A">
        <w:rPr>
          <w:spacing w:val="0"/>
          <w:sz w:val="28"/>
          <w:szCs w:val="28"/>
        </w:rPr>
        <w:t xml:space="preserve">, мясо кур (кроме куриных окорочков) </w:t>
      </w:r>
      <w:r w:rsidRPr="001D346A">
        <w:rPr>
          <w:spacing w:val="0"/>
          <w:sz w:val="28"/>
          <w:szCs w:val="28"/>
        </w:rPr>
        <w:lastRenderedPageBreak/>
        <w:t>(на 1,7 процента), масло подсолнечное (на 0,8 процента), свинину (кроме бескостного мяса) (на 0,2 процента);</w:t>
      </w:r>
    </w:p>
    <w:p w14:paraId="7F3FAF98" w14:textId="77777777" w:rsidR="00F87A9D" w:rsidRPr="001D346A" w:rsidRDefault="00F87A9D" w:rsidP="00F87A9D">
      <w:pPr>
        <w:widowControl w:val="0"/>
        <w:ind w:firstLine="709"/>
        <w:jc w:val="both"/>
        <w:rPr>
          <w:spacing w:val="0"/>
          <w:sz w:val="28"/>
          <w:szCs w:val="28"/>
        </w:rPr>
      </w:pPr>
      <w:r w:rsidRPr="001D346A">
        <w:rPr>
          <w:spacing w:val="0"/>
          <w:sz w:val="28"/>
          <w:szCs w:val="28"/>
        </w:rPr>
        <w:t>– уменьшились на: крупу гречневую (на 4,5 процента), сахар-песок (на 4,1 процента), масло сливочное (на 3,9 процента)</w:t>
      </w:r>
      <w:r w:rsidRPr="002153BB">
        <w:rPr>
          <w:bCs/>
          <w:spacing w:val="0"/>
          <w:sz w:val="28"/>
          <w:szCs w:val="28"/>
          <w:vertAlign w:val="superscript"/>
        </w:rPr>
        <w:footnoteReference w:id="102"/>
      </w:r>
      <w:r w:rsidRPr="001D346A">
        <w:rPr>
          <w:spacing w:val="0"/>
          <w:sz w:val="28"/>
          <w:szCs w:val="28"/>
        </w:rPr>
        <w:t>, сыры сычужные твердые и мягкие (на 1,6 процента), пшено (на 0,8 процента), рис шлифованный (на 0,3 процента)</w:t>
      </w:r>
      <w:r w:rsidRPr="002153BB">
        <w:rPr>
          <w:bCs/>
          <w:spacing w:val="0"/>
          <w:sz w:val="28"/>
          <w:szCs w:val="28"/>
          <w:vertAlign w:val="superscript"/>
        </w:rPr>
        <w:footnoteReference w:id="103"/>
      </w:r>
      <w:r w:rsidRPr="001D346A">
        <w:rPr>
          <w:spacing w:val="0"/>
          <w:sz w:val="28"/>
          <w:szCs w:val="28"/>
        </w:rPr>
        <w:t>.</w:t>
      </w:r>
    </w:p>
    <w:p w14:paraId="494063B6" w14:textId="77777777" w:rsidR="00F87A9D" w:rsidRPr="00E6703B" w:rsidRDefault="00F87A9D" w:rsidP="00F87A9D">
      <w:pPr>
        <w:widowControl w:val="0"/>
        <w:ind w:firstLine="709"/>
        <w:contextualSpacing/>
        <w:jc w:val="both"/>
        <w:rPr>
          <w:spacing w:val="0"/>
          <w:sz w:val="28"/>
          <w:szCs w:val="28"/>
        </w:rPr>
      </w:pPr>
      <w:r w:rsidRPr="00E6703B">
        <w:rPr>
          <w:b/>
          <w:bCs/>
          <w:i/>
          <w:spacing w:val="0"/>
          <w:sz w:val="28"/>
          <w:szCs w:val="28"/>
        </w:rPr>
        <w:t>● </w:t>
      </w:r>
      <w:r w:rsidRPr="00E6703B">
        <w:rPr>
          <w:i/>
          <w:spacing w:val="0"/>
          <w:sz w:val="28"/>
          <w:szCs w:val="28"/>
        </w:rPr>
        <w:t xml:space="preserve">Розничные цены </w:t>
      </w:r>
      <w:r w:rsidRPr="00E6703B">
        <w:rPr>
          <w:spacing w:val="0"/>
          <w:sz w:val="28"/>
          <w:szCs w:val="28"/>
        </w:rPr>
        <w:t xml:space="preserve">на конец </w:t>
      </w:r>
      <w:r>
        <w:rPr>
          <w:spacing w:val="0"/>
          <w:sz w:val="28"/>
          <w:szCs w:val="28"/>
        </w:rPr>
        <w:t>июня</w:t>
      </w:r>
      <w:r w:rsidRPr="00E6703B">
        <w:rPr>
          <w:spacing w:val="0"/>
          <w:sz w:val="28"/>
          <w:szCs w:val="28"/>
        </w:rPr>
        <w:t xml:space="preserve"> 2025 года по сравнению с данными на конец декабря 2024 года:</w:t>
      </w:r>
    </w:p>
    <w:p w14:paraId="463E22F2" w14:textId="177FD63F" w:rsidR="00F87A9D" w:rsidRPr="001D346A" w:rsidRDefault="00F87A9D" w:rsidP="00F87A9D">
      <w:pPr>
        <w:widowControl w:val="0"/>
        <w:ind w:firstLine="709"/>
        <w:contextualSpacing/>
        <w:jc w:val="both"/>
        <w:rPr>
          <w:bCs/>
          <w:spacing w:val="0"/>
          <w:sz w:val="28"/>
          <w:szCs w:val="28"/>
        </w:rPr>
      </w:pPr>
      <w:r w:rsidRPr="001D346A">
        <w:rPr>
          <w:spacing w:val="0"/>
          <w:sz w:val="28"/>
          <w:szCs w:val="28"/>
        </w:rPr>
        <w:t>– </w:t>
      </w:r>
      <w:r w:rsidRPr="001D346A">
        <w:rPr>
          <w:bCs/>
          <w:spacing w:val="0"/>
          <w:sz w:val="28"/>
          <w:szCs w:val="28"/>
        </w:rPr>
        <w:t xml:space="preserve">увеличились на: </w:t>
      </w:r>
      <w:r w:rsidRPr="001D346A">
        <w:rPr>
          <w:spacing w:val="0"/>
          <w:sz w:val="28"/>
          <w:szCs w:val="28"/>
        </w:rPr>
        <w:t>картофель (в 1,7 раза), капусту белокочанную свежую (в 1,7 раза), морковь (в 1,6 раза), лук репчатый (на 39,7 процента)</w:t>
      </w:r>
      <w:r w:rsidRPr="001D346A">
        <w:rPr>
          <w:rStyle w:val="a3"/>
          <w:spacing w:val="0"/>
          <w:sz w:val="28"/>
          <w:szCs w:val="28"/>
        </w:rPr>
        <w:footnoteReference w:id="104"/>
      </w:r>
      <w:r w:rsidRPr="001D346A">
        <w:rPr>
          <w:spacing w:val="0"/>
          <w:sz w:val="28"/>
          <w:szCs w:val="28"/>
        </w:rPr>
        <w:t>, яблоки (на 21,1 процента)</w:t>
      </w:r>
      <w:r w:rsidRPr="002153BB">
        <w:rPr>
          <w:color w:val="000000" w:themeColor="text1"/>
          <w:spacing w:val="0"/>
          <w:sz w:val="28"/>
          <w:szCs w:val="28"/>
          <w:vertAlign w:val="superscript"/>
        </w:rPr>
        <w:footnoteReference w:id="105"/>
      </w:r>
      <w:r w:rsidRPr="001D346A">
        <w:rPr>
          <w:spacing w:val="0"/>
          <w:sz w:val="28"/>
          <w:szCs w:val="28"/>
        </w:rPr>
        <w:t xml:space="preserve">, </w:t>
      </w:r>
      <w:r w:rsidRPr="001D346A">
        <w:rPr>
          <w:color w:val="000000" w:themeColor="text1"/>
          <w:spacing w:val="0"/>
          <w:sz w:val="28"/>
          <w:szCs w:val="28"/>
        </w:rPr>
        <w:t>соль поваренную пищевую (на 16,2 процента)</w:t>
      </w:r>
      <w:r w:rsidRPr="002153BB">
        <w:rPr>
          <w:color w:val="000000" w:themeColor="text1"/>
          <w:spacing w:val="0"/>
          <w:sz w:val="28"/>
          <w:szCs w:val="28"/>
          <w:vertAlign w:val="superscript"/>
        </w:rPr>
        <w:footnoteReference w:id="106"/>
      </w:r>
      <w:r w:rsidRPr="001D346A">
        <w:rPr>
          <w:color w:val="000000" w:themeColor="text1"/>
          <w:spacing w:val="0"/>
          <w:sz w:val="28"/>
          <w:szCs w:val="28"/>
        </w:rPr>
        <w:t xml:space="preserve">, </w:t>
      </w:r>
      <w:r w:rsidRPr="001D346A">
        <w:rPr>
          <w:spacing w:val="0"/>
          <w:sz w:val="28"/>
          <w:szCs w:val="28"/>
        </w:rPr>
        <w:t>рыбу замороженную неразделанную (на 11,4 процента)</w:t>
      </w:r>
      <w:r w:rsidRPr="002153BB">
        <w:rPr>
          <w:spacing w:val="0"/>
          <w:sz w:val="28"/>
          <w:szCs w:val="28"/>
          <w:vertAlign w:val="superscript"/>
        </w:rPr>
        <w:footnoteReference w:id="107"/>
      </w:r>
      <w:r w:rsidRPr="001D346A">
        <w:rPr>
          <w:spacing w:val="0"/>
          <w:sz w:val="28"/>
          <w:szCs w:val="28"/>
        </w:rPr>
        <w:t xml:space="preserve">, говядину (кроме бескостного мяса) (на 8,4 процента), молоко стерилизованное </w:t>
      </w:r>
      <w:r w:rsidR="00641AC5">
        <w:rPr>
          <w:spacing w:val="0"/>
          <w:sz w:val="28"/>
          <w:szCs w:val="28"/>
        </w:rPr>
        <w:br/>
      </w:r>
      <w:r w:rsidRPr="001D346A">
        <w:rPr>
          <w:spacing w:val="0"/>
          <w:sz w:val="28"/>
          <w:szCs w:val="28"/>
        </w:rPr>
        <w:t>2,5-3,2 процента жирности (на 4,1 процента)</w:t>
      </w:r>
      <w:r w:rsidRPr="002153BB">
        <w:rPr>
          <w:rFonts w:eastAsia="Calibri"/>
          <w:spacing w:val="0"/>
          <w:sz w:val="28"/>
          <w:szCs w:val="28"/>
          <w:vertAlign w:val="superscript"/>
        </w:rPr>
        <w:footnoteReference w:id="108"/>
      </w:r>
      <w:r w:rsidRPr="001D346A">
        <w:rPr>
          <w:spacing w:val="0"/>
          <w:sz w:val="28"/>
          <w:szCs w:val="28"/>
        </w:rPr>
        <w:t>, баранину (кроме бескостного мяса) (на 2,7 процента)</w:t>
      </w:r>
      <w:r w:rsidRPr="002153BB">
        <w:rPr>
          <w:bCs/>
          <w:color w:val="000000" w:themeColor="text1"/>
          <w:spacing w:val="0"/>
          <w:sz w:val="28"/>
          <w:szCs w:val="28"/>
          <w:vertAlign w:val="superscript"/>
        </w:rPr>
        <w:footnoteReference w:id="109"/>
      </w:r>
      <w:r w:rsidRPr="001D346A">
        <w:rPr>
          <w:spacing w:val="0"/>
          <w:sz w:val="28"/>
          <w:szCs w:val="28"/>
        </w:rPr>
        <w:t>, мясо кур (кроме куриных окорочков) (на 1,5 процента), масло подсолнечное (на 1,0 процента), свинину (кроме бескостного мяса) (на 0,9 процента);</w:t>
      </w:r>
    </w:p>
    <w:p w14:paraId="58CF71FB" w14:textId="77777777" w:rsidR="00F87A9D" w:rsidRPr="000F464E" w:rsidRDefault="00F87A9D" w:rsidP="00F87A9D">
      <w:pPr>
        <w:widowControl w:val="0"/>
        <w:ind w:firstLine="709"/>
        <w:contextualSpacing/>
        <w:jc w:val="both"/>
        <w:rPr>
          <w:spacing w:val="0"/>
          <w:sz w:val="28"/>
          <w:szCs w:val="28"/>
        </w:rPr>
      </w:pPr>
      <w:r w:rsidRPr="000F464E">
        <w:rPr>
          <w:spacing w:val="0"/>
          <w:sz w:val="28"/>
          <w:szCs w:val="28"/>
        </w:rPr>
        <w:t>– уменьшились на: крупу гречневую (на 6,6 процента), сахар-песок (на 5,1 процента)</w:t>
      </w:r>
      <w:r w:rsidRPr="002153BB">
        <w:rPr>
          <w:bCs/>
          <w:color w:val="000000" w:themeColor="text1"/>
          <w:spacing w:val="0"/>
          <w:sz w:val="28"/>
          <w:szCs w:val="28"/>
          <w:vertAlign w:val="superscript"/>
        </w:rPr>
        <w:footnoteReference w:id="110"/>
      </w:r>
      <w:r w:rsidRPr="000F464E">
        <w:rPr>
          <w:spacing w:val="0"/>
          <w:sz w:val="28"/>
          <w:szCs w:val="28"/>
        </w:rPr>
        <w:t>, масло сливочное (на 4,4 процента)</w:t>
      </w:r>
      <w:r w:rsidRPr="002153BB">
        <w:rPr>
          <w:bCs/>
          <w:color w:val="000000" w:themeColor="text1"/>
          <w:spacing w:val="0"/>
          <w:sz w:val="28"/>
          <w:szCs w:val="28"/>
          <w:vertAlign w:val="superscript"/>
        </w:rPr>
        <w:footnoteReference w:id="111"/>
      </w:r>
      <w:r w:rsidRPr="000F464E">
        <w:rPr>
          <w:spacing w:val="0"/>
          <w:sz w:val="28"/>
          <w:szCs w:val="28"/>
        </w:rPr>
        <w:t>, сыры сычужные твердые и мягкие (на 1,5 процента), пшено (на 1,0 процента), рис шлифованный (на 0,6 процента)</w:t>
      </w:r>
      <w:r w:rsidRPr="002153BB">
        <w:rPr>
          <w:bCs/>
          <w:color w:val="000000" w:themeColor="text1"/>
          <w:spacing w:val="0"/>
          <w:sz w:val="28"/>
          <w:szCs w:val="28"/>
          <w:vertAlign w:val="superscript"/>
        </w:rPr>
        <w:footnoteReference w:id="112"/>
      </w:r>
      <w:r w:rsidRPr="000F464E">
        <w:rPr>
          <w:spacing w:val="0"/>
          <w:sz w:val="28"/>
          <w:szCs w:val="28"/>
        </w:rPr>
        <w:t>.</w:t>
      </w:r>
    </w:p>
    <w:bookmarkEnd w:id="23"/>
    <w:p w14:paraId="2954A2BF" w14:textId="77777777" w:rsidR="00F87A9D" w:rsidRDefault="00F87A9D" w:rsidP="00F87A9D">
      <w:pPr>
        <w:widowControl w:val="0"/>
        <w:autoSpaceDE w:val="0"/>
        <w:autoSpaceDN w:val="0"/>
        <w:adjustRightInd w:val="0"/>
        <w:ind w:firstLine="709"/>
        <w:jc w:val="both"/>
      </w:pPr>
      <w:r w:rsidRPr="00AA6D3A">
        <w:rPr>
          <w:b/>
          <w:bCs/>
          <w:i/>
          <w:spacing w:val="0"/>
          <w:sz w:val="28"/>
          <w:szCs w:val="28"/>
        </w:rPr>
        <w:t>● </w:t>
      </w:r>
      <w:r w:rsidRPr="00AA6D3A">
        <w:rPr>
          <w:i/>
          <w:spacing w:val="0"/>
          <w:sz w:val="28"/>
          <w:szCs w:val="28"/>
        </w:rPr>
        <w:t>Стоимость условного (минимального) набора продуктов питания</w:t>
      </w:r>
      <w:r w:rsidRPr="00AA6D3A">
        <w:rPr>
          <w:spacing w:val="0"/>
          <w:sz w:val="28"/>
          <w:szCs w:val="28"/>
        </w:rPr>
        <w:t xml:space="preserve"> в городе Москве</w:t>
      </w:r>
      <w:r>
        <w:rPr>
          <w:rStyle w:val="a3"/>
          <w:spacing w:val="0"/>
          <w:sz w:val="28"/>
          <w:szCs w:val="28"/>
        </w:rPr>
        <w:footnoteReference w:id="113"/>
      </w:r>
      <w:r w:rsidRPr="00AA6D3A">
        <w:rPr>
          <w:spacing w:val="0"/>
          <w:sz w:val="28"/>
          <w:szCs w:val="28"/>
        </w:rPr>
        <w:t xml:space="preserve"> в </w:t>
      </w:r>
      <w:r>
        <w:rPr>
          <w:spacing w:val="0"/>
          <w:sz w:val="28"/>
          <w:szCs w:val="28"/>
        </w:rPr>
        <w:t>июне</w:t>
      </w:r>
      <w:r w:rsidRPr="00AA6D3A">
        <w:rPr>
          <w:spacing w:val="0"/>
          <w:sz w:val="28"/>
          <w:szCs w:val="28"/>
        </w:rPr>
        <w:t xml:space="preserve"> 2025 года составила 9</w:t>
      </w:r>
      <w:r>
        <w:rPr>
          <w:spacing w:val="0"/>
          <w:sz w:val="28"/>
          <w:szCs w:val="28"/>
        </w:rPr>
        <w:t>694,9</w:t>
      </w:r>
      <w:r w:rsidRPr="00AA6D3A">
        <w:rPr>
          <w:spacing w:val="0"/>
          <w:sz w:val="28"/>
          <w:szCs w:val="28"/>
        </w:rPr>
        <w:t xml:space="preserve"> рубля, по сравнению </w:t>
      </w:r>
      <w:r w:rsidRPr="00AA6D3A">
        <w:rPr>
          <w:spacing w:val="0"/>
          <w:sz w:val="28"/>
          <w:szCs w:val="28"/>
        </w:rPr>
        <w:lastRenderedPageBreak/>
        <w:t>с</w:t>
      </w:r>
      <w:r>
        <w:rPr>
          <w:spacing w:val="0"/>
          <w:sz w:val="28"/>
          <w:szCs w:val="28"/>
        </w:rPr>
        <w:t> </w:t>
      </w:r>
      <w:r w:rsidRPr="00AA6D3A">
        <w:rPr>
          <w:spacing w:val="0"/>
          <w:sz w:val="28"/>
          <w:szCs w:val="28"/>
        </w:rPr>
        <w:t xml:space="preserve">данными за </w:t>
      </w:r>
      <w:r>
        <w:rPr>
          <w:spacing w:val="0"/>
          <w:sz w:val="28"/>
          <w:szCs w:val="28"/>
        </w:rPr>
        <w:t xml:space="preserve">июнь </w:t>
      </w:r>
      <w:r w:rsidRPr="00AA6D3A">
        <w:rPr>
          <w:spacing w:val="0"/>
          <w:sz w:val="28"/>
          <w:szCs w:val="28"/>
        </w:rPr>
        <w:t>202</w:t>
      </w:r>
      <w:r>
        <w:rPr>
          <w:spacing w:val="0"/>
          <w:sz w:val="28"/>
          <w:szCs w:val="28"/>
        </w:rPr>
        <w:t>4</w:t>
      </w:r>
      <w:r w:rsidRPr="00AA6D3A">
        <w:rPr>
          <w:spacing w:val="0"/>
          <w:sz w:val="28"/>
          <w:szCs w:val="28"/>
        </w:rPr>
        <w:t xml:space="preserve"> года (</w:t>
      </w:r>
      <w:r>
        <w:rPr>
          <w:spacing w:val="0"/>
          <w:sz w:val="28"/>
          <w:szCs w:val="28"/>
        </w:rPr>
        <w:t>7976,3 </w:t>
      </w:r>
      <w:r w:rsidRPr="00AA6D3A">
        <w:rPr>
          <w:spacing w:val="0"/>
          <w:sz w:val="28"/>
          <w:szCs w:val="28"/>
        </w:rPr>
        <w:t>рубля) – увелич</w:t>
      </w:r>
      <w:r>
        <w:rPr>
          <w:spacing w:val="0"/>
          <w:sz w:val="28"/>
          <w:szCs w:val="28"/>
        </w:rPr>
        <w:t>ение</w:t>
      </w:r>
      <w:r w:rsidRPr="00AA6D3A">
        <w:rPr>
          <w:spacing w:val="0"/>
          <w:sz w:val="28"/>
          <w:szCs w:val="28"/>
        </w:rPr>
        <w:t xml:space="preserve"> на 2</w:t>
      </w:r>
      <w:r>
        <w:rPr>
          <w:spacing w:val="0"/>
          <w:sz w:val="28"/>
          <w:szCs w:val="28"/>
        </w:rPr>
        <w:t>1,5</w:t>
      </w:r>
      <w:r w:rsidRPr="00AA6D3A">
        <w:rPr>
          <w:spacing w:val="0"/>
          <w:sz w:val="28"/>
          <w:szCs w:val="28"/>
        </w:rPr>
        <w:t> процента.</w:t>
      </w:r>
    </w:p>
    <w:p w14:paraId="18557FEF" w14:textId="77777777" w:rsidR="00EC38C9" w:rsidRPr="00B913F4" w:rsidRDefault="00EC38C9" w:rsidP="00EC38C9">
      <w:pPr>
        <w:rPr>
          <w:sz w:val="10"/>
          <w:szCs w:val="20"/>
        </w:rPr>
      </w:pPr>
    </w:p>
    <w:p w14:paraId="7C7D7A36" w14:textId="6A70734B" w:rsidR="00D361E3" w:rsidRPr="00A13254" w:rsidRDefault="00D361E3" w:rsidP="00D361E3">
      <w:pPr>
        <w:pStyle w:val="aa"/>
        <w:widowControl w:val="0"/>
        <w:spacing w:after="0" w:line="240" w:lineRule="auto"/>
        <w:ind w:left="0"/>
        <w:jc w:val="center"/>
        <w:rPr>
          <w:rStyle w:val="20"/>
          <w:rFonts w:eastAsia="Calibri"/>
          <w:spacing w:val="0"/>
          <w:sz w:val="28"/>
          <w:szCs w:val="28"/>
        </w:rPr>
      </w:pPr>
      <w:r w:rsidRPr="00A13254">
        <w:rPr>
          <w:rStyle w:val="20"/>
          <w:rFonts w:eastAsia="Calibri"/>
          <w:spacing w:val="0"/>
          <w:sz w:val="28"/>
          <w:szCs w:val="28"/>
        </w:rPr>
        <w:t xml:space="preserve">3.2. Экономическая динамика, промышленное производство, </w:t>
      </w:r>
    </w:p>
    <w:p w14:paraId="74C67581" w14:textId="77777777" w:rsidR="00D361E3" w:rsidRPr="00B32D24" w:rsidRDefault="00D361E3" w:rsidP="00D361E3">
      <w:pPr>
        <w:pStyle w:val="aa"/>
        <w:widowControl w:val="0"/>
        <w:spacing w:after="0" w:line="240" w:lineRule="auto"/>
        <w:ind w:left="0"/>
        <w:jc w:val="center"/>
        <w:rPr>
          <w:rStyle w:val="20"/>
          <w:rFonts w:eastAsia="Calibri"/>
          <w:sz w:val="28"/>
          <w:szCs w:val="28"/>
        </w:rPr>
      </w:pPr>
      <w:r w:rsidRPr="00260668">
        <w:rPr>
          <w:rStyle w:val="20"/>
          <w:rFonts w:eastAsia="Calibri"/>
          <w:spacing w:val="0"/>
          <w:sz w:val="28"/>
          <w:szCs w:val="28"/>
        </w:rPr>
        <w:t>реальный сектор и предпринимательская активность</w:t>
      </w:r>
      <w:r w:rsidRPr="000F464E">
        <w:rPr>
          <w:rStyle w:val="a3"/>
        </w:rPr>
        <w:footnoteReference w:id="114"/>
      </w:r>
    </w:p>
    <w:p w14:paraId="425713A5" w14:textId="77777777" w:rsidR="00D361E3" w:rsidRPr="007E0E81" w:rsidRDefault="00D361E3" w:rsidP="00D361E3">
      <w:pPr>
        <w:pStyle w:val="aa"/>
        <w:widowControl w:val="0"/>
        <w:spacing w:after="0" w:line="240" w:lineRule="auto"/>
        <w:ind w:left="0"/>
        <w:jc w:val="both"/>
        <w:rPr>
          <w:rFonts w:eastAsia="Times New Roman"/>
          <w:color w:val="000000"/>
          <w:sz w:val="6"/>
          <w:szCs w:val="6"/>
          <w:lang w:eastAsia="ru-RU"/>
        </w:rPr>
      </w:pPr>
    </w:p>
    <w:p w14:paraId="2199862C" w14:textId="22B10DD4" w:rsidR="00D361E3" w:rsidRDefault="00D361E3" w:rsidP="00D361E3">
      <w:pPr>
        <w:pStyle w:val="aa"/>
        <w:widowControl w:val="0"/>
        <w:spacing w:after="0" w:line="240" w:lineRule="auto"/>
        <w:ind w:left="0"/>
        <w:jc w:val="center"/>
        <w:rPr>
          <w:b/>
          <w:noProof/>
          <w:sz w:val="24"/>
          <w:szCs w:val="24"/>
        </w:rPr>
      </w:pPr>
      <w:r w:rsidRPr="001B61D0">
        <w:rPr>
          <w:b/>
          <w:noProof/>
          <w:sz w:val="24"/>
          <w:szCs w:val="24"/>
        </w:rPr>
        <w:t>Индексы промышленного производства</w:t>
      </w:r>
      <w:r w:rsidRPr="001B61D0">
        <w:rPr>
          <w:rStyle w:val="a3"/>
        </w:rPr>
        <w:footnoteReference w:id="115"/>
      </w:r>
    </w:p>
    <w:p w14:paraId="7D6C4891" w14:textId="77777777" w:rsidR="00177DEA" w:rsidRPr="00177DEA" w:rsidRDefault="00177DEA" w:rsidP="00D361E3">
      <w:pPr>
        <w:pStyle w:val="aa"/>
        <w:widowControl w:val="0"/>
        <w:spacing w:after="0" w:line="240" w:lineRule="auto"/>
        <w:ind w:left="0"/>
        <w:jc w:val="center"/>
        <w:rPr>
          <w:b/>
          <w:noProof/>
          <w:sz w:val="10"/>
          <w:szCs w:val="10"/>
        </w:rPr>
      </w:pPr>
    </w:p>
    <w:p w14:paraId="19BD08AC" w14:textId="74319D49" w:rsidR="00D361E3" w:rsidRPr="003848EC" w:rsidRDefault="0093088D" w:rsidP="00D361E3">
      <w:pPr>
        <w:widowControl w:val="0"/>
        <w:tabs>
          <w:tab w:val="left" w:pos="8070"/>
          <w:tab w:val="right" w:pos="9355"/>
        </w:tabs>
        <w:jc w:val="center"/>
        <w:rPr>
          <w:spacing w:val="0"/>
          <w:highlight w:val="lightGray"/>
          <w:lang w:eastAsia="en-US"/>
        </w:rPr>
      </w:pPr>
      <w:r>
        <w:rPr>
          <w:noProof/>
        </w:rPr>
        <w:drawing>
          <wp:inline distT="0" distB="0" distL="0" distR="0" wp14:anchorId="775744C2" wp14:editId="1342C642">
            <wp:extent cx="5635625" cy="1927860"/>
            <wp:effectExtent l="19050" t="19050" r="22225" b="1524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l="2099" t="25500" r="2961" b="19336"/>
                    <a:stretch/>
                  </pic:blipFill>
                  <pic:spPr bwMode="auto">
                    <a:xfrm>
                      <a:off x="0" y="0"/>
                      <a:ext cx="5635625" cy="1927860"/>
                    </a:xfrm>
                    <a:prstGeom prst="rect">
                      <a:avLst/>
                    </a:prstGeom>
                    <a:ln>
                      <a:solidFill>
                        <a:schemeClr val="tx2"/>
                      </a:solidFill>
                    </a:ln>
                    <a:extLst>
                      <a:ext uri="{53640926-AAD7-44D8-BBD7-CCE9431645EC}">
                        <a14:shadowObscured xmlns:a14="http://schemas.microsoft.com/office/drawing/2010/main"/>
                      </a:ext>
                    </a:extLst>
                  </pic:spPr>
                </pic:pic>
              </a:graphicData>
            </a:graphic>
          </wp:inline>
        </w:drawing>
      </w:r>
    </w:p>
    <w:p w14:paraId="517843E5" w14:textId="50686A6F" w:rsidR="00FC0195" w:rsidRPr="000F464E" w:rsidRDefault="00FC0195" w:rsidP="00FC0195">
      <w:pPr>
        <w:widowControl w:val="0"/>
        <w:ind w:firstLine="708"/>
        <w:jc w:val="center"/>
        <w:rPr>
          <w:b/>
          <w:noProof/>
          <w:spacing w:val="0"/>
        </w:rPr>
      </w:pPr>
      <w:bookmarkStart w:id="24" w:name="_Hlk158280710"/>
      <w:r w:rsidRPr="000F464E">
        <w:rPr>
          <w:b/>
          <w:noProof/>
          <w:spacing w:val="0"/>
        </w:rPr>
        <w:t>Индексы цен производителей промышленных товаров</w:t>
      </w:r>
      <w:r w:rsidRPr="002153BB">
        <w:rPr>
          <w:noProof/>
          <w:spacing w:val="0"/>
          <w:vertAlign w:val="superscript"/>
        </w:rPr>
        <w:footnoteReference w:id="116"/>
      </w:r>
    </w:p>
    <w:p w14:paraId="0DD197B0" w14:textId="77777777" w:rsidR="00FC0195" w:rsidRPr="00177DEA" w:rsidRDefault="00FC0195" w:rsidP="00FC0195">
      <w:pPr>
        <w:widowControl w:val="0"/>
        <w:ind w:firstLine="708"/>
        <w:jc w:val="center"/>
        <w:rPr>
          <w:b/>
          <w:noProof/>
          <w:spacing w:val="0"/>
          <w:sz w:val="10"/>
          <w:szCs w:val="10"/>
        </w:rPr>
      </w:pPr>
    </w:p>
    <w:p w14:paraId="3CB4F934" w14:textId="4AE6D0E4" w:rsidR="00FC0195" w:rsidRDefault="00493A35" w:rsidP="00FC0195">
      <w:pPr>
        <w:widowControl w:val="0"/>
        <w:jc w:val="center"/>
        <w:rPr>
          <w:spacing w:val="0"/>
          <w:sz w:val="28"/>
          <w:szCs w:val="28"/>
        </w:rPr>
      </w:pPr>
      <w:r>
        <w:rPr>
          <w:noProof/>
        </w:rPr>
        <w:drawing>
          <wp:inline distT="0" distB="0" distL="0" distR="0" wp14:anchorId="7F99AD6F" wp14:editId="65E4FC4E">
            <wp:extent cx="5577840" cy="1933575"/>
            <wp:effectExtent l="19050" t="19050" r="22860" b="2857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l="1982" t="25293" r="2963" b="19960"/>
                    <a:stretch/>
                  </pic:blipFill>
                  <pic:spPr bwMode="auto">
                    <a:xfrm>
                      <a:off x="0" y="0"/>
                      <a:ext cx="5580021" cy="1934331"/>
                    </a:xfrm>
                    <a:prstGeom prst="rect">
                      <a:avLst/>
                    </a:prstGeom>
                    <a:ln>
                      <a:solidFill>
                        <a:schemeClr val="tx2"/>
                      </a:solidFill>
                    </a:ln>
                    <a:extLst>
                      <a:ext uri="{53640926-AAD7-44D8-BBD7-CCE9431645EC}">
                        <a14:shadowObscured xmlns:a14="http://schemas.microsoft.com/office/drawing/2010/main"/>
                      </a:ext>
                    </a:extLst>
                  </pic:spPr>
                </pic:pic>
              </a:graphicData>
            </a:graphic>
          </wp:inline>
        </w:drawing>
      </w:r>
    </w:p>
    <w:p w14:paraId="2F7A597A" w14:textId="77777777" w:rsidR="005406F7" w:rsidRPr="005406F7" w:rsidRDefault="005406F7" w:rsidP="00D361E3">
      <w:pPr>
        <w:pStyle w:val="aa"/>
        <w:widowControl w:val="0"/>
        <w:spacing w:after="0" w:line="240" w:lineRule="auto"/>
        <w:ind w:left="0" w:firstLine="708"/>
        <w:jc w:val="center"/>
        <w:rPr>
          <w:b/>
          <w:noProof/>
          <w:sz w:val="10"/>
          <w:szCs w:val="24"/>
        </w:rPr>
      </w:pPr>
    </w:p>
    <w:p w14:paraId="6E408053" w14:textId="7F670D68" w:rsidR="00D361E3" w:rsidRDefault="00D361E3" w:rsidP="00D361E3">
      <w:pPr>
        <w:pStyle w:val="aa"/>
        <w:widowControl w:val="0"/>
        <w:spacing w:after="0" w:line="240" w:lineRule="auto"/>
        <w:ind w:left="0" w:firstLine="708"/>
        <w:jc w:val="center"/>
        <w:rPr>
          <w:b/>
          <w:noProof/>
          <w:sz w:val="24"/>
          <w:szCs w:val="24"/>
        </w:rPr>
      </w:pPr>
      <w:r w:rsidRPr="001B61D0">
        <w:rPr>
          <w:b/>
          <w:noProof/>
          <w:sz w:val="24"/>
          <w:szCs w:val="24"/>
        </w:rPr>
        <w:t>Объемы отгруженных товаров, выполненных работ и услуг собственными силами по видам деятельности</w:t>
      </w:r>
      <w:bookmarkEnd w:id="24"/>
      <w:r w:rsidRPr="001B61D0">
        <w:rPr>
          <w:rStyle w:val="a3"/>
        </w:rPr>
        <w:footnoteReference w:id="117"/>
      </w:r>
    </w:p>
    <w:p w14:paraId="1D8A12A1" w14:textId="77777777" w:rsidR="00177DEA" w:rsidRPr="00177DEA" w:rsidRDefault="00177DEA" w:rsidP="00D361E3">
      <w:pPr>
        <w:pStyle w:val="aa"/>
        <w:widowControl w:val="0"/>
        <w:spacing w:after="0" w:line="240" w:lineRule="auto"/>
        <w:ind w:left="0" w:firstLine="708"/>
        <w:jc w:val="center"/>
        <w:rPr>
          <w:bCs/>
          <w:i/>
          <w:sz w:val="10"/>
          <w:szCs w:val="10"/>
        </w:rPr>
      </w:pPr>
    </w:p>
    <w:p w14:paraId="3B87E411" w14:textId="74CD1EF2" w:rsidR="00D361E3" w:rsidRDefault="00A82526" w:rsidP="00D361E3">
      <w:pPr>
        <w:widowControl w:val="0"/>
        <w:jc w:val="center"/>
        <w:rPr>
          <w:b/>
          <w:noProof/>
          <w:spacing w:val="0"/>
          <w:sz w:val="10"/>
        </w:rPr>
      </w:pPr>
      <w:r>
        <w:rPr>
          <w:noProof/>
        </w:rPr>
        <w:drawing>
          <wp:inline distT="0" distB="0" distL="0" distR="0" wp14:anchorId="0D0610B2" wp14:editId="026A623A">
            <wp:extent cx="5594350" cy="1962150"/>
            <wp:effectExtent l="19050" t="19050" r="25400" b="1905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l="2099" t="25086" r="3661" b="19547"/>
                    <a:stretch/>
                  </pic:blipFill>
                  <pic:spPr bwMode="auto">
                    <a:xfrm>
                      <a:off x="0" y="0"/>
                      <a:ext cx="5594350" cy="1962150"/>
                    </a:xfrm>
                    <a:prstGeom prst="rect">
                      <a:avLst/>
                    </a:prstGeom>
                    <a:ln>
                      <a:solidFill>
                        <a:schemeClr val="tx2"/>
                      </a:solidFill>
                    </a:ln>
                    <a:extLst>
                      <a:ext uri="{53640926-AAD7-44D8-BBD7-CCE9431645EC}">
                        <a14:shadowObscured xmlns:a14="http://schemas.microsoft.com/office/drawing/2010/main"/>
                      </a:ext>
                    </a:extLst>
                  </pic:spPr>
                </pic:pic>
              </a:graphicData>
            </a:graphic>
          </wp:inline>
        </w:drawing>
      </w:r>
    </w:p>
    <w:p w14:paraId="4CA52CFF" w14:textId="77777777" w:rsidR="008F6C33" w:rsidRPr="000961CD" w:rsidRDefault="008F6C33" w:rsidP="00D361E3">
      <w:pPr>
        <w:widowControl w:val="0"/>
        <w:jc w:val="center"/>
        <w:rPr>
          <w:b/>
          <w:noProof/>
          <w:spacing w:val="0"/>
          <w:sz w:val="10"/>
        </w:rPr>
      </w:pPr>
    </w:p>
    <w:p w14:paraId="6CB047F6" w14:textId="26CCBC22" w:rsidR="00D361E3" w:rsidRDefault="00D361E3" w:rsidP="00D361E3">
      <w:pPr>
        <w:widowControl w:val="0"/>
        <w:jc w:val="center"/>
        <w:rPr>
          <w:b/>
          <w:noProof/>
          <w:spacing w:val="0"/>
        </w:rPr>
      </w:pPr>
      <w:r w:rsidRPr="001B61D0">
        <w:rPr>
          <w:b/>
          <w:noProof/>
          <w:spacing w:val="0"/>
        </w:rPr>
        <w:lastRenderedPageBreak/>
        <w:t>Количество субъектов МСП и численность работников на предприятиях МСП</w:t>
      </w:r>
      <w:r w:rsidRPr="001B61D0">
        <w:rPr>
          <w:rStyle w:val="a3"/>
          <w:spacing w:val="0"/>
          <w:sz w:val="28"/>
        </w:rPr>
        <w:footnoteReference w:id="118"/>
      </w:r>
    </w:p>
    <w:p w14:paraId="41C59AC8" w14:textId="77777777" w:rsidR="00D361E3" w:rsidRPr="003848EC" w:rsidRDefault="00D361E3" w:rsidP="00D361E3">
      <w:pPr>
        <w:widowControl w:val="0"/>
        <w:ind w:firstLine="709"/>
        <w:jc w:val="both"/>
        <w:rPr>
          <w:b/>
          <w:bCs/>
          <w:spacing w:val="0"/>
          <w:sz w:val="10"/>
          <w:szCs w:val="10"/>
          <w:highlight w:val="lightGray"/>
        </w:rPr>
      </w:pPr>
    </w:p>
    <w:p w14:paraId="54CFD295" w14:textId="24CA6B86" w:rsidR="00D361E3" w:rsidRDefault="00ED3DB5" w:rsidP="00D361E3">
      <w:pPr>
        <w:widowControl w:val="0"/>
        <w:jc w:val="center"/>
        <w:rPr>
          <w:b/>
          <w:bCs/>
          <w:spacing w:val="0"/>
          <w:sz w:val="28"/>
          <w:szCs w:val="28"/>
        </w:rPr>
      </w:pPr>
      <w:r>
        <w:rPr>
          <w:noProof/>
        </w:rPr>
        <w:drawing>
          <wp:inline distT="0" distB="0" distL="0" distR="0" wp14:anchorId="3458E3C1" wp14:editId="7E3562A7">
            <wp:extent cx="5806440" cy="3305175"/>
            <wp:effectExtent l="19050" t="19050" r="22860" b="28575"/>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l="11032" t="22349" r="11995" b="9008"/>
                    <a:stretch/>
                  </pic:blipFill>
                  <pic:spPr bwMode="auto">
                    <a:xfrm>
                      <a:off x="0" y="0"/>
                      <a:ext cx="5806440" cy="3305175"/>
                    </a:xfrm>
                    <a:prstGeom prst="rect">
                      <a:avLst/>
                    </a:prstGeom>
                    <a:ln>
                      <a:solidFill>
                        <a:schemeClr val="tx2"/>
                      </a:solidFill>
                    </a:ln>
                    <a:extLst>
                      <a:ext uri="{53640926-AAD7-44D8-BBD7-CCE9431645EC}">
                        <a14:shadowObscured xmlns:a14="http://schemas.microsoft.com/office/drawing/2010/main"/>
                      </a:ext>
                    </a:extLst>
                  </pic:spPr>
                </pic:pic>
              </a:graphicData>
            </a:graphic>
          </wp:inline>
        </w:drawing>
      </w:r>
    </w:p>
    <w:p w14:paraId="2579D0D1" w14:textId="77777777" w:rsidR="00C820BE" w:rsidRPr="00C820BE" w:rsidRDefault="00C820BE" w:rsidP="00D361E3">
      <w:pPr>
        <w:widowControl w:val="0"/>
        <w:jc w:val="center"/>
        <w:rPr>
          <w:b/>
          <w:bCs/>
          <w:spacing w:val="0"/>
          <w:sz w:val="6"/>
          <w:szCs w:val="28"/>
        </w:rPr>
      </w:pPr>
    </w:p>
    <w:p w14:paraId="627E5B08" w14:textId="466D4223" w:rsidR="00D361E3" w:rsidRPr="001B61D0" w:rsidRDefault="00D361E3" w:rsidP="00D361E3">
      <w:pPr>
        <w:widowControl w:val="0"/>
        <w:ind w:firstLine="709"/>
        <w:jc w:val="both"/>
        <w:rPr>
          <w:spacing w:val="0"/>
          <w:sz w:val="28"/>
          <w:szCs w:val="28"/>
        </w:rPr>
      </w:pPr>
      <w:r w:rsidRPr="001B61D0">
        <w:rPr>
          <w:b/>
          <w:bCs/>
          <w:spacing w:val="0"/>
          <w:sz w:val="28"/>
          <w:szCs w:val="28"/>
        </w:rPr>
        <w:t>●</w:t>
      </w:r>
      <w:r w:rsidRPr="001B61D0">
        <w:rPr>
          <w:iCs/>
          <w:spacing w:val="0"/>
          <w:sz w:val="28"/>
          <w:szCs w:val="28"/>
        </w:rPr>
        <w:t> </w:t>
      </w:r>
      <w:bookmarkStart w:id="25" w:name="_Hlk158025438"/>
      <w:r w:rsidRPr="001B61D0">
        <w:rPr>
          <w:i/>
          <w:spacing w:val="0"/>
          <w:sz w:val="28"/>
          <w:szCs w:val="28"/>
        </w:rPr>
        <w:t>Численность самозанятых граждан, зафиксировавших свой статус и применяющих специальный налоговый режим «Налог на профессиональный доход» в городе Москве</w:t>
      </w:r>
      <w:bookmarkEnd w:id="25"/>
      <w:r w:rsidRPr="001B61D0">
        <w:rPr>
          <w:rStyle w:val="a3"/>
          <w:spacing w:val="0"/>
          <w:sz w:val="28"/>
        </w:rPr>
        <w:footnoteReference w:id="119"/>
      </w:r>
      <w:r w:rsidRPr="001B61D0">
        <w:rPr>
          <w:i/>
          <w:spacing w:val="0"/>
          <w:sz w:val="28"/>
          <w:szCs w:val="28"/>
        </w:rPr>
        <w:t xml:space="preserve">, </w:t>
      </w:r>
      <w:r w:rsidRPr="001B61D0">
        <w:rPr>
          <w:spacing w:val="0"/>
          <w:sz w:val="28"/>
          <w:szCs w:val="28"/>
        </w:rPr>
        <w:t>по состоянию</w:t>
      </w:r>
      <w:r w:rsidRPr="001B61D0">
        <w:rPr>
          <w:i/>
          <w:spacing w:val="0"/>
          <w:sz w:val="28"/>
          <w:szCs w:val="28"/>
        </w:rPr>
        <w:t xml:space="preserve"> </w:t>
      </w:r>
      <w:r w:rsidRPr="001B61D0">
        <w:rPr>
          <w:spacing w:val="0"/>
          <w:sz w:val="28"/>
          <w:szCs w:val="28"/>
        </w:rPr>
        <w:t>на 3</w:t>
      </w:r>
      <w:r w:rsidR="003F239A" w:rsidRPr="001B61D0">
        <w:rPr>
          <w:spacing w:val="0"/>
          <w:sz w:val="28"/>
          <w:szCs w:val="28"/>
        </w:rPr>
        <w:t>0</w:t>
      </w:r>
      <w:r w:rsidRPr="001B61D0">
        <w:rPr>
          <w:spacing w:val="0"/>
          <w:sz w:val="28"/>
          <w:szCs w:val="28"/>
        </w:rPr>
        <w:t>.0</w:t>
      </w:r>
      <w:r w:rsidR="003F239A" w:rsidRPr="001B61D0">
        <w:rPr>
          <w:spacing w:val="0"/>
          <w:sz w:val="28"/>
          <w:szCs w:val="28"/>
        </w:rPr>
        <w:t>6</w:t>
      </w:r>
      <w:r w:rsidRPr="001B61D0">
        <w:rPr>
          <w:spacing w:val="0"/>
          <w:sz w:val="28"/>
          <w:szCs w:val="28"/>
        </w:rPr>
        <w:t xml:space="preserve">.2025 составила </w:t>
      </w:r>
      <w:r w:rsidR="003F239A" w:rsidRPr="001B61D0">
        <w:rPr>
          <w:rFonts w:eastAsia="Calibri"/>
          <w:spacing w:val="0"/>
          <w:sz w:val="28"/>
          <w:szCs w:val="28"/>
          <w:lang w:eastAsia="en-US"/>
        </w:rPr>
        <w:t>2 090 684</w:t>
      </w:r>
      <w:r w:rsidRPr="001B61D0">
        <w:rPr>
          <w:rFonts w:eastAsia="Calibri"/>
          <w:spacing w:val="0"/>
          <w:sz w:val="28"/>
          <w:szCs w:val="28"/>
          <w:lang w:eastAsia="en-US"/>
        </w:rPr>
        <w:t> </w:t>
      </w:r>
      <w:r w:rsidRPr="001B61D0">
        <w:rPr>
          <w:spacing w:val="0"/>
          <w:sz w:val="28"/>
          <w:szCs w:val="28"/>
        </w:rPr>
        <w:t>человека (по сравнению с данными на 3</w:t>
      </w:r>
      <w:r w:rsidR="003F239A" w:rsidRPr="001B61D0">
        <w:rPr>
          <w:spacing w:val="0"/>
          <w:sz w:val="28"/>
          <w:szCs w:val="28"/>
        </w:rPr>
        <w:t>0</w:t>
      </w:r>
      <w:r w:rsidRPr="001B61D0">
        <w:rPr>
          <w:spacing w:val="0"/>
          <w:sz w:val="28"/>
          <w:szCs w:val="28"/>
        </w:rPr>
        <w:t>.0</w:t>
      </w:r>
      <w:r w:rsidR="003F239A" w:rsidRPr="001B61D0">
        <w:rPr>
          <w:spacing w:val="0"/>
          <w:sz w:val="28"/>
          <w:szCs w:val="28"/>
        </w:rPr>
        <w:t>6</w:t>
      </w:r>
      <w:r w:rsidRPr="001B61D0">
        <w:rPr>
          <w:spacing w:val="0"/>
          <w:sz w:val="28"/>
          <w:szCs w:val="28"/>
        </w:rPr>
        <w:t>.2024 – увеличение на </w:t>
      </w:r>
      <w:r w:rsidR="003F239A" w:rsidRPr="001B61D0">
        <w:rPr>
          <w:rFonts w:eastAsia="Calibri"/>
          <w:spacing w:val="0"/>
          <w:sz w:val="28"/>
          <w:szCs w:val="28"/>
          <w:lang w:eastAsia="en-US"/>
        </w:rPr>
        <w:t>20,7</w:t>
      </w:r>
      <w:r w:rsidRPr="001B61D0">
        <w:rPr>
          <w:rFonts w:eastAsia="Calibri"/>
          <w:spacing w:val="0"/>
          <w:sz w:val="28"/>
          <w:szCs w:val="28"/>
          <w:lang w:eastAsia="en-US"/>
        </w:rPr>
        <w:t> процента</w:t>
      </w:r>
      <w:r w:rsidR="007E1FC5">
        <w:rPr>
          <w:rStyle w:val="a3"/>
          <w:rFonts w:eastAsia="Calibri"/>
          <w:spacing w:val="0"/>
          <w:sz w:val="28"/>
          <w:szCs w:val="28"/>
          <w:lang w:eastAsia="en-US"/>
        </w:rPr>
        <w:footnoteReference w:id="120"/>
      </w:r>
      <w:r w:rsidRPr="001B61D0">
        <w:rPr>
          <w:spacing w:val="0"/>
          <w:sz w:val="28"/>
          <w:szCs w:val="28"/>
        </w:rPr>
        <w:t>).</w:t>
      </w:r>
    </w:p>
    <w:p w14:paraId="753A38ED" w14:textId="77777777" w:rsidR="006E5545" w:rsidRPr="001B61D0" w:rsidRDefault="00D361E3" w:rsidP="00D361E3">
      <w:pPr>
        <w:widowControl w:val="0"/>
        <w:ind w:firstLine="709"/>
        <w:jc w:val="both"/>
        <w:rPr>
          <w:spacing w:val="0"/>
          <w:sz w:val="28"/>
          <w:szCs w:val="28"/>
        </w:rPr>
      </w:pPr>
      <w:r w:rsidRPr="001B61D0">
        <w:rPr>
          <w:b/>
          <w:bCs/>
          <w:i/>
          <w:spacing w:val="0"/>
          <w:sz w:val="28"/>
          <w:szCs w:val="28"/>
        </w:rPr>
        <w:t>●</w:t>
      </w:r>
      <w:r w:rsidRPr="001B61D0">
        <w:rPr>
          <w:i/>
          <w:iCs/>
          <w:spacing w:val="0"/>
          <w:sz w:val="28"/>
          <w:szCs w:val="28"/>
        </w:rPr>
        <w:t> В ц</w:t>
      </w:r>
      <w:r w:rsidRPr="001B61D0">
        <w:rPr>
          <w:i/>
          <w:spacing w:val="0"/>
          <w:sz w:val="28"/>
          <w:szCs w:val="28"/>
        </w:rPr>
        <w:t>елях осуществления поддержки субъектов МСП</w:t>
      </w:r>
      <w:r w:rsidRPr="001B61D0">
        <w:rPr>
          <w:spacing w:val="0"/>
          <w:sz w:val="28"/>
          <w:szCs w:val="28"/>
        </w:rPr>
        <w:t xml:space="preserve"> </w:t>
      </w:r>
      <w:r w:rsidRPr="001B61D0">
        <w:rPr>
          <w:i/>
          <w:spacing w:val="0"/>
          <w:sz w:val="28"/>
          <w:szCs w:val="28"/>
        </w:rPr>
        <w:t>из бюджета города Москвы</w:t>
      </w:r>
      <w:r w:rsidRPr="001B61D0">
        <w:rPr>
          <w:spacing w:val="0"/>
          <w:sz w:val="28"/>
          <w:szCs w:val="28"/>
        </w:rPr>
        <w:t xml:space="preserve"> </w:t>
      </w:r>
      <w:r w:rsidR="00EF7864" w:rsidRPr="001B61D0">
        <w:rPr>
          <w:spacing w:val="0"/>
          <w:sz w:val="28"/>
          <w:szCs w:val="28"/>
        </w:rPr>
        <w:t>по состоянию на 01.0</w:t>
      </w:r>
      <w:r w:rsidR="003F239A" w:rsidRPr="001B61D0">
        <w:rPr>
          <w:spacing w:val="0"/>
          <w:sz w:val="28"/>
          <w:szCs w:val="28"/>
        </w:rPr>
        <w:t>7</w:t>
      </w:r>
      <w:r w:rsidR="00EF7864" w:rsidRPr="001B61D0">
        <w:rPr>
          <w:spacing w:val="0"/>
          <w:sz w:val="28"/>
          <w:szCs w:val="28"/>
        </w:rPr>
        <w:t xml:space="preserve">.2025 </w:t>
      </w:r>
      <w:r w:rsidRPr="001B61D0">
        <w:rPr>
          <w:spacing w:val="0"/>
          <w:sz w:val="28"/>
          <w:szCs w:val="28"/>
        </w:rPr>
        <w:t>выделены субсидии и гранты</w:t>
      </w:r>
      <w:r w:rsidRPr="001B61D0">
        <w:rPr>
          <w:rStyle w:val="a3"/>
          <w:spacing w:val="0"/>
          <w:sz w:val="28"/>
        </w:rPr>
        <w:footnoteReference w:id="121"/>
      </w:r>
      <w:r w:rsidR="006E5545" w:rsidRPr="001B61D0">
        <w:rPr>
          <w:spacing w:val="0"/>
          <w:sz w:val="28"/>
          <w:szCs w:val="28"/>
        </w:rPr>
        <w:t>:</w:t>
      </w:r>
    </w:p>
    <w:p w14:paraId="378DF34F" w14:textId="204A49DB" w:rsidR="006E5545" w:rsidRPr="001B61D0" w:rsidRDefault="00042302" w:rsidP="006E5545">
      <w:pPr>
        <w:widowControl w:val="0"/>
        <w:ind w:firstLine="709"/>
        <w:jc w:val="both"/>
        <w:rPr>
          <w:spacing w:val="0"/>
          <w:sz w:val="28"/>
          <w:szCs w:val="28"/>
        </w:rPr>
      </w:pPr>
      <w:r>
        <w:rPr>
          <w:spacing w:val="0"/>
          <w:sz w:val="28"/>
          <w:szCs w:val="28"/>
        </w:rPr>
        <w:t>– </w:t>
      </w:r>
      <w:r w:rsidR="004103F2" w:rsidRPr="001B61D0">
        <w:rPr>
          <w:spacing w:val="0"/>
          <w:sz w:val="28"/>
          <w:szCs w:val="28"/>
        </w:rPr>
        <w:t>15 </w:t>
      </w:r>
      <w:r w:rsidR="006E5545" w:rsidRPr="001B61D0">
        <w:rPr>
          <w:spacing w:val="0"/>
          <w:sz w:val="28"/>
          <w:szCs w:val="28"/>
        </w:rPr>
        <w:t xml:space="preserve">субъектам МСП – в целях стимулирования развития деятельности субъектов МСП, осуществляющих реализацию товаров за пределы территории Российской Федерации, экспорт результатов интеллектуальной деятельности и (или) услуг, на сумму </w:t>
      </w:r>
      <w:r w:rsidR="004103F2" w:rsidRPr="001B61D0">
        <w:rPr>
          <w:spacing w:val="0"/>
          <w:sz w:val="28"/>
          <w:szCs w:val="28"/>
        </w:rPr>
        <w:t>64 088,9 </w:t>
      </w:r>
      <w:r w:rsidR="006E5545" w:rsidRPr="001B61D0">
        <w:rPr>
          <w:spacing w:val="0"/>
          <w:sz w:val="28"/>
          <w:szCs w:val="28"/>
        </w:rPr>
        <w:t>тыс. рублей;</w:t>
      </w:r>
    </w:p>
    <w:p w14:paraId="24773034" w14:textId="265319D4" w:rsidR="00D361E3" w:rsidRPr="001B61D0" w:rsidRDefault="00042302" w:rsidP="00D361E3">
      <w:pPr>
        <w:widowControl w:val="0"/>
        <w:ind w:firstLine="709"/>
        <w:jc w:val="both"/>
        <w:rPr>
          <w:iCs/>
          <w:spacing w:val="0"/>
          <w:sz w:val="28"/>
          <w:szCs w:val="28"/>
        </w:rPr>
      </w:pPr>
      <w:r>
        <w:rPr>
          <w:iCs/>
          <w:spacing w:val="0"/>
          <w:sz w:val="28"/>
          <w:szCs w:val="28"/>
        </w:rPr>
        <w:t>– </w:t>
      </w:r>
      <w:r w:rsidR="004103F2" w:rsidRPr="001B61D0">
        <w:rPr>
          <w:iCs/>
          <w:spacing w:val="0"/>
          <w:sz w:val="28"/>
          <w:szCs w:val="28"/>
        </w:rPr>
        <w:t>238</w:t>
      </w:r>
      <w:r w:rsidR="00D361E3" w:rsidRPr="001B61D0">
        <w:rPr>
          <w:iCs/>
          <w:spacing w:val="0"/>
          <w:sz w:val="28"/>
          <w:szCs w:val="28"/>
        </w:rPr>
        <w:t xml:space="preserve"> субъектам МСП </w:t>
      </w:r>
      <w:r w:rsidR="00E62C1B" w:rsidRPr="001B61D0">
        <w:rPr>
          <w:iCs/>
          <w:spacing w:val="0"/>
          <w:sz w:val="28"/>
          <w:szCs w:val="28"/>
        </w:rPr>
        <w:t xml:space="preserve">– </w:t>
      </w:r>
      <w:r w:rsidR="00D361E3" w:rsidRPr="001B61D0">
        <w:rPr>
          <w:iCs/>
          <w:spacing w:val="0"/>
          <w:sz w:val="28"/>
          <w:szCs w:val="28"/>
        </w:rPr>
        <w:t xml:space="preserve">в </w:t>
      </w:r>
      <w:r w:rsidR="00E62C1B" w:rsidRPr="001B61D0">
        <w:rPr>
          <w:iCs/>
          <w:spacing w:val="0"/>
          <w:sz w:val="28"/>
          <w:szCs w:val="28"/>
        </w:rPr>
        <w:t>целях</w:t>
      </w:r>
      <w:r w:rsidR="00D361E3" w:rsidRPr="001B61D0">
        <w:rPr>
          <w:iCs/>
          <w:spacing w:val="0"/>
          <w:sz w:val="28"/>
          <w:szCs w:val="28"/>
        </w:rPr>
        <w:t xml:space="preserve"> поддержки деятельности в сфере обрабатывающих и высокотехнологичных отраслей экономики участникам инновационного кластера на территории города Москвы на сумму </w:t>
      </w:r>
      <w:r w:rsidR="004103F2" w:rsidRPr="001B61D0">
        <w:rPr>
          <w:iCs/>
          <w:spacing w:val="0"/>
          <w:sz w:val="28"/>
          <w:szCs w:val="28"/>
        </w:rPr>
        <w:t>1 494 730,3</w:t>
      </w:r>
      <w:r w:rsidR="00D361E3" w:rsidRPr="001B61D0">
        <w:rPr>
          <w:iCs/>
          <w:spacing w:val="0"/>
          <w:sz w:val="28"/>
          <w:szCs w:val="28"/>
        </w:rPr>
        <w:t> тыс. рублей</w:t>
      </w:r>
      <w:r w:rsidR="00D361E3" w:rsidRPr="001B61D0">
        <w:rPr>
          <w:rStyle w:val="a3"/>
          <w:spacing w:val="0"/>
          <w:sz w:val="28"/>
        </w:rPr>
        <w:footnoteReference w:id="122"/>
      </w:r>
      <w:r w:rsidR="00D361E3" w:rsidRPr="001B61D0">
        <w:rPr>
          <w:iCs/>
          <w:spacing w:val="0"/>
          <w:sz w:val="28"/>
          <w:szCs w:val="28"/>
        </w:rPr>
        <w:t>.</w:t>
      </w:r>
    </w:p>
    <w:p w14:paraId="0B80FCC2" w14:textId="51831A79" w:rsidR="00D361E3" w:rsidRPr="001B61D0" w:rsidRDefault="00D361E3" w:rsidP="00D361E3">
      <w:pPr>
        <w:widowControl w:val="0"/>
        <w:ind w:firstLine="709"/>
        <w:jc w:val="both"/>
        <w:rPr>
          <w:spacing w:val="0"/>
          <w:sz w:val="28"/>
          <w:szCs w:val="28"/>
        </w:rPr>
      </w:pPr>
      <w:r w:rsidRPr="001B61D0">
        <w:rPr>
          <w:b/>
          <w:bCs/>
          <w:i/>
          <w:spacing w:val="0"/>
          <w:sz w:val="28"/>
          <w:szCs w:val="28"/>
        </w:rPr>
        <w:lastRenderedPageBreak/>
        <w:t>●</w:t>
      </w:r>
      <w:r w:rsidRPr="001B61D0">
        <w:rPr>
          <w:i/>
          <w:iCs/>
          <w:spacing w:val="0"/>
          <w:sz w:val="28"/>
          <w:szCs w:val="28"/>
        </w:rPr>
        <w:t> </w:t>
      </w:r>
      <w:r w:rsidRPr="001B61D0">
        <w:rPr>
          <w:i/>
          <w:spacing w:val="0"/>
          <w:sz w:val="28"/>
          <w:szCs w:val="28"/>
        </w:rPr>
        <w:t xml:space="preserve">Объем расходов бюджета города Москвы на оказание государственной финансовой поддержки субъектам МСП </w:t>
      </w:r>
      <w:r w:rsidRPr="001B61D0">
        <w:rPr>
          <w:rFonts w:eastAsia="Calibri"/>
          <w:spacing w:val="0"/>
          <w:sz w:val="28"/>
          <w:szCs w:val="28"/>
          <w:lang w:eastAsia="en-US"/>
        </w:rPr>
        <w:t>по состоянию на 01.0</w:t>
      </w:r>
      <w:r w:rsidR="004117BD" w:rsidRPr="001B61D0">
        <w:rPr>
          <w:rFonts w:eastAsia="Calibri"/>
          <w:spacing w:val="0"/>
          <w:sz w:val="28"/>
          <w:szCs w:val="28"/>
          <w:lang w:eastAsia="en-US"/>
        </w:rPr>
        <w:t>7</w:t>
      </w:r>
      <w:r w:rsidRPr="001B61D0">
        <w:rPr>
          <w:rFonts w:eastAsia="Calibri"/>
          <w:spacing w:val="0"/>
          <w:sz w:val="28"/>
          <w:szCs w:val="28"/>
          <w:lang w:eastAsia="en-US"/>
        </w:rPr>
        <w:t xml:space="preserve">.2025 составил </w:t>
      </w:r>
      <w:r w:rsidR="004117BD" w:rsidRPr="001B61D0">
        <w:rPr>
          <w:rFonts w:eastAsia="Calibri"/>
          <w:spacing w:val="0"/>
          <w:sz w:val="28"/>
          <w:szCs w:val="28"/>
          <w:lang w:eastAsia="en-US"/>
        </w:rPr>
        <w:t>1 558 819,2</w:t>
      </w:r>
      <w:r w:rsidRPr="001B61D0">
        <w:rPr>
          <w:rFonts w:eastAsia="Calibri"/>
          <w:spacing w:val="0"/>
          <w:sz w:val="28"/>
          <w:szCs w:val="28"/>
          <w:lang w:eastAsia="en-US"/>
        </w:rPr>
        <w:t> тыс. рублей (по сравнению с данными</w:t>
      </w:r>
      <w:r>
        <w:rPr>
          <w:rFonts w:eastAsia="Calibri"/>
          <w:spacing w:val="0"/>
          <w:sz w:val="28"/>
          <w:szCs w:val="28"/>
          <w:lang w:eastAsia="en-US"/>
        </w:rPr>
        <w:t xml:space="preserve"> </w:t>
      </w:r>
      <w:r w:rsidRPr="001B61D0">
        <w:rPr>
          <w:rFonts w:eastAsia="Calibri"/>
          <w:spacing w:val="0"/>
          <w:sz w:val="28"/>
          <w:szCs w:val="28"/>
          <w:lang w:eastAsia="en-US"/>
        </w:rPr>
        <w:t>по состоянию на 01.0</w:t>
      </w:r>
      <w:r w:rsidR="004117BD" w:rsidRPr="001B61D0">
        <w:rPr>
          <w:rFonts w:eastAsia="Calibri"/>
          <w:spacing w:val="0"/>
          <w:sz w:val="28"/>
          <w:szCs w:val="28"/>
          <w:lang w:eastAsia="en-US"/>
        </w:rPr>
        <w:t>7</w:t>
      </w:r>
      <w:r w:rsidRPr="001B61D0">
        <w:rPr>
          <w:rFonts w:eastAsia="Calibri"/>
          <w:spacing w:val="0"/>
          <w:sz w:val="28"/>
          <w:szCs w:val="28"/>
          <w:lang w:eastAsia="en-US"/>
        </w:rPr>
        <w:t xml:space="preserve">.2024 – увеличение в </w:t>
      </w:r>
      <w:r w:rsidR="002B155F" w:rsidRPr="001B61D0">
        <w:rPr>
          <w:rFonts w:eastAsia="Calibri"/>
          <w:spacing w:val="0"/>
          <w:sz w:val="28"/>
          <w:szCs w:val="28"/>
          <w:lang w:eastAsia="en-US"/>
        </w:rPr>
        <w:t>1,8</w:t>
      </w:r>
      <w:r w:rsidRPr="001B61D0">
        <w:rPr>
          <w:rFonts w:eastAsia="Calibri"/>
          <w:spacing w:val="0"/>
          <w:sz w:val="28"/>
          <w:szCs w:val="28"/>
          <w:lang w:eastAsia="en-US"/>
        </w:rPr>
        <w:t> раза)</w:t>
      </w:r>
      <w:r w:rsidRPr="001B61D0">
        <w:rPr>
          <w:rStyle w:val="a3"/>
          <w:spacing w:val="0"/>
          <w:sz w:val="28"/>
        </w:rPr>
        <w:footnoteReference w:id="123"/>
      </w:r>
      <w:r w:rsidRPr="001B61D0">
        <w:rPr>
          <w:spacing w:val="0"/>
          <w:sz w:val="28"/>
          <w:szCs w:val="28"/>
        </w:rPr>
        <w:t>.</w:t>
      </w:r>
    </w:p>
    <w:p w14:paraId="6E6D44FD" w14:textId="707E2B3E" w:rsidR="00D361E3" w:rsidRDefault="00D361E3" w:rsidP="00D361E3">
      <w:pPr>
        <w:widowControl w:val="0"/>
        <w:ind w:firstLine="709"/>
        <w:jc w:val="both"/>
        <w:rPr>
          <w:spacing w:val="0"/>
          <w:sz w:val="28"/>
          <w:szCs w:val="28"/>
        </w:rPr>
      </w:pPr>
      <w:r w:rsidRPr="001B61D0">
        <w:rPr>
          <w:b/>
          <w:bCs/>
          <w:spacing w:val="0"/>
          <w:sz w:val="28"/>
          <w:szCs w:val="28"/>
        </w:rPr>
        <w:t>● </w:t>
      </w:r>
      <w:bookmarkStart w:id="27" w:name="_Hlk158027733"/>
      <w:r w:rsidRPr="001B61D0">
        <w:rPr>
          <w:i/>
          <w:spacing w:val="0"/>
          <w:sz w:val="28"/>
          <w:szCs w:val="28"/>
        </w:rPr>
        <w:t>Объем энергопотребления предприятиями и организациями города Москвы, в том числе коммерческим сектором</w:t>
      </w:r>
      <w:bookmarkEnd w:id="27"/>
      <w:r w:rsidRPr="001B61D0">
        <w:rPr>
          <w:rStyle w:val="a3"/>
          <w:spacing w:val="0"/>
          <w:sz w:val="28"/>
        </w:rPr>
        <w:footnoteReference w:id="124"/>
      </w:r>
      <w:r w:rsidRPr="001B61D0">
        <w:rPr>
          <w:i/>
          <w:spacing w:val="0"/>
          <w:sz w:val="28"/>
          <w:szCs w:val="28"/>
        </w:rPr>
        <w:t>,</w:t>
      </w:r>
      <w:r w:rsidRPr="001B61D0">
        <w:rPr>
          <w:spacing w:val="0"/>
          <w:sz w:val="28"/>
          <w:szCs w:val="28"/>
        </w:rPr>
        <w:t xml:space="preserve"> за январь-</w:t>
      </w:r>
      <w:r w:rsidR="004117BD" w:rsidRPr="001B61D0">
        <w:rPr>
          <w:spacing w:val="0"/>
          <w:sz w:val="28"/>
          <w:szCs w:val="28"/>
        </w:rPr>
        <w:t>июнь</w:t>
      </w:r>
      <w:r w:rsidRPr="001B61D0">
        <w:rPr>
          <w:spacing w:val="0"/>
          <w:sz w:val="28"/>
          <w:szCs w:val="28"/>
        </w:rPr>
        <w:t xml:space="preserve"> 2025 года составил </w:t>
      </w:r>
      <w:r w:rsidR="004117BD" w:rsidRPr="001B61D0">
        <w:rPr>
          <w:spacing w:val="0"/>
          <w:sz w:val="28"/>
          <w:szCs w:val="28"/>
        </w:rPr>
        <w:t>17 264,8</w:t>
      </w:r>
      <w:r w:rsidRPr="001B61D0">
        <w:rPr>
          <w:spacing w:val="0"/>
          <w:sz w:val="28"/>
          <w:szCs w:val="28"/>
        </w:rPr>
        <w:t xml:space="preserve"> млн. кВт. ч, по сравнению с данными за </w:t>
      </w:r>
      <w:r w:rsidR="004117BD" w:rsidRPr="001B61D0">
        <w:rPr>
          <w:spacing w:val="0"/>
          <w:sz w:val="28"/>
          <w:szCs w:val="28"/>
        </w:rPr>
        <w:t>январь-июнь</w:t>
      </w:r>
      <w:r w:rsidRPr="001B61D0">
        <w:rPr>
          <w:spacing w:val="0"/>
          <w:sz w:val="28"/>
          <w:szCs w:val="28"/>
        </w:rPr>
        <w:t xml:space="preserve"> 2024</w:t>
      </w:r>
      <w:r w:rsidR="004117BD" w:rsidRPr="001B61D0">
        <w:rPr>
          <w:spacing w:val="0"/>
          <w:sz w:val="28"/>
          <w:szCs w:val="28"/>
        </w:rPr>
        <w:t> </w:t>
      </w:r>
      <w:r w:rsidRPr="001B61D0">
        <w:rPr>
          <w:spacing w:val="0"/>
          <w:sz w:val="28"/>
          <w:szCs w:val="28"/>
        </w:rPr>
        <w:t xml:space="preserve">года – </w:t>
      </w:r>
      <w:r w:rsidR="004117BD" w:rsidRPr="001B61D0">
        <w:rPr>
          <w:spacing w:val="0"/>
          <w:sz w:val="28"/>
          <w:szCs w:val="28"/>
        </w:rPr>
        <w:t>увелич</w:t>
      </w:r>
      <w:r w:rsidRPr="001B61D0">
        <w:rPr>
          <w:spacing w:val="0"/>
          <w:sz w:val="28"/>
          <w:szCs w:val="28"/>
        </w:rPr>
        <w:t>ение на 0,</w:t>
      </w:r>
      <w:r w:rsidR="004117BD" w:rsidRPr="001B61D0">
        <w:rPr>
          <w:spacing w:val="0"/>
          <w:sz w:val="28"/>
          <w:szCs w:val="28"/>
        </w:rPr>
        <w:t>4</w:t>
      </w:r>
      <w:r w:rsidRPr="001B61D0">
        <w:rPr>
          <w:spacing w:val="0"/>
          <w:sz w:val="28"/>
          <w:szCs w:val="28"/>
        </w:rPr>
        <w:t> процента</w:t>
      </w:r>
      <w:r w:rsidRPr="001B61D0">
        <w:rPr>
          <w:rStyle w:val="a3"/>
          <w:spacing w:val="0"/>
          <w:sz w:val="28"/>
        </w:rPr>
        <w:footnoteReference w:id="125"/>
      </w:r>
      <w:r w:rsidRPr="001B61D0">
        <w:rPr>
          <w:spacing w:val="0"/>
          <w:sz w:val="28"/>
          <w:szCs w:val="28"/>
        </w:rPr>
        <w:t>.</w:t>
      </w:r>
    </w:p>
    <w:p w14:paraId="23220282" w14:textId="77777777" w:rsidR="006F1C36" w:rsidRDefault="006F1C36">
      <w:pPr>
        <w:widowControl w:val="0"/>
        <w:ind w:firstLine="709"/>
        <w:jc w:val="both"/>
        <w:rPr>
          <w:b/>
          <w:spacing w:val="0"/>
          <w:sz w:val="10"/>
          <w:szCs w:val="28"/>
        </w:rPr>
      </w:pPr>
    </w:p>
    <w:p w14:paraId="7BA1B1C0" w14:textId="77777777" w:rsidR="008039C0" w:rsidRPr="002153BB" w:rsidRDefault="008039C0" w:rsidP="008039C0">
      <w:pPr>
        <w:widowControl w:val="0"/>
        <w:ind w:firstLine="709"/>
        <w:contextualSpacing/>
        <w:jc w:val="center"/>
        <w:rPr>
          <w:rStyle w:val="20"/>
          <w:rFonts w:eastAsia="Calibri"/>
          <w:spacing w:val="0"/>
          <w:sz w:val="28"/>
        </w:rPr>
      </w:pPr>
      <w:r w:rsidRPr="000F464E">
        <w:rPr>
          <w:rStyle w:val="20"/>
          <w:rFonts w:eastAsia="Calibri"/>
          <w:spacing w:val="0"/>
          <w:sz w:val="28"/>
        </w:rPr>
        <w:t>3.3.</w:t>
      </w:r>
      <w:r w:rsidRPr="000F464E">
        <w:rPr>
          <w:rStyle w:val="20"/>
          <w:rFonts w:eastAsia="Calibri"/>
          <w:spacing w:val="0"/>
          <w:sz w:val="28"/>
          <w:lang w:val="en-US"/>
        </w:rPr>
        <w:t> </w:t>
      </w:r>
      <w:r w:rsidRPr="000F464E">
        <w:rPr>
          <w:rStyle w:val="20"/>
          <w:rFonts w:eastAsia="Calibri"/>
          <w:spacing w:val="0"/>
          <w:sz w:val="28"/>
        </w:rPr>
        <w:t>Инвестиции, строительство, транспорт</w:t>
      </w:r>
      <w:r w:rsidRPr="002153BB">
        <w:rPr>
          <w:rStyle w:val="a3"/>
          <w:rFonts w:eastAsia="Calibri"/>
          <w:spacing w:val="0"/>
        </w:rPr>
        <w:footnoteReference w:id="126"/>
      </w:r>
    </w:p>
    <w:p w14:paraId="052D0E3C" w14:textId="0930DBF1" w:rsidR="008039C0" w:rsidRPr="002153BB" w:rsidRDefault="008039C0" w:rsidP="008039C0">
      <w:pPr>
        <w:ind w:firstLine="708"/>
        <w:jc w:val="both"/>
        <w:rPr>
          <w:spacing w:val="0"/>
          <w:sz w:val="28"/>
          <w:szCs w:val="28"/>
        </w:rPr>
      </w:pPr>
      <w:bookmarkStart w:id="28" w:name="_Hlk79503857"/>
      <w:r w:rsidRPr="000F464E">
        <w:rPr>
          <w:bCs/>
          <w:spacing w:val="0"/>
          <w:sz w:val="28"/>
          <w:szCs w:val="28"/>
        </w:rPr>
        <w:t>● </w:t>
      </w:r>
      <w:r w:rsidRPr="002153BB">
        <w:rPr>
          <w:i/>
          <w:spacing w:val="0"/>
          <w:sz w:val="28"/>
          <w:szCs w:val="28"/>
        </w:rPr>
        <w:t>Объем инвестиций в основной капитал</w:t>
      </w:r>
      <w:r w:rsidRPr="002153BB">
        <w:rPr>
          <w:spacing w:val="0"/>
          <w:sz w:val="28"/>
          <w:szCs w:val="28"/>
        </w:rPr>
        <w:t xml:space="preserve"> </w:t>
      </w:r>
      <w:r w:rsidR="008161B3">
        <w:rPr>
          <w:spacing w:val="0"/>
          <w:sz w:val="28"/>
          <w:szCs w:val="28"/>
        </w:rPr>
        <w:t xml:space="preserve">в </w:t>
      </w:r>
      <w:r w:rsidR="008161B3">
        <w:rPr>
          <w:spacing w:val="0"/>
          <w:sz w:val="28"/>
          <w:szCs w:val="28"/>
          <w:lang w:val="en-US"/>
        </w:rPr>
        <w:t>I </w:t>
      </w:r>
      <w:r w:rsidR="008161B3">
        <w:rPr>
          <w:spacing w:val="0"/>
          <w:sz w:val="28"/>
          <w:szCs w:val="28"/>
        </w:rPr>
        <w:t>квартале 2025 года</w:t>
      </w:r>
      <w:r w:rsidRPr="002153BB">
        <w:rPr>
          <w:spacing w:val="0"/>
          <w:sz w:val="28"/>
          <w:szCs w:val="28"/>
        </w:rPr>
        <w:t xml:space="preserve"> составил 1 227 135,3 млн.</w:t>
      </w:r>
      <w:r w:rsidRPr="002153BB">
        <w:rPr>
          <w:spacing w:val="0"/>
          <w:sz w:val="28"/>
          <w:szCs w:val="28"/>
          <w:lang w:val="en-US"/>
        </w:rPr>
        <w:t> </w:t>
      </w:r>
      <w:r w:rsidRPr="002153BB">
        <w:rPr>
          <w:spacing w:val="0"/>
          <w:sz w:val="28"/>
          <w:szCs w:val="28"/>
        </w:rPr>
        <w:t xml:space="preserve">рублей (по сравнению с данными </w:t>
      </w:r>
      <w:r w:rsidR="008161B3">
        <w:rPr>
          <w:spacing w:val="0"/>
          <w:sz w:val="28"/>
          <w:szCs w:val="28"/>
        </w:rPr>
        <w:t xml:space="preserve">за </w:t>
      </w:r>
      <w:r w:rsidR="008161B3" w:rsidRPr="008161B3">
        <w:rPr>
          <w:spacing w:val="0"/>
          <w:sz w:val="28"/>
          <w:szCs w:val="28"/>
        </w:rPr>
        <w:t>I квартал</w:t>
      </w:r>
      <w:r w:rsidR="008161B3">
        <w:rPr>
          <w:spacing w:val="0"/>
          <w:sz w:val="28"/>
          <w:szCs w:val="28"/>
        </w:rPr>
        <w:t xml:space="preserve"> 2024 </w:t>
      </w:r>
      <w:r w:rsidR="008161B3" w:rsidRPr="008161B3">
        <w:rPr>
          <w:spacing w:val="0"/>
          <w:sz w:val="28"/>
          <w:szCs w:val="28"/>
        </w:rPr>
        <w:t>года</w:t>
      </w:r>
      <w:r w:rsidRPr="002153BB">
        <w:rPr>
          <w:spacing w:val="0"/>
          <w:sz w:val="28"/>
          <w:szCs w:val="28"/>
        </w:rPr>
        <w:t> – увеличение на 8,2</w:t>
      </w:r>
      <w:r w:rsidRPr="002153BB">
        <w:rPr>
          <w:spacing w:val="0"/>
          <w:sz w:val="28"/>
          <w:szCs w:val="28"/>
          <w:lang w:val="en-US"/>
        </w:rPr>
        <w:t> </w:t>
      </w:r>
      <w:r w:rsidRPr="002153BB">
        <w:rPr>
          <w:spacing w:val="0"/>
          <w:sz w:val="28"/>
          <w:szCs w:val="28"/>
        </w:rPr>
        <w:t>процента)</w:t>
      </w:r>
      <w:r w:rsidRPr="002153BB">
        <w:rPr>
          <w:spacing w:val="0"/>
          <w:sz w:val="28"/>
          <w:szCs w:val="28"/>
          <w:vertAlign w:val="superscript"/>
        </w:rPr>
        <w:footnoteReference w:id="127"/>
      </w:r>
      <w:r w:rsidRPr="002153BB">
        <w:rPr>
          <w:spacing w:val="0"/>
          <w:sz w:val="28"/>
          <w:szCs w:val="28"/>
        </w:rPr>
        <w:t>.</w:t>
      </w:r>
    </w:p>
    <w:bookmarkEnd w:id="28"/>
    <w:p w14:paraId="2C87D476" w14:textId="77777777" w:rsidR="008039C0" w:rsidRPr="000F464E" w:rsidRDefault="008039C0" w:rsidP="008039C0">
      <w:pPr>
        <w:pStyle w:val="ac"/>
        <w:widowControl w:val="0"/>
        <w:tabs>
          <w:tab w:val="left" w:pos="709"/>
        </w:tabs>
        <w:spacing w:after="0"/>
        <w:ind w:left="0" w:firstLine="709"/>
        <w:contextualSpacing/>
        <w:jc w:val="both"/>
        <w:rPr>
          <w:color w:val="000000" w:themeColor="text1"/>
          <w:spacing w:val="0"/>
          <w:sz w:val="28"/>
          <w:szCs w:val="28"/>
        </w:rPr>
      </w:pPr>
      <w:r w:rsidRPr="000F464E">
        <w:rPr>
          <w:b/>
          <w:bCs/>
          <w:spacing w:val="0"/>
          <w:sz w:val="28"/>
          <w:szCs w:val="28"/>
        </w:rPr>
        <w:t>● </w:t>
      </w:r>
      <w:r w:rsidRPr="000F464E">
        <w:rPr>
          <w:bCs/>
          <w:i/>
          <w:color w:val="000000" w:themeColor="text1"/>
          <w:spacing w:val="0"/>
          <w:sz w:val="28"/>
          <w:szCs w:val="28"/>
        </w:rPr>
        <w:t>О</w:t>
      </w:r>
      <w:r w:rsidRPr="000F464E">
        <w:rPr>
          <w:i/>
          <w:color w:val="000000" w:themeColor="text1"/>
          <w:spacing w:val="0"/>
          <w:sz w:val="28"/>
          <w:szCs w:val="28"/>
        </w:rPr>
        <w:t>бъем работ, выполненных</w:t>
      </w:r>
      <w:r w:rsidRPr="000F464E">
        <w:rPr>
          <w:color w:val="000000" w:themeColor="text1"/>
          <w:spacing w:val="0"/>
          <w:sz w:val="28"/>
          <w:szCs w:val="28"/>
        </w:rPr>
        <w:t xml:space="preserve"> </w:t>
      </w:r>
      <w:r w:rsidRPr="000F464E">
        <w:rPr>
          <w:i/>
          <w:color w:val="000000" w:themeColor="text1"/>
          <w:spacing w:val="0"/>
          <w:sz w:val="28"/>
          <w:szCs w:val="28"/>
        </w:rPr>
        <w:t>по виду экономической деятельности «Строительство»,</w:t>
      </w:r>
      <w:r w:rsidRPr="000F464E">
        <w:rPr>
          <w:color w:val="000000" w:themeColor="text1"/>
          <w:spacing w:val="0"/>
          <w:sz w:val="28"/>
          <w:szCs w:val="28"/>
        </w:rPr>
        <w:t xml:space="preserve"> за</w:t>
      </w:r>
      <w:r w:rsidRPr="002153BB">
        <w:rPr>
          <w:color w:val="000000" w:themeColor="text1"/>
          <w:spacing w:val="0"/>
          <w:sz w:val="28"/>
          <w:szCs w:val="28"/>
        </w:rPr>
        <w:t> январь-июнь</w:t>
      </w:r>
      <w:r w:rsidRPr="002153BB">
        <w:rPr>
          <w:color w:val="000000" w:themeColor="text1"/>
          <w:spacing w:val="0"/>
          <w:sz w:val="28"/>
          <w:szCs w:val="28"/>
          <w:lang w:val="en-US"/>
        </w:rPr>
        <w:t> </w:t>
      </w:r>
      <w:r w:rsidRPr="000F464E">
        <w:rPr>
          <w:color w:val="000000" w:themeColor="text1"/>
          <w:spacing w:val="0"/>
          <w:sz w:val="28"/>
          <w:szCs w:val="28"/>
        </w:rPr>
        <w:t>2025</w:t>
      </w:r>
      <w:r w:rsidRPr="000F464E">
        <w:rPr>
          <w:color w:val="000000" w:themeColor="text1"/>
          <w:spacing w:val="0"/>
          <w:sz w:val="28"/>
          <w:szCs w:val="28"/>
          <w:lang w:val="en-US"/>
        </w:rPr>
        <w:t> </w:t>
      </w:r>
      <w:r w:rsidRPr="000F464E">
        <w:rPr>
          <w:color w:val="000000" w:themeColor="text1"/>
          <w:spacing w:val="0"/>
          <w:sz w:val="28"/>
          <w:szCs w:val="28"/>
        </w:rPr>
        <w:t>года в стоимостном выражении составил 955 918,8 млн. рублей (по сравнению с данными за январь-июнь 2024 года – увеличение на 11,7 процента)</w:t>
      </w:r>
      <w:r w:rsidRPr="000F464E">
        <w:rPr>
          <w:rStyle w:val="a3"/>
          <w:color w:val="000000" w:themeColor="text1"/>
          <w:spacing w:val="0"/>
          <w:sz w:val="28"/>
          <w:szCs w:val="28"/>
        </w:rPr>
        <w:footnoteReference w:id="128"/>
      </w:r>
      <w:r w:rsidRPr="000F464E">
        <w:rPr>
          <w:color w:val="000000" w:themeColor="text1"/>
          <w:spacing w:val="0"/>
          <w:sz w:val="28"/>
          <w:szCs w:val="28"/>
        </w:rPr>
        <w:t xml:space="preserve">. </w:t>
      </w:r>
    </w:p>
    <w:p w14:paraId="71EE8356" w14:textId="77777777" w:rsidR="008039C0" w:rsidRDefault="008039C0" w:rsidP="008039C0">
      <w:pPr>
        <w:ind w:firstLine="709"/>
        <w:jc w:val="both"/>
        <w:rPr>
          <w:sz w:val="28"/>
          <w:szCs w:val="28"/>
        </w:rPr>
      </w:pPr>
      <w:r w:rsidRPr="00C6645A">
        <w:rPr>
          <w:b/>
          <w:bCs/>
          <w:i/>
          <w:spacing w:val="0"/>
          <w:sz w:val="28"/>
          <w:szCs w:val="28"/>
        </w:rPr>
        <w:t>● </w:t>
      </w:r>
      <w:r w:rsidRPr="000F464E">
        <w:rPr>
          <w:i/>
          <w:color w:val="000000"/>
          <w:spacing w:val="0"/>
          <w:sz w:val="28"/>
          <w:szCs w:val="28"/>
        </w:rPr>
        <w:t xml:space="preserve">Объем снижения сметной стоимости объектов, строящихся за счет средств бюджета города Москвы, по итогам государственной экспертизы проектной документации </w:t>
      </w:r>
      <w:r w:rsidRPr="000F464E">
        <w:rPr>
          <w:spacing w:val="0"/>
          <w:sz w:val="28"/>
          <w:szCs w:val="28"/>
        </w:rPr>
        <w:t>за январь-июнь 2025</w:t>
      </w:r>
      <w:r w:rsidRPr="000F464E">
        <w:rPr>
          <w:spacing w:val="0"/>
          <w:sz w:val="28"/>
          <w:szCs w:val="28"/>
          <w:lang w:val="en-US"/>
        </w:rPr>
        <w:t> </w:t>
      </w:r>
      <w:r w:rsidRPr="000F464E">
        <w:rPr>
          <w:spacing w:val="0"/>
          <w:sz w:val="28"/>
          <w:szCs w:val="28"/>
        </w:rPr>
        <w:t xml:space="preserve">года </w:t>
      </w:r>
      <w:r w:rsidRPr="002153BB">
        <w:rPr>
          <w:spacing w:val="0"/>
          <w:sz w:val="28"/>
          <w:szCs w:val="28"/>
        </w:rPr>
        <w:t>составил 38 148 170,0 тыс. рублей</w:t>
      </w:r>
      <w:r w:rsidRPr="002153BB">
        <w:rPr>
          <w:spacing w:val="0"/>
          <w:sz w:val="28"/>
          <w:szCs w:val="28"/>
          <w:vertAlign w:val="superscript"/>
        </w:rPr>
        <w:footnoteReference w:id="129"/>
      </w:r>
      <w:r w:rsidRPr="002153BB">
        <w:rPr>
          <w:spacing w:val="0"/>
          <w:sz w:val="28"/>
          <w:szCs w:val="28"/>
        </w:rPr>
        <w:t>, или 13,1 процента от заявленной сметной стоимости</w:t>
      </w:r>
      <w:r w:rsidRPr="002153BB">
        <w:rPr>
          <w:rStyle w:val="a3"/>
          <w:spacing w:val="0"/>
          <w:sz w:val="28"/>
          <w:szCs w:val="28"/>
        </w:rPr>
        <w:footnoteReference w:id="130"/>
      </w:r>
      <w:r w:rsidRPr="002153BB">
        <w:rPr>
          <w:spacing w:val="0"/>
          <w:sz w:val="28"/>
          <w:szCs w:val="28"/>
        </w:rPr>
        <w:t>.</w:t>
      </w:r>
    </w:p>
    <w:p w14:paraId="66317D97" w14:textId="7A876E5A" w:rsidR="008039C0" w:rsidRDefault="008039C0" w:rsidP="008039C0">
      <w:pPr>
        <w:ind w:firstLine="709"/>
        <w:jc w:val="both"/>
        <w:rPr>
          <w:spacing w:val="0"/>
          <w:sz w:val="28"/>
          <w:szCs w:val="28"/>
        </w:rPr>
      </w:pPr>
      <w:r w:rsidRPr="002153BB">
        <w:rPr>
          <w:i/>
          <w:spacing w:val="0"/>
          <w:sz w:val="28"/>
          <w:szCs w:val="28"/>
        </w:rPr>
        <w:t>Количество выданных заключений государственной экспертизы</w:t>
      </w:r>
      <w:r w:rsidRPr="002153BB">
        <w:rPr>
          <w:spacing w:val="0"/>
          <w:sz w:val="28"/>
          <w:szCs w:val="28"/>
        </w:rPr>
        <w:t xml:space="preserve"> по итогам рассмотрения проектно-сметной документации по объектам, реализуемым за счет средств бюджета города Москвы, за январь-июнь 2025 года составило 977 единиц, в том числе положительных – 685 единиц.</w:t>
      </w:r>
    </w:p>
    <w:p w14:paraId="13ABF3BB" w14:textId="77777777" w:rsidR="008039C0" w:rsidRPr="00873016" w:rsidRDefault="008039C0" w:rsidP="008039C0">
      <w:pPr>
        <w:pStyle w:val="ac"/>
        <w:widowControl w:val="0"/>
        <w:tabs>
          <w:tab w:val="left" w:pos="709"/>
        </w:tabs>
        <w:spacing w:after="0"/>
        <w:ind w:left="0" w:firstLine="709"/>
        <w:contextualSpacing/>
        <w:jc w:val="both"/>
        <w:rPr>
          <w:color w:val="000000" w:themeColor="text1"/>
          <w:spacing w:val="0"/>
          <w:sz w:val="10"/>
          <w:szCs w:val="28"/>
        </w:rPr>
      </w:pPr>
    </w:p>
    <w:p w14:paraId="46B219A9" w14:textId="77777777" w:rsidR="008039C0" w:rsidRDefault="008039C0" w:rsidP="008039C0">
      <w:pPr>
        <w:widowControl w:val="0"/>
        <w:contextualSpacing/>
        <w:jc w:val="center"/>
        <w:rPr>
          <w:b/>
          <w:noProof/>
          <w:spacing w:val="0"/>
        </w:rPr>
      </w:pPr>
      <w:r>
        <w:rPr>
          <w:b/>
          <w:noProof/>
          <w:spacing w:val="0"/>
        </w:rPr>
        <w:lastRenderedPageBreak/>
        <w:t>Ввод в эксплуатацию жилья и объектов социальной инфраструктуры на территории города Москвы</w:t>
      </w:r>
      <w:r w:rsidRPr="00B411E0">
        <w:rPr>
          <w:rStyle w:val="a3"/>
          <w:noProof/>
          <w:spacing w:val="0"/>
        </w:rPr>
        <w:footnoteReference w:id="131"/>
      </w:r>
    </w:p>
    <w:p w14:paraId="398F423C" w14:textId="77777777" w:rsidR="008039C0" w:rsidRPr="00BF4B1C" w:rsidRDefault="008039C0" w:rsidP="008039C0">
      <w:pPr>
        <w:widowControl w:val="0"/>
        <w:contextualSpacing/>
        <w:jc w:val="center"/>
        <w:rPr>
          <w:b/>
          <w:noProof/>
          <w:spacing w:val="0"/>
          <w:sz w:val="10"/>
        </w:rPr>
      </w:pPr>
    </w:p>
    <w:p w14:paraId="47ECC978" w14:textId="586625BF" w:rsidR="008039C0" w:rsidRDefault="00641AFD" w:rsidP="008039C0">
      <w:pPr>
        <w:widowControl w:val="0"/>
        <w:contextualSpacing/>
        <w:jc w:val="center"/>
        <w:rPr>
          <w:b/>
          <w:noProof/>
          <w:spacing w:val="0"/>
        </w:rPr>
      </w:pPr>
      <w:r>
        <w:rPr>
          <w:noProof/>
        </w:rPr>
        <w:drawing>
          <wp:inline distT="0" distB="0" distL="0" distR="0" wp14:anchorId="0118FDCA" wp14:editId="366C5B32">
            <wp:extent cx="5895975" cy="3895725"/>
            <wp:effectExtent l="19050" t="19050" r="28575" b="2857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l="25496" t="21950" r="9879" b="11631"/>
                    <a:stretch/>
                  </pic:blipFill>
                  <pic:spPr bwMode="auto">
                    <a:xfrm>
                      <a:off x="0" y="0"/>
                      <a:ext cx="5895975" cy="3895725"/>
                    </a:xfrm>
                    <a:prstGeom prst="rect">
                      <a:avLst/>
                    </a:prstGeom>
                    <a:ln>
                      <a:solidFill>
                        <a:schemeClr val="tx2"/>
                      </a:solidFill>
                    </a:ln>
                    <a:extLst>
                      <a:ext uri="{53640926-AAD7-44D8-BBD7-CCE9431645EC}">
                        <a14:shadowObscured xmlns:a14="http://schemas.microsoft.com/office/drawing/2010/main"/>
                      </a:ext>
                    </a:extLst>
                  </pic:spPr>
                </pic:pic>
              </a:graphicData>
            </a:graphic>
          </wp:inline>
        </w:drawing>
      </w:r>
    </w:p>
    <w:p w14:paraId="61F9D9FB" w14:textId="77777777" w:rsidR="008039C0" w:rsidRPr="00D56717" w:rsidRDefault="008039C0" w:rsidP="008039C0">
      <w:pPr>
        <w:widowControl w:val="0"/>
        <w:contextualSpacing/>
        <w:jc w:val="center"/>
        <w:rPr>
          <w:b/>
          <w:noProof/>
          <w:spacing w:val="0"/>
          <w:sz w:val="6"/>
        </w:rPr>
      </w:pPr>
    </w:p>
    <w:p w14:paraId="070DDFFF" w14:textId="77777777" w:rsidR="00810ADC" w:rsidRPr="009B6E65" w:rsidRDefault="00810ADC" w:rsidP="008039C0">
      <w:pPr>
        <w:widowControl w:val="0"/>
        <w:contextualSpacing/>
        <w:jc w:val="center"/>
        <w:rPr>
          <w:b/>
          <w:noProof/>
          <w:spacing w:val="0"/>
          <w:sz w:val="6"/>
        </w:rPr>
      </w:pPr>
    </w:p>
    <w:p w14:paraId="492C66C6" w14:textId="6D31CD77" w:rsidR="008039C0" w:rsidRDefault="008039C0" w:rsidP="008039C0">
      <w:pPr>
        <w:widowControl w:val="0"/>
        <w:contextualSpacing/>
        <w:jc w:val="center"/>
        <w:rPr>
          <w:b/>
          <w:noProof/>
          <w:spacing w:val="0"/>
        </w:rPr>
      </w:pPr>
      <w:r>
        <w:rPr>
          <w:b/>
          <w:noProof/>
          <w:spacing w:val="0"/>
        </w:rPr>
        <w:t>Ввод в эксплуатацию объектов транспортной и инженерно-коммунальной инфраструктуры на территории города Москвы</w:t>
      </w:r>
    </w:p>
    <w:p w14:paraId="476F85AF" w14:textId="77777777" w:rsidR="008039C0" w:rsidRPr="000240E2" w:rsidRDefault="008039C0" w:rsidP="008039C0">
      <w:pPr>
        <w:widowControl w:val="0"/>
        <w:contextualSpacing/>
        <w:jc w:val="center"/>
        <w:rPr>
          <w:b/>
          <w:noProof/>
          <w:spacing w:val="0"/>
          <w:sz w:val="10"/>
        </w:rPr>
      </w:pPr>
    </w:p>
    <w:p w14:paraId="1C68568E" w14:textId="7CFFBA41" w:rsidR="008039C0" w:rsidRDefault="008039C0" w:rsidP="008039C0">
      <w:pPr>
        <w:widowControl w:val="0"/>
        <w:contextualSpacing/>
        <w:jc w:val="center"/>
        <w:rPr>
          <w:b/>
          <w:noProof/>
          <w:spacing w:val="0"/>
        </w:rPr>
      </w:pPr>
      <w:r>
        <w:rPr>
          <w:noProof/>
        </w:rPr>
        <w:drawing>
          <wp:inline distT="0" distB="0" distL="0" distR="0" wp14:anchorId="10C5EF90" wp14:editId="7C584881">
            <wp:extent cx="5939155" cy="3743325"/>
            <wp:effectExtent l="19050" t="19050" r="23495" b="28575"/>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b="2558"/>
                    <a:stretch/>
                  </pic:blipFill>
                  <pic:spPr bwMode="auto">
                    <a:xfrm>
                      <a:off x="0" y="0"/>
                      <a:ext cx="5940704" cy="3744301"/>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69CD401A" w14:textId="77777777" w:rsidR="008039C0" w:rsidRPr="008B2276" w:rsidRDefault="008039C0" w:rsidP="008039C0">
      <w:pPr>
        <w:widowControl w:val="0"/>
        <w:contextualSpacing/>
        <w:jc w:val="center"/>
        <w:rPr>
          <w:bCs/>
          <w:spacing w:val="0"/>
          <w:sz w:val="10"/>
          <w:szCs w:val="28"/>
        </w:rPr>
      </w:pPr>
    </w:p>
    <w:p w14:paraId="3ABF7E70" w14:textId="77777777" w:rsidR="000400E4" w:rsidRPr="007136C7" w:rsidRDefault="000400E4" w:rsidP="000400E4">
      <w:pPr>
        <w:widowControl w:val="0"/>
        <w:ind w:firstLine="709"/>
        <w:jc w:val="both"/>
        <w:rPr>
          <w:rFonts w:eastAsia="PT Astra Serif"/>
          <w:sz w:val="28"/>
          <w:szCs w:val="28"/>
        </w:rPr>
      </w:pPr>
      <w:r w:rsidRPr="007136C7">
        <w:rPr>
          <w:b/>
          <w:bCs/>
          <w:i/>
          <w:spacing w:val="0"/>
          <w:sz w:val="28"/>
          <w:szCs w:val="28"/>
        </w:rPr>
        <w:lastRenderedPageBreak/>
        <w:t>● </w:t>
      </w:r>
      <w:r w:rsidRPr="007136C7">
        <w:rPr>
          <w:rFonts w:eastAsia="PT Astra Serif"/>
          <w:i/>
          <w:sz w:val="28"/>
          <w:szCs w:val="28"/>
        </w:rPr>
        <w:t>Количество объектов незавершенного строительства (долгостроя), расположенных на территории города Москвы</w:t>
      </w:r>
      <w:r w:rsidRPr="007136C7">
        <w:rPr>
          <w:rFonts w:eastAsia="PT Astra Serif"/>
          <w:sz w:val="28"/>
          <w:szCs w:val="28"/>
          <w:vertAlign w:val="superscript"/>
          <w:lang w:eastAsia="en-US"/>
        </w:rPr>
        <w:footnoteReference w:id="132"/>
      </w:r>
      <w:r w:rsidRPr="007136C7">
        <w:rPr>
          <w:rFonts w:eastAsia="PT Astra Serif"/>
          <w:sz w:val="28"/>
          <w:szCs w:val="28"/>
        </w:rPr>
        <w:t>, по состоянию на 01.07.2025 составило 156 единиц (по сравнению с данными за январь-июнь 2024 года – уменьшение на 4,9 процента)</w:t>
      </w:r>
      <w:r w:rsidRPr="007136C7">
        <w:rPr>
          <w:rFonts w:eastAsia="PT Astra Serif"/>
          <w:sz w:val="28"/>
          <w:szCs w:val="28"/>
          <w:vertAlign w:val="superscript"/>
          <w:lang w:eastAsia="en-US"/>
        </w:rPr>
        <w:footnoteReference w:id="133"/>
      </w:r>
      <w:r w:rsidRPr="007136C7">
        <w:rPr>
          <w:rFonts w:eastAsia="PT Astra Serif"/>
          <w:sz w:val="28"/>
          <w:szCs w:val="28"/>
        </w:rPr>
        <w:t>, в том числе: городского заказа – восемь единиц, инвестиционных – 117 единиц, федерального назначения – 31 единица.</w:t>
      </w:r>
    </w:p>
    <w:p w14:paraId="5F62575E" w14:textId="77777777" w:rsidR="000400E4" w:rsidRPr="007136C7" w:rsidRDefault="000400E4" w:rsidP="000400E4">
      <w:pPr>
        <w:widowControl w:val="0"/>
        <w:ind w:firstLine="708"/>
        <w:contextualSpacing/>
        <w:jc w:val="both"/>
        <w:rPr>
          <w:rFonts w:eastAsia="PT Astra Serif"/>
          <w:bCs/>
          <w:sz w:val="28"/>
          <w:szCs w:val="28"/>
        </w:rPr>
      </w:pPr>
      <w:r w:rsidRPr="007136C7">
        <w:rPr>
          <w:b/>
          <w:bCs/>
          <w:i/>
          <w:spacing w:val="0"/>
          <w:sz w:val="28"/>
          <w:szCs w:val="28"/>
        </w:rPr>
        <w:t>● </w:t>
      </w:r>
      <w:r w:rsidRPr="007136C7">
        <w:rPr>
          <w:bCs/>
          <w:i/>
          <w:spacing w:val="0"/>
          <w:sz w:val="28"/>
          <w:szCs w:val="28"/>
        </w:rPr>
        <w:t xml:space="preserve">В части нарушений прав граждан и контроля в области долевого строительства: </w:t>
      </w:r>
      <w:r w:rsidRPr="007136C7">
        <w:rPr>
          <w:rFonts w:eastAsia="PT Astra Serif"/>
          <w:bCs/>
          <w:spacing w:val="0"/>
          <w:sz w:val="28"/>
          <w:szCs w:val="28"/>
        </w:rPr>
        <w:t>по состоянию на 01.07.2025 в единый реестр проблемных объектов на территории города Москвы включено пять </w:t>
      </w:r>
      <w:r w:rsidRPr="007136C7">
        <w:rPr>
          <w:bCs/>
          <w:spacing w:val="0"/>
          <w:sz w:val="28"/>
          <w:szCs w:val="28"/>
        </w:rPr>
        <w:t>многоквартирных домов</w:t>
      </w:r>
      <w:r w:rsidRPr="007136C7">
        <w:rPr>
          <w:rStyle w:val="a3"/>
          <w:bCs/>
          <w:spacing w:val="0"/>
          <w:sz w:val="28"/>
          <w:szCs w:val="28"/>
        </w:rPr>
        <w:footnoteReference w:id="134"/>
      </w:r>
      <w:r w:rsidRPr="007136C7">
        <w:rPr>
          <w:bCs/>
          <w:spacing w:val="0"/>
          <w:sz w:val="28"/>
          <w:szCs w:val="28"/>
        </w:rPr>
        <w:t xml:space="preserve"> </w:t>
      </w:r>
      <w:r w:rsidRPr="007136C7">
        <w:rPr>
          <w:rFonts w:eastAsia="PT Astra Serif"/>
          <w:bCs/>
          <w:spacing w:val="0"/>
          <w:sz w:val="28"/>
          <w:szCs w:val="28"/>
        </w:rPr>
        <w:t>(по состоянию на 01.07.2024 – 41 МКД).</w:t>
      </w:r>
    </w:p>
    <w:p w14:paraId="5ABE9254" w14:textId="77777777" w:rsidR="000400E4" w:rsidRPr="007136C7" w:rsidRDefault="000400E4" w:rsidP="000400E4">
      <w:pPr>
        <w:widowControl w:val="0"/>
        <w:ind w:firstLine="709"/>
        <w:jc w:val="both"/>
        <w:rPr>
          <w:rFonts w:eastAsia="PT Astra Serif"/>
          <w:sz w:val="28"/>
          <w:szCs w:val="28"/>
        </w:rPr>
      </w:pPr>
      <w:r w:rsidRPr="007136C7">
        <w:rPr>
          <w:b/>
          <w:bCs/>
          <w:i/>
          <w:spacing w:val="0"/>
          <w:sz w:val="28"/>
          <w:szCs w:val="28"/>
        </w:rPr>
        <w:t>● </w:t>
      </w:r>
      <w:r w:rsidRPr="007136C7">
        <w:rPr>
          <w:rFonts w:eastAsia="PT Astra Serif"/>
          <w:i/>
          <w:sz w:val="28"/>
          <w:szCs w:val="28"/>
        </w:rPr>
        <w:t xml:space="preserve">Общее количество реализуемых проектов комплексного развития территорий </w:t>
      </w:r>
      <w:r w:rsidRPr="007136C7">
        <w:rPr>
          <w:rFonts w:eastAsia="PT Astra Serif"/>
          <w:sz w:val="28"/>
          <w:szCs w:val="28"/>
        </w:rPr>
        <w:t>(далее – КРТ) по состоянию на 01.07.2025 составило 115 единиц общей площадью 1375,6 га</w:t>
      </w:r>
      <w:r w:rsidRPr="007136C7">
        <w:rPr>
          <w:rStyle w:val="a3"/>
          <w:rFonts w:eastAsia="PT Astra Serif"/>
          <w:sz w:val="28"/>
          <w:szCs w:val="28"/>
        </w:rPr>
        <w:footnoteReference w:id="135"/>
      </w:r>
      <w:r w:rsidRPr="007136C7">
        <w:rPr>
          <w:rFonts w:eastAsia="PT Astra Serif"/>
          <w:sz w:val="28"/>
          <w:szCs w:val="28"/>
        </w:rPr>
        <w:t>.</w:t>
      </w:r>
    </w:p>
    <w:p w14:paraId="5C0090E8" w14:textId="77777777" w:rsidR="000400E4" w:rsidRPr="007136C7" w:rsidRDefault="000400E4" w:rsidP="000400E4">
      <w:pPr>
        <w:widowControl w:val="0"/>
        <w:ind w:firstLine="709"/>
        <w:jc w:val="both"/>
        <w:rPr>
          <w:rFonts w:eastAsia="Calibri"/>
          <w:bCs/>
          <w:sz w:val="28"/>
          <w:szCs w:val="28"/>
          <w:lang w:eastAsia="en-US"/>
        </w:rPr>
      </w:pPr>
      <w:r w:rsidRPr="007136C7">
        <w:rPr>
          <w:rFonts w:eastAsia="Calibri"/>
          <w:bCs/>
          <w:i/>
          <w:sz w:val="28"/>
          <w:szCs w:val="28"/>
          <w:lang w:eastAsia="en-US"/>
        </w:rPr>
        <w:t>Количество решений о КРТ,</w:t>
      </w:r>
      <w:r w:rsidRPr="007136C7">
        <w:rPr>
          <w:rFonts w:eastAsia="Calibri"/>
          <w:bCs/>
          <w:sz w:val="28"/>
          <w:szCs w:val="28"/>
          <w:lang w:eastAsia="en-US"/>
        </w:rPr>
        <w:t xml:space="preserve"> принятых в январе-июне 2025 года, составило девять единиц (в январе-июне 2024 года – 24 единицы).</w:t>
      </w:r>
    </w:p>
    <w:p w14:paraId="1CC3FFCE" w14:textId="77777777" w:rsidR="000400E4" w:rsidRPr="007136C7" w:rsidRDefault="000400E4" w:rsidP="000400E4">
      <w:pPr>
        <w:widowControl w:val="0"/>
        <w:ind w:firstLine="709"/>
        <w:jc w:val="both"/>
        <w:rPr>
          <w:rFonts w:eastAsia="Calibri"/>
          <w:bCs/>
          <w:sz w:val="28"/>
          <w:szCs w:val="28"/>
          <w:lang w:eastAsia="en-US"/>
        </w:rPr>
      </w:pPr>
      <w:r w:rsidRPr="007136C7">
        <w:rPr>
          <w:rFonts w:eastAsia="Calibri"/>
          <w:bCs/>
          <w:i/>
          <w:sz w:val="28"/>
          <w:szCs w:val="28"/>
          <w:lang w:eastAsia="en-US"/>
        </w:rPr>
        <w:t>Количество проектов решений о КРТ,</w:t>
      </w:r>
      <w:r w:rsidRPr="007136C7">
        <w:rPr>
          <w:rFonts w:eastAsia="Calibri"/>
          <w:bCs/>
          <w:sz w:val="28"/>
          <w:szCs w:val="28"/>
          <w:lang w:eastAsia="en-US"/>
        </w:rPr>
        <w:t xml:space="preserve"> разработанных в январе-июне 2025 года, составило 68 единиц (в январе-июне 2024 года – 16 единиц).</w:t>
      </w:r>
    </w:p>
    <w:p w14:paraId="7F820468" w14:textId="77777777" w:rsidR="000400E4" w:rsidRPr="007136C7" w:rsidRDefault="000400E4" w:rsidP="000400E4">
      <w:pPr>
        <w:ind w:firstLine="709"/>
        <w:jc w:val="both"/>
        <w:rPr>
          <w:rFonts w:eastAsia="PT Astra Serif"/>
          <w:sz w:val="28"/>
          <w:szCs w:val="28"/>
          <w:lang w:eastAsia="en-US"/>
        </w:rPr>
      </w:pPr>
      <w:r w:rsidRPr="007136C7">
        <w:rPr>
          <w:b/>
          <w:bCs/>
          <w:i/>
          <w:spacing w:val="0"/>
          <w:sz w:val="28"/>
          <w:szCs w:val="28"/>
        </w:rPr>
        <w:t>● </w:t>
      </w:r>
      <w:r w:rsidRPr="007136C7">
        <w:rPr>
          <w:rFonts w:eastAsia="PT Astra Serif"/>
          <w:i/>
          <w:sz w:val="28"/>
          <w:szCs w:val="28"/>
        </w:rPr>
        <w:t>В рамках реализации Программы реновации жилищного фонда в городе Москве</w:t>
      </w:r>
      <w:r w:rsidRPr="007136C7">
        <w:rPr>
          <w:rFonts w:eastAsia="PT Astra Serif"/>
          <w:sz w:val="28"/>
          <w:szCs w:val="28"/>
          <w:vertAlign w:val="superscript"/>
          <w:lang w:eastAsia="en-US"/>
        </w:rPr>
        <w:footnoteReference w:id="136"/>
      </w:r>
      <w:r w:rsidRPr="007136C7">
        <w:rPr>
          <w:rFonts w:eastAsia="PT Astra Serif"/>
          <w:i/>
          <w:sz w:val="28"/>
          <w:szCs w:val="28"/>
        </w:rPr>
        <w:t xml:space="preserve"> </w:t>
      </w:r>
      <w:r w:rsidRPr="007136C7">
        <w:rPr>
          <w:rFonts w:eastAsia="PT Astra Serif"/>
          <w:sz w:val="28"/>
          <w:szCs w:val="28"/>
        </w:rPr>
        <w:t>и</w:t>
      </w:r>
      <w:r w:rsidRPr="007136C7">
        <w:rPr>
          <w:rFonts w:eastAsia="PT Astra Serif"/>
          <w:sz w:val="28"/>
          <w:szCs w:val="28"/>
          <w:lang w:eastAsia="en-US"/>
        </w:rPr>
        <w:t>з подлежащих сносу 4958 многоквартирных жилых домов</w:t>
      </w:r>
      <w:r w:rsidRPr="007136C7">
        <w:rPr>
          <w:rStyle w:val="a3"/>
          <w:rFonts w:eastAsia="PT Astra Serif"/>
          <w:spacing w:val="0"/>
          <w:sz w:val="28"/>
          <w:szCs w:val="28"/>
        </w:rPr>
        <w:footnoteReference w:id="137"/>
      </w:r>
      <w:r w:rsidRPr="007136C7">
        <w:rPr>
          <w:rFonts w:eastAsia="PT Astra Serif"/>
          <w:sz w:val="28"/>
          <w:szCs w:val="28"/>
          <w:lang w:eastAsia="en-US"/>
        </w:rPr>
        <w:t>, по состоянию на 01.07.2025 снесено 737 единиц (14,9 процента)</w:t>
      </w:r>
      <w:r w:rsidRPr="007136C7">
        <w:rPr>
          <w:rFonts w:eastAsia="PT Astra Serif"/>
          <w:sz w:val="28"/>
          <w:szCs w:val="28"/>
          <w:vertAlign w:val="superscript"/>
          <w:lang w:eastAsia="en-US"/>
        </w:rPr>
        <w:footnoteReference w:id="138"/>
      </w:r>
      <w:r w:rsidRPr="007136C7">
        <w:rPr>
          <w:rFonts w:eastAsia="PT Astra Serif"/>
          <w:sz w:val="28"/>
          <w:szCs w:val="28"/>
          <w:lang w:eastAsia="en-US"/>
        </w:rPr>
        <w:t xml:space="preserve">. </w:t>
      </w:r>
    </w:p>
    <w:p w14:paraId="39F00A0F" w14:textId="77777777" w:rsidR="000400E4" w:rsidRPr="007136C7" w:rsidRDefault="000400E4" w:rsidP="000400E4">
      <w:pPr>
        <w:ind w:firstLine="709"/>
        <w:jc w:val="both"/>
        <w:rPr>
          <w:rFonts w:eastAsia="Calibri"/>
          <w:sz w:val="28"/>
          <w:szCs w:val="28"/>
          <w:lang w:eastAsia="en-US"/>
        </w:rPr>
      </w:pPr>
      <w:r w:rsidRPr="007136C7">
        <w:rPr>
          <w:rFonts w:eastAsia="Calibri"/>
          <w:i/>
          <w:sz w:val="28"/>
          <w:szCs w:val="28"/>
          <w:lang w:eastAsia="en-US"/>
        </w:rPr>
        <w:t>Количество МКД, снесенных в рамках реализации Программы реновации</w:t>
      </w:r>
      <w:r w:rsidRPr="007136C7">
        <w:rPr>
          <w:rFonts w:eastAsia="Calibri"/>
          <w:sz w:val="28"/>
          <w:szCs w:val="28"/>
          <w:lang w:eastAsia="en-US"/>
        </w:rPr>
        <w:t xml:space="preserve"> за январь-июнь 2025 года, составило 139 единиц</w:t>
      </w:r>
      <w:r w:rsidRPr="007136C7">
        <w:t xml:space="preserve"> </w:t>
      </w:r>
      <w:r w:rsidRPr="007136C7">
        <w:rPr>
          <w:rFonts w:eastAsia="Calibri"/>
          <w:sz w:val="28"/>
          <w:szCs w:val="28"/>
          <w:lang w:eastAsia="en-US"/>
        </w:rPr>
        <w:t>(по сравнению с данными за январь-июнь 2024 года – увеличение на 16,8 процента).</w:t>
      </w:r>
      <w:r w:rsidRPr="007136C7">
        <w:t xml:space="preserve"> </w:t>
      </w:r>
    </w:p>
    <w:p w14:paraId="149A25C3" w14:textId="77777777" w:rsidR="008039C0" w:rsidRPr="002153BB" w:rsidRDefault="008039C0" w:rsidP="008039C0">
      <w:pPr>
        <w:widowControl w:val="0"/>
        <w:ind w:firstLine="708"/>
        <w:contextualSpacing/>
        <w:jc w:val="both"/>
        <w:rPr>
          <w:color w:val="000000"/>
          <w:spacing w:val="0"/>
          <w:sz w:val="28"/>
          <w:szCs w:val="28"/>
        </w:rPr>
      </w:pPr>
      <w:r w:rsidRPr="007136C7">
        <w:rPr>
          <w:i/>
          <w:color w:val="000000" w:themeColor="text1"/>
          <w:spacing w:val="0"/>
          <w:sz w:val="28"/>
          <w:szCs w:val="28"/>
        </w:rPr>
        <w:t>● </w:t>
      </w:r>
      <w:r w:rsidRPr="007136C7">
        <w:rPr>
          <w:i/>
          <w:color w:val="000000"/>
          <w:spacing w:val="0"/>
          <w:sz w:val="28"/>
          <w:szCs w:val="28"/>
        </w:rPr>
        <w:t>Объем услуг крупных и средних предприятий транспорта</w:t>
      </w:r>
      <w:r w:rsidRPr="007136C7">
        <w:rPr>
          <w:color w:val="000000"/>
          <w:spacing w:val="0"/>
          <w:sz w:val="28"/>
          <w:szCs w:val="28"/>
          <w:vertAlign w:val="superscript"/>
        </w:rPr>
        <w:footnoteReference w:id="139"/>
      </w:r>
      <w:r w:rsidRPr="007136C7">
        <w:rPr>
          <w:color w:val="000000"/>
          <w:spacing w:val="0"/>
          <w:sz w:val="28"/>
          <w:szCs w:val="28"/>
        </w:rPr>
        <w:t xml:space="preserve"> за январь-июнь 2025 года составил 7629,9 млн. рублей</w:t>
      </w:r>
      <w:r w:rsidRPr="007136C7">
        <w:rPr>
          <w:color w:val="000000"/>
          <w:spacing w:val="0"/>
          <w:sz w:val="28"/>
          <w:szCs w:val="28"/>
          <w:vertAlign w:val="superscript"/>
        </w:rPr>
        <w:footnoteReference w:id="140"/>
      </w:r>
      <w:r w:rsidRPr="007136C7">
        <w:rPr>
          <w:color w:val="000000"/>
          <w:spacing w:val="0"/>
          <w:sz w:val="28"/>
          <w:szCs w:val="28"/>
        </w:rPr>
        <w:t xml:space="preserve"> (по сравнению с данными</w:t>
      </w:r>
      <w:r w:rsidRPr="002153BB">
        <w:rPr>
          <w:color w:val="000000"/>
          <w:spacing w:val="0"/>
          <w:sz w:val="28"/>
          <w:szCs w:val="28"/>
        </w:rPr>
        <w:t xml:space="preserve"> за январь-июнь 2024 года – увеличение на 17,0 процента), что обусловлено изменением параметров перевозок, а также оплатой части транспортной </w:t>
      </w:r>
      <w:r w:rsidRPr="002153BB">
        <w:rPr>
          <w:color w:val="000000"/>
          <w:spacing w:val="0"/>
          <w:sz w:val="28"/>
          <w:szCs w:val="28"/>
        </w:rPr>
        <w:lastRenderedPageBreak/>
        <w:t>работы за декабрь 2024 года.</w:t>
      </w:r>
    </w:p>
    <w:p w14:paraId="78A778E3" w14:textId="742C2869" w:rsidR="008039C0" w:rsidRPr="002F6FC2" w:rsidRDefault="008039C0" w:rsidP="008039C0">
      <w:pPr>
        <w:widowControl w:val="0"/>
        <w:ind w:firstLine="709"/>
        <w:contextualSpacing/>
        <w:jc w:val="both"/>
        <w:rPr>
          <w:color w:val="000000"/>
          <w:sz w:val="28"/>
          <w:szCs w:val="28"/>
        </w:rPr>
      </w:pPr>
      <w:bookmarkStart w:id="29" w:name="_Hlk198124978"/>
      <w:r w:rsidRPr="0027316A">
        <w:rPr>
          <w:i/>
          <w:color w:val="000000" w:themeColor="text1"/>
          <w:spacing w:val="0"/>
          <w:sz w:val="28"/>
          <w:szCs w:val="28"/>
        </w:rPr>
        <w:t>● </w:t>
      </w:r>
      <w:r w:rsidRPr="002153BB">
        <w:rPr>
          <w:color w:val="000000"/>
          <w:spacing w:val="0"/>
          <w:sz w:val="28"/>
          <w:szCs w:val="28"/>
        </w:rPr>
        <w:t>По состоянию на 01.07.2025 по всем видам общественного транспорта в городе Москве срок эксплуата</w:t>
      </w:r>
      <w:r w:rsidR="00875626">
        <w:rPr>
          <w:color w:val="000000"/>
          <w:spacing w:val="0"/>
          <w:sz w:val="28"/>
          <w:szCs w:val="28"/>
        </w:rPr>
        <w:t>ц</w:t>
      </w:r>
      <w:r w:rsidRPr="002153BB">
        <w:rPr>
          <w:color w:val="000000"/>
          <w:spacing w:val="0"/>
          <w:sz w:val="28"/>
          <w:szCs w:val="28"/>
        </w:rPr>
        <w:t>ии подвижного состава не превысил нормативный.</w:t>
      </w:r>
    </w:p>
    <w:bookmarkEnd w:id="29"/>
    <w:p w14:paraId="4BD58E81" w14:textId="7EB8F7B2" w:rsidR="008039C0" w:rsidRPr="00B3700F" w:rsidRDefault="008039C0" w:rsidP="008039C0">
      <w:pPr>
        <w:widowControl w:val="0"/>
        <w:tabs>
          <w:tab w:val="left" w:pos="851"/>
        </w:tabs>
        <w:ind w:firstLine="709"/>
        <w:contextualSpacing/>
        <w:jc w:val="both"/>
        <w:rPr>
          <w:spacing w:val="0"/>
          <w:sz w:val="28"/>
          <w:szCs w:val="28"/>
        </w:rPr>
      </w:pPr>
      <w:r w:rsidRPr="00B3700F">
        <w:rPr>
          <w:spacing w:val="0"/>
          <w:sz w:val="28"/>
          <w:szCs w:val="28"/>
        </w:rPr>
        <w:t>● </w:t>
      </w:r>
      <w:r w:rsidRPr="00B3700F">
        <w:rPr>
          <w:i/>
          <w:spacing w:val="0"/>
          <w:sz w:val="28"/>
          <w:szCs w:val="28"/>
        </w:rPr>
        <w:t>Количество парковочных мест</w:t>
      </w:r>
      <w:r w:rsidRPr="002153BB">
        <w:rPr>
          <w:rStyle w:val="a3"/>
          <w:spacing w:val="0"/>
          <w:sz w:val="28"/>
          <w:szCs w:val="28"/>
        </w:rPr>
        <w:footnoteReference w:id="141"/>
      </w:r>
      <w:r w:rsidRPr="002153BB">
        <w:rPr>
          <w:spacing w:val="0"/>
          <w:sz w:val="28"/>
          <w:szCs w:val="28"/>
        </w:rPr>
        <w:t xml:space="preserve"> по состоянию на 01.07.2025 составило 114 540</w:t>
      </w:r>
      <w:r w:rsidRPr="002153BB">
        <w:rPr>
          <w:spacing w:val="0"/>
          <w:sz w:val="28"/>
          <w:szCs w:val="28"/>
          <w:lang w:val="en-US"/>
        </w:rPr>
        <w:t> </w:t>
      </w:r>
      <w:r w:rsidRPr="002153BB">
        <w:rPr>
          <w:spacing w:val="0"/>
          <w:sz w:val="28"/>
          <w:szCs w:val="28"/>
        </w:rPr>
        <w:t>единиц (по сравнению с данными на</w:t>
      </w:r>
      <w:r w:rsidR="00B914C4">
        <w:rPr>
          <w:spacing w:val="0"/>
          <w:sz w:val="28"/>
          <w:szCs w:val="28"/>
        </w:rPr>
        <w:t> </w:t>
      </w:r>
      <w:r w:rsidRPr="002153BB">
        <w:rPr>
          <w:spacing w:val="0"/>
          <w:sz w:val="28"/>
          <w:szCs w:val="28"/>
        </w:rPr>
        <w:t xml:space="preserve">01.07.2024 – увеличение на 35,3 процента, </w:t>
      </w:r>
      <w:r w:rsidRPr="00B3700F">
        <w:rPr>
          <w:spacing w:val="0"/>
          <w:sz w:val="28"/>
          <w:szCs w:val="28"/>
        </w:rPr>
        <w:t>обусловлено расширением зоны платного парковочного пространства).</w:t>
      </w:r>
      <w:r w:rsidRPr="002153BB">
        <w:rPr>
          <w:spacing w:val="0"/>
          <w:sz w:val="28"/>
          <w:szCs w:val="28"/>
        </w:rPr>
        <w:t xml:space="preserve"> </w:t>
      </w:r>
    </w:p>
    <w:p w14:paraId="5AC8D662" w14:textId="77777777" w:rsidR="008039C0" w:rsidRPr="00B3700F" w:rsidRDefault="008039C0" w:rsidP="008039C0">
      <w:pPr>
        <w:widowControl w:val="0"/>
        <w:tabs>
          <w:tab w:val="left" w:pos="9354"/>
        </w:tabs>
        <w:ind w:firstLine="709"/>
        <w:contextualSpacing/>
        <w:jc w:val="both"/>
        <w:rPr>
          <w:spacing w:val="0"/>
          <w:sz w:val="28"/>
          <w:szCs w:val="28"/>
        </w:rPr>
      </w:pPr>
      <w:r w:rsidRPr="00B3700F">
        <w:rPr>
          <w:i/>
          <w:spacing w:val="0"/>
          <w:sz w:val="28"/>
          <w:szCs w:val="28"/>
        </w:rPr>
        <w:t>Объем средств, собранных за платную парковку</w:t>
      </w:r>
      <w:r w:rsidRPr="00B3700F">
        <w:rPr>
          <w:spacing w:val="0"/>
          <w:sz w:val="28"/>
          <w:szCs w:val="28"/>
        </w:rPr>
        <w:t>,</w:t>
      </w:r>
      <w:r w:rsidRPr="00B3700F">
        <w:rPr>
          <w:i/>
          <w:spacing w:val="0"/>
          <w:sz w:val="28"/>
          <w:szCs w:val="28"/>
        </w:rPr>
        <w:t xml:space="preserve"> </w:t>
      </w:r>
      <w:r w:rsidRPr="00B3700F">
        <w:rPr>
          <w:spacing w:val="0"/>
          <w:sz w:val="28"/>
          <w:szCs w:val="28"/>
        </w:rPr>
        <w:t xml:space="preserve">по состоянию на 01.07.2025 составил </w:t>
      </w:r>
      <w:r w:rsidRPr="002153BB">
        <w:rPr>
          <w:color w:val="000000"/>
          <w:spacing w:val="0"/>
          <w:sz w:val="28"/>
          <w:szCs w:val="28"/>
        </w:rPr>
        <w:t>7 351 215,5 тыс. рублей</w:t>
      </w:r>
      <w:r w:rsidRPr="00B3700F">
        <w:rPr>
          <w:spacing w:val="0"/>
          <w:sz w:val="28"/>
          <w:szCs w:val="28"/>
        </w:rPr>
        <w:t xml:space="preserve"> (по сравнению с данными по состоянию на 01.07.2024 – увеличение на 26,7 процента, что обусловлено</w:t>
      </w:r>
      <w:r w:rsidRPr="002153BB">
        <w:rPr>
          <w:bCs/>
          <w:color w:val="000000"/>
          <w:spacing w:val="0"/>
          <w:sz w:val="28"/>
          <w:szCs w:val="28"/>
        </w:rPr>
        <w:t xml:space="preserve"> ротацией зон платной городской парковки).</w:t>
      </w:r>
    </w:p>
    <w:p w14:paraId="65D5608A" w14:textId="77777777" w:rsidR="008039C0" w:rsidRPr="00B3700F" w:rsidRDefault="008039C0" w:rsidP="008039C0">
      <w:pPr>
        <w:widowControl w:val="0"/>
        <w:tabs>
          <w:tab w:val="left" w:pos="851"/>
        </w:tabs>
        <w:autoSpaceDE w:val="0"/>
        <w:autoSpaceDN w:val="0"/>
        <w:adjustRightInd w:val="0"/>
        <w:ind w:firstLine="709"/>
        <w:contextualSpacing/>
        <w:jc w:val="both"/>
        <w:rPr>
          <w:spacing w:val="0"/>
          <w:sz w:val="28"/>
          <w:szCs w:val="28"/>
        </w:rPr>
      </w:pPr>
      <w:r w:rsidRPr="00B3700F">
        <w:rPr>
          <w:spacing w:val="0"/>
          <w:sz w:val="28"/>
          <w:szCs w:val="28"/>
        </w:rPr>
        <w:t>● </w:t>
      </w:r>
      <w:r w:rsidRPr="00B3700F">
        <w:rPr>
          <w:i/>
          <w:spacing w:val="0"/>
          <w:sz w:val="28"/>
          <w:szCs w:val="28"/>
        </w:rPr>
        <w:t xml:space="preserve">Количество действующих парковочных разрешений на осуществление льготной/бесплатной парковки </w:t>
      </w:r>
      <w:r w:rsidRPr="00B3700F">
        <w:rPr>
          <w:spacing w:val="0"/>
          <w:sz w:val="28"/>
          <w:szCs w:val="28"/>
        </w:rPr>
        <w:t xml:space="preserve">по состоянию на </w:t>
      </w:r>
      <w:r w:rsidRPr="00B3700F">
        <w:rPr>
          <w:color w:val="000000" w:themeColor="text1"/>
          <w:spacing w:val="0"/>
          <w:sz w:val="28"/>
          <w:szCs w:val="28"/>
        </w:rPr>
        <w:t xml:space="preserve">01.07.2025 </w:t>
      </w:r>
      <w:r w:rsidRPr="00B3700F">
        <w:rPr>
          <w:spacing w:val="0"/>
          <w:sz w:val="28"/>
          <w:szCs w:val="28"/>
        </w:rPr>
        <w:t xml:space="preserve">составило </w:t>
      </w:r>
      <w:r w:rsidRPr="002153BB">
        <w:rPr>
          <w:spacing w:val="0"/>
          <w:sz w:val="28"/>
          <w:szCs w:val="28"/>
        </w:rPr>
        <w:t>265 954 </w:t>
      </w:r>
      <w:r w:rsidRPr="00B3700F">
        <w:rPr>
          <w:spacing w:val="0"/>
          <w:sz w:val="28"/>
          <w:szCs w:val="28"/>
        </w:rPr>
        <w:t xml:space="preserve">единиц, по сравнению с данными по состоянию на </w:t>
      </w:r>
      <w:r w:rsidRPr="00B3700F">
        <w:rPr>
          <w:color w:val="000000" w:themeColor="text1"/>
          <w:spacing w:val="0"/>
          <w:sz w:val="28"/>
          <w:szCs w:val="28"/>
        </w:rPr>
        <w:t xml:space="preserve">01.07.2024 </w:t>
      </w:r>
      <w:r w:rsidRPr="00B3700F">
        <w:rPr>
          <w:spacing w:val="0"/>
          <w:sz w:val="28"/>
          <w:szCs w:val="28"/>
        </w:rPr>
        <w:t xml:space="preserve">– увеличение на </w:t>
      </w:r>
      <w:r w:rsidRPr="002153BB">
        <w:rPr>
          <w:spacing w:val="0"/>
          <w:sz w:val="28"/>
          <w:szCs w:val="28"/>
        </w:rPr>
        <w:t>19,3</w:t>
      </w:r>
      <w:r w:rsidRPr="00B3700F">
        <w:rPr>
          <w:spacing w:val="0"/>
          <w:sz w:val="28"/>
          <w:szCs w:val="28"/>
        </w:rPr>
        <w:t> процента, из них: резидентам – </w:t>
      </w:r>
      <w:r w:rsidRPr="002153BB">
        <w:rPr>
          <w:spacing w:val="0"/>
          <w:sz w:val="28"/>
          <w:szCs w:val="28"/>
        </w:rPr>
        <w:t>131 418 </w:t>
      </w:r>
      <w:r w:rsidRPr="00B3700F">
        <w:rPr>
          <w:spacing w:val="0"/>
          <w:sz w:val="28"/>
          <w:szCs w:val="28"/>
        </w:rPr>
        <w:t>единиц, многодетным семьям – </w:t>
      </w:r>
      <w:r w:rsidRPr="002153BB">
        <w:rPr>
          <w:spacing w:val="0"/>
          <w:sz w:val="28"/>
          <w:szCs w:val="28"/>
        </w:rPr>
        <w:t>134 536 </w:t>
      </w:r>
      <w:r w:rsidRPr="00B3700F">
        <w:rPr>
          <w:spacing w:val="0"/>
          <w:sz w:val="28"/>
          <w:szCs w:val="28"/>
        </w:rPr>
        <w:t>единиц (за аналогичный период предыдущего года – </w:t>
      </w:r>
      <w:r w:rsidRPr="002153BB">
        <w:rPr>
          <w:spacing w:val="0"/>
          <w:sz w:val="28"/>
          <w:szCs w:val="28"/>
        </w:rPr>
        <w:t>97 605 единица и 125 360 </w:t>
      </w:r>
      <w:r w:rsidRPr="00B3700F">
        <w:rPr>
          <w:spacing w:val="0"/>
          <w:sz w:val="28"/>
          <w:szCs w:val="28"/>
        </w:rPr>
        <w:t xml:space="preserve">единиц соответственно). </w:t>
      </w:r>
    </w:p>
    <w:p w14:paraId="45E58066" w14:textId="77777777" w:rsidR="008039C0" w:rsidRPr="00B3700F" w:rsidRDefault="008039C0" w:rsidP="008039C0">
      <w:pPr>
        <w:widowControl w:val="0"/>
        <w:tabs>
          <w:tab w:val="left" w:pos="851"/>
        </w:tabs>
        <w:autoSpaceDE w:val="0"/>
        <w:autoSpaceDN w:val="0"/>
        <w:adjustRightInd w:val="0"/>
        <w:ind w:firstLine="709"/>
        <w:contextualSpacing/>
        <w:jc w:val="both"/>
        <w:rPr>
          <w:spacing w:val="0"/>
          <w:sz w:val="28"/>
          <w:szCs w:val="28"/>
        </w:rPr>
      </w:pPr>
      <w:r w:rsidRPr="00B3700F">
        <w:rPr>
          <w:i/>
          <w:spacing w:val="0"/>
          <w:sz w:val="28"/>
          <w:szCs w:val="28"/>
        </w:rPr>
        <w:t>Количество выданных парковочных разрешений на осуществление льготной/бесплатной парковки</w:t>
      </w:r>
      <w:r w:rsidRPr="00B3700F">
        <w:rPr>
          <w:spacing w:val="0"/>
          <w:sz w:val="28"/>
          <w:szCs w:val="28"/>
        </w:rPr>
        <w:t xml:space="preserve"> за январь-июнь 2025 года составило </w:t>
      </w:r>
      <w:r w:rsidRPr="002153BB">
        <w:rPr>
          <w:spacing w:val="0"/>
          <w:sz w:val="28"/>
          <w:szCs w:val="28"/>
        </w:rPr>
        <w:t>58 789 </w:t>
      </w:r>
      <w:r w:rsidRPr="00B3700F">
        <w:rPr>
          <w:spacing w:val="0"/>
          <w:sz w:val="28"/>
          <w:szCs w:val="28"/>
        </w:rPr>
        <w:t>единиц, что на 15,3 процента</w:t>
      </w:r>
      <w:r w:rsidRPr="002153BB">
        <w:rPr>
          <w:color w:val="000000"/>
          <w:spacing w:val="0"/>
          <w:sz w:val="28"/>
          <w:szCs w:val="28"/>
        </w:rPr>
        <w:t xml:space="preserve"> больше</w:t>
      </w:r>
      <w:r w:rsidRPr="00B3700F">
        <w:rPr>
          <w:spacing w:val="0"/>
          <w:sz w:val="28"/>
          <w:szCs w:val="28"/>
        </w:rPr>
        <w:t xml:space="preserve">, чем за аналогичный период предыдущего года, из них: резидентам – </w:t>
      </w:r>
      <w:r w:rsidRPr="002153BB">
        <w:rPr>
          <w:spacing w:val="0"/>
          <w:sz w:val="28"/>
          <w:szCs w:val="28"/>
        </w:rPr>
        <w:t>36 098</w:t>
      </w:r>
      <w:r w:rsidRPr="002153BB">
        <w:rPr>
          <w:color w:val="000000"/>
          <w:spacing w:val="0"/>
          <w:sz w:val="28"/>
          <w:szCs w:val="28"/>
        </w:rPr>
        <w:t> </w:t>
      </w:r>
      <w:r w:rsidRPr="00B3700F">
        <w:rPr>
          <w:spacing w:val="0"/>
          <w:sz w:val="28"/>
          <w:szCs w:val="28"/>
        </w:rPr>
        <w:t>единиц (увеличение на 26,4 процент), многодетным семьям –</w:t>
      </w:r>
      <w:r w:rsidRPr="002153BB">
        <w:rPr>
          <w:color w:val="000000"/>
          <w:spacing w:val="0"/>
          <w:sz w:val="28"/>
          <w:szCs w:val="28"/>
        </w:rPr>
        <w:t xml:space="preserve"> 22 691 </w:t>
      </w:r>
      <w:r w:rsidRPr="00B3700F">
        <w:rPr>
          <w:spacing w:val="0"/>
          <w:sz w:val="28"/>
          <w:szCs w:val="28"/>
        </w:rPr>
        <w:t>единиц (увеличение на 1,1 процента).</w:t>
      </w:r>
    </w:p>
    <w:p w14:paraId="107BA2F9" w14:textId="190350CB" w:rsidR="008039C0" w:rsidRPr="002153BB" w:rsidRDefault="008039C0" w:rsidP="008039C0">
      <w:pPr>
        <w:widowControl w:val="0"/>
        <w:tabs>
          <w:tab w:val="left" w:pos="851"/>
        </w:tabs>
        <w:ind w:firstLine="709"/>
        <w:contextualSpacing/>
        <w:jc w:val="both"/>
        <w:rPr>
          <w:spacing w:val="0"/>
          <w:sz w:val="28"/>
          <w:szCs w:val="28"/>
        </w:rPr>
      </w:pPr>
      <w:r w:rsidRPr="002153BB">
        <w:rPr>
          <w:spacing w:val="0"/>
          <w:sz w:val="28"/>
          <w:szCs w:val="28"/>
        </w:rPr>
        <w:t>Увеличение количества парковочных разрешений связано с</w:t>
      </w:r>
      <w:r w:rsidR="00B914C4">
        <w:rPr>
          <w:spacing w:val="0"/>
          <w:sz w:val="28"/>
          <w:szCs w:val="28"/>
        </w:rPr>
        <w:t> </w:t>
      </w:r>
      <w:r w:rsidRPr="002153BB">
        <w:rPr>
          <w:spacing w:val="0"/>
          <w:sz w:val="28"/>
          <w:szCs w:val="28"/>
        </w:rPr>
        <w:t xml:space="preserve">расширением зоны платных парковок. </w:t>
      </w:r>
    </w:p>
    <w:p w14:paraId="7227DCBB" w14:textId="77777777" w:rsidR="008039C0" w:rsidRPr="00B3700F" w:rsidRDefault="008039C0" w:rsidP="008039C0">
      <w:pPr>
        <w:widowControl w:val="0"/>
        <w:ind w:firstLine="709"/>
        <w:contextualSpacing/>
        <w:jc w:val="both"/>
        <w:rPr>
          <w:color w:val="000000" w:themeColor="text1"/>
          <w:spacing w:val="0"/>
          <w:sz w:val="28"/>
          <w:szCs w:val="28"/>
        </w:rPr>
      </w:pPr>
      <w:r w:rsidRPr="00B3700F">
        <w:rPr>
          <w:spacing w:val="0"/>
          <w:sz w:val="28"/>
          <w:szCs w:val="28"/>
        </w:rPr>
        <w:t>● </w:t>
      </w:r>
      <w:r w:rsidRPr="00B3700F">
        <w:rPr>
          <w:i/>
          <w:color w:val="000000" w:themeColor="text1"/>
          <w:spacing w:val="0"/>
          <w:sz w:val="28"/>
          <w:szCs w:val="28"/>
        </w:rPr>
        <w:t xml:space="preserve">Состояние безопасности дорожного движения </w:t>
      </w:r>
      <w:r w:rsidRPr="00B3700F">
        <w:rPr>
          <w:color w:val="000000" w:themeColor="text1"/>
          <w:spacing w:val="0"/>
          <w:sz w:val="28"/>
          <w:szCs w:val="28"/>
        </w:rPr>
        <w:t>за январь-июнь 2025 года характеризуется следующими показателями</w:t>
      </w:r>
      <w:r w:rsidRPr="00B3700F">
        <w:rPr>
          <w:rStyle w:val="a3"/>
          <w:color w:val="000000" w:themeColor="text1"/>
          <w:spacing w:val="0"/>
          <w:sz w:val="28"/>
          <w:szCs w:val="28"/>
        </w:rPr>
        <w:footnoteReference w:id="142"/>
      </w:r>
      <w:r w:rsidRPr="00B3700F">
        <w:rPr>
          <w:color w:val="000000" w:themeColor="text1"/>
          <w:spacing w:val="0"/>
          <w:sz w:val="28"/>
          <w:szCs w:val="28"/>
        </w:rPr>
        <w:t>:</w:t>
      </w:r>
    </w:p>
    <w:p w14:paraId="7E4BED90" w14:textId="77777777" w:rsidR="008039C0" w:rsidRPr="00B3700F" w:rsidRDefault="008039C0" w:rsidP="008039C0">
      <w:pPr>
        <w:widowControl w:val="0"/>
        <w:ind w:firstLine="709"/>
        <w:contextualSpacing/>
        <w:jc w:val="both"/>
        <w:rPr>
          <w:color w:val="000000" w:themeColor="text1"/>
          <w:spacing w:val="0"/>
          <w:sz w:val="28"/>
          <w:szCs w:val="28"/>
        </w:rPr>
      </w:pPr>
      <w:r w:rsidRPr="00B3700F">
        <w:rPr>
          <w:color w:val="000000" w:themeColor="text1"/>
          <w:spacing w:val="0"/>
          <w:sz w:val="28"/>
          <w:szCs w:val="28"/>
        </w:rPr>
        <w:t xml:space="preserve">– количество дорожно-транспортных происшествий составило </w:t>
      </w:r>
      <w:r w:rsidRPr="002153BB">
        <w:rPr>
          <w:spacing w:val="0"/>
          <w:sz w:val="28"/>
          <w:szCs w:val="28"/>
        </w:rPr>
        <w:t>3715</w:t>
      </w:r>
      <w:r w:rsidRPr="00B3700F">
        <w:rPr>
          <w:color w:val="000000" w:themeColor="text1"/>
          <w:spacing w:val="0"/>
          <w:sz w:val="28"/>
          <w:szCs w:val="28"/>
        </w:rPr>
        <w:t xml:space="preserve"> единиц (по сравнению с данными за аналогичный период предыдущего года – уменьшение на </w:t>
      </w:r>
      <w:r w:rsidRPr="002153BB">
        <w:rPr>
          <w:spacing w:val="0"/>
          <w:sz w:val="28"/>
          <w:szCs w:val="28"/>
        </w:rPr>
        <w:t>4,8</w:t>
      </w:r>
      <w:r w:rsidRPr="00B3700F">
        <w:rPr>
          <w:color w:val="000000" w:themeColor="text1"/>
          <w:spacing w:val="0"/>
          <w:sz w:val="28"/>
          <w:szCs w:val="28"/>
        </w:rPr>
        <w:t xml:space="preserve"> процента); </w:t>
      </w:r>
    </w:p>
    <w:p w14:paraId="41E5A26D" w14:textId="77777777" w:rsidR="008039C0" w:rsidRPr="00B3700F" w:rsidRDefault="008039C0" w:rsidP="008039C0">
      <w:pPr>
        <w:widowControl w:val="0"/>
        <w:ind w:firstLine="709"/>
        <w:contextualSpacing/>
        <w:jc w:val="both"/>
        <w:rPr>
          <w:color w:val="000000" w:themeColor="text1"/>
          <w:spacing w:val="0"/>
          <w:sz w:val="28"/>
          <w:szCs w:val="28"/>
        </w:rPr>
      </w:pPr>
      <w:r w:rsidRPr="00B3700F">
        <w:rPr>
          <w:color w:val="000000" w:themeColor="text1"/>
          <w:spacing w:val="0"/>
          <w:sz w:val="28"/>
          <w:szCs w:val="28"/>
        </w:rPr>
        <w:t>– количество погибших в результате дорожно-транспортных происшествий – 100 человек (уменьшение на 31,5 процента);</w:t>
      </w:r>
    </w:p>
    <w:p w14:paraId="219505D8" w14:textId="742ECC3E" w:rsidR="008039C0" w:rsidRPr="00B3700F" w:rsidRDefault="008039C0" w:rsidP="008039C0">
      <w:pPr>
        <w:widowControl w:val="0"/>
        <w:ind w:firstLine="709"/>
        <w:contextualSpacing/>
        <w:jc w:val="both"/>
        <w:rPr>
          <w:color w:val="000000" w:themeColor="text1"/>
          <w:spacing w:val="0"/>
          <w:sz w:val="28"/>
          <w:szCs w:val="28"/>
        </w:rPr>
      </w:pPr>
      <w:r w:rsidRPr="00B3700F">
        <w:rPr>
          <w:color w:val="000000" w:themeColor="text1"/>
          <w:spacing w:val="0"/>
          <w:sz w:val="28"/>
          <w:szCs w:val="28"/>
        </w:rPr>
        <w:t xml:space="preserve">– количество пострадавших в результате дорожно-транспортных происшествий – </w:t>
      </w:r>
      <w:r w:rsidRPr="002153BB">
        <w:rPr>
          <w:spacing w:val="0"/>
          <w:sz w:val="28"/>
          <w:szCs w:val="28"/>
        </w:rPr>
        <w:t>4182</w:t>
      </w:r>
      <w:r w:rsidRPr="00B3700F">
        <w:rPr>
          <w:color w:val="000000" w:themeColor="text1"/>
          <w:spacing w:val="0"/>
          <w:sz w:val="28"/>
          <w:szCs w:val="28"/>
        </w:rPr>
        <w:t> человек (уменьшение на 3,2 процента).</w:t>
      </w:r>
    </w:p>
    <w:p w14:paraId="6D0DE591" w14:textId="77777777" w:rsidR="008039C0" w:rsidRPr="0027316A" w:rsidRDefault="008039C0" w:rsidP="008039C0">
      <w:pPr>
        <w:widowControl w:val="0"/>
        <w:ind w:firstLine="709"/>
        <w:jc w:val="both"/>
        <w:rPr>
          <w:bCs/>
          <w:color w:val="000000"/>
          <w:sz w:val="28"/>
          <w:szCs w:val="28"/>
        </w:rPr>
      </w:pPr>
      <w:r w:rsidRPr="0027316A">
        <w:rPr>
          <w:b/>
          <w:bCs/>
          <w:spacing w:val="0"/>
          <w:sz w:val="28"/>
          <w:szCs w:val="28"/>
        </w:rPr>
        <w:t>● </w:t>
      </w:r>
      <w:r w:rsidRPr="002153BB">
        <w:rPr>
          <w:bCs/>
          <w:i/>
          <w:color w:val="000000"/>
          <w:spacing w:val="0"/>
          <w:sz w:val="28"/>
          <w:szCs w:val="28"/>
        </w:rPr>
        <w:t>Объем доходов бюджета города Москвы по источникам, используемым для определения базового объема бюджетных ассигнований дорожного фонда</w:t>
      </w:r>
      <w:r w:rsidRPr="002153BB">
        <w:rPr>
          <w:bCs/>
          <w:color w:val="000000"/>
          <w:spacing w:val="0"/>
          <w:sz w:val="28"/>
          <w:szCs w:val="28"/>
        </w:rPr>
        <w:t xml:space="preserve"> </w:t>
      </w:r>
      <w:r w:rsidRPr="002153BB">
        <w:rPr>
          <w:bCs/>
          <w:i/>
          <w:color w:val="000000"/>
          <w:spacing w:val="0"/>
          <w:sz w:val="28"/>
          <w:szCs w:val="28"/>
        </w:rPr>
        <w:t>города Москвы</w:t>
      </w:r>
      <w:r w:rsidRPr="002153BB">
        <w:rPr>
          <w:bCs/>
          <w:color w:val="000000"/>
          <w:spacing w:val="0"/>
          <w:sz w:val="28"/>
          <w:szCs w:val="28"/>
        </w:rPr>
        <w:t>, по состоянию на 01.07.2025 составил 33 028 626,1 тыс. рублей (по сравнению с данными по состоянию на 01.07.2024 – увеличение на 3,5</w:t>
      </w:r>
      <w:r w:rsidRPr="002153BB">
        <w:rPr>
          <w:bCs/>
          <w:color w:val="000000"/>
          <w:spacing w:val="0"/>
          <w:sz w:val="28"/>
          <w:szCs w:val="28"/>
          <w:lang w:val="en-US"/>
        </w:rPr>
        <w:t> </w:t>
      </w:r>
      <w:r w:rsidRPr="002153BB">
        <w:rPr>
          <w:bCs/>
          <w:color w:val="000000"/>
          <w:spacing w:val="0"/>
          <w:sz w:val="28"/>
          <w:szCs w:val="28"/>
        </w:rPr>
        <w:t>процента) из них:</w:t>
      </w:r>
    </w:p>
    <w:p w14:paraId="492CCB0F" w14:textId="77777777" w:rsidR="008039C0" w:rsidRPr="002153BB" w:rsidRDefault="008039C0" w:rsidP="008039C0">
      <w:pPr>
        <w:widowControl w:val="0"/>
        <w:ind w:firstLine="709"/>
        <w:jc w:val="both"/>
        <w:rPr>
          <w:bCs/>
          <w:spacing w:val="0"/>
          <w:sz w:val="28"/>
          <w:szCs w:val="28"/>
        </w:rPr>
      </w:pPr>
      <w:r w:rsidRPr="0027316A">
        <w:rPr>
          <w:bCs/>
          <w:color w:val="000000"/>
          <w:sz w:val="28"/>
          <w:szCs w:val="28"/>
        </w:rPr>
        <w:t>– </w:t>
      </w:r>
      <w:r w:rsidRPr="002153BB">
        <w:rPr>
          <w:bCs/>
          <w:color w:val="000000"/>
          <w:spacing w:val="0"/>
          <w:sz w:val="28"/>
          <w:szCs w:val="28"/>
        </w:rPr>
        <w:t>13 514 220,9 тыс. рублей –</w:t>
      </w:r>
      <w:r w:rsidRPr="002153BB">
        <w:rPr>
          <w:bCs/>
          <w:spacing w:val="0"/>
          <w:sz w:val="28"/>
          <w:szCs w:val="28"/>
        </w:rPr>
        <w:t xml:space="preserve"> поступления от акцизов на автомобильный </w:t>
      </w:r>
      <w:r w:rsidRPr="002153BB">
        <w:rPr>
          <w:bCs/>
          <w:spacing w:val="0"/>
          <w:sz w:val="28"/>
          <w:szCs w:val="28"/>
        </w:rPr>
        <w:lastRenderedPageBreak/>
        <w:t>бензин, прямогонный бензин, дизельное топливо, моторные масла для дизельных и карбюраторных (инжекторных) двигателей, производимых на территории Российской Федерации (уменьшение на 5,8</w:t>
      </w:r>
      <w:r w:rsidRPr="002153BB">
        <w:rPr>
          <w:bCs/>
          <w:spacing w:val="0"/>
          <w:sz w:val="28"/>
          <w:szCs w:val="28"/>
          <w:lang w:val="en-US"/>
        </w:rPr>
        <w:t> </w:t>
      </w:r>
      <w:r w:rsidRPr="002153BB">
        <w:rPr>
          <w:bCs/>
          <w:spacing w:val="0"/>
          <w:sz w:val="28"/>
          <w:szCs w:val="28"/>
        </w:rPr>
        <w:t>процента);</w:t>
      </w:r>
    </w:p>
    <w:p w14:paraId="5676E121" w14:textId="77777777" w:rsidR="008039C0" w:rsidRPr="002153BB" w:rsidRDefault="008039C0" w:rsidP="008039C0">
      <w:pPr>
        <w:autoSpaceDE w:val="0"/>
        <w:autoSpaceDN w:val="0"/>
        <w:adjustRightInd w:val="0"/>
        <w:ind w:firstLine="709"/>
        <w:jc w:val="both"/>
        <w:rPr>
          <w:bCs/>
          <w:spacing w:val="0"/>
          <w:sz w:val="28"/>
          <w:szCs w:val="28"/>
        </w:rPr>
      </w:pPr>
      <w:r w:rsidRPr="002153BB">
        <w:rPr>
          <w:bCs/>
          <w:color w:val="000000"/>
          <w:spacing w:val="0"/>
          <w:sz w:val="28"/>
          <w:szCs w:val="28"/>
        </w:rPr>
        <w:t>– 6 939 159,5 тыс</w:t>
      </w:r>
      <w:r w:rsidRPr="002153BB">
        <w:rPr>
          <w:bCs/>
          <w:spacing w:val="0"/>
          <w:sz w:val="28"/>
          <w:szCs w:val="28"/>
        </w:rPr>
        <w:t>.</w:t>
      </w:r>
      <w:r w:rsidRPr="002153BB">
        <w:rPr>
          <w:bCs/>
          <w:spacing w:val="0"/>
          <w:sz w:val="28"/>
          <w:szCs w:val="28"/>
          <w:lang w:val="en-US"/>
        </w:rPr>
        <w:t> </w:t>
      </w:r>
      <w:r w:rsidRPr="002153BB">
        <w:rPr>
          <w:bCs/>
          <w:spacing w:val="0"/>
          <w:sz w:val="28"/>
          <w:szCs w:val="28"/>
        </w:rPr>
        <w:t>рублей – поступления от транспортного налога (уменьшение на 1,7</w:t>
      </w:r>
      <w:r w:rsidRPr="002153BB">
        <w:rPr>
          <w:bCs/>
          <w:spacing w:val="0"/>
          <w:sz w:val="28"/>
          <w:szCs w:val="28"/>
          <w:lang w:val="en-US"/>
        </w:rPr>
        <w:t> </w:t>
      </w:r>
      <w:r w:rsidRPr="002153BB">
        <w:rPr>
          <w:bCs/>
          <w:spacing w:val="0"/>
          <w:sz w:val="28"/>
          <w:szCs w:val="28"/>
        </w:rPr>
        <w:t>процента);</w:t>
      </w:r>
    </w:p>
    <w:p w14:paraId="29A7914C" w14:textId="2F3F293B" w:rsidR="008039C0" w:rsidRPr="002153BB" w:rsidRDefault="008039C0" w:rsidP="008039C0">
      <w:pPr>
        <w:autoSpaceDE w:val="0"/>
        <w:autoSpaceDN w:val="0"/>
        <w:adjustRightInd w:val="0"/>
        <w:ind w:firstLine="709"/>
        <w:jc w:val="both"/>
        <w:rPr>
          <w:bCs/>
          <w:color w:val="000000" w:themeColor="text1"/>
          <w:spacing w:val="0"/>
          <w:sz w:val="28"/>
          <w:szCs w:val="28"/>
        </w:rPr>
      </w:pPr>
      <w:r w:rsidRPr="002153BB">
        <w:rPr>
          <w:bCs/>
          <w:color w:val="000000" w:themeColor="text1"/>
          <w:spacing w:val="0"/>
          <w:sz w:val="28"/>
          <w:szCs w:val="28"/>
        </w:rPr>
        <w:t>– 12 446 798,9 тыс. рублей – поступления от денежных взысканий (штрафов) за нарушение законодательства Российской Федерации о безопасности дорожного движения,</w:t>
      </w:r>
      <w:r w:rsidRPr="002153BB">
        <w:rPr>
          <w:color w:val="000000" w:themeColor="text1"/>
          <w:spacing w:val="0"/>
        </w:rPr>
        <w:t xml:space="preserve"> </w:t>
      </w:r>
      <w:r w:rsidRPr="002153BB">
        <w:rPr>
          <w:bCs/>
          <w:color w:val="000000" w:themeColor="text1"/>
          <w:spacing w:val="0"/>
          <w:sz w:val="28"/>
          <w:szCs w:val="28"/>
        </w:rPr>
        <w:t>в том числе поступающие в счет погашения задолженности, образовавшейся до 1 января 2020 года, подлежащие зачислению в бюджет субъекта Российской Федерации по</w:t>
      </w:r>
      <w:r w:rsidR="00B914C4">
        <w:rPr>
          <w:bCs/>
          <w:color w:val="000000" w:themeColor="text1"/>
          <w:spacing w:val="0"/>
          <w:sz w:val="28"/>
          <w:szCs w:val="28"/>
        </w:rPr>
        <w:t> </w:t>
      </w:r>
      <w:r w:rsidRPr="002153BB">
        <w:rPr>
          <w:bCs/>
          <w:color w:val="000000" w:themeColor="text1"/>
          <w:spacing w:val="0"/>
          <w:sz w:val="28"/>
          <w:szCs w:val="28"/>
        </w:rPr>
        <w:t>нормативам, действовавшим в 2019 году (увеличение на 26,7</w:t>
      </w:r>
      <w:r w:rsidRPr="002153BB">
        <w:rPr>
          <w:bCs/>
          <w:color w:val="000000" w:themeColor="text1"/>
          <w:spacing w:val="0"/>
          <w:sz w:val="28"/>
          <w:szCs w:val="28"/>
          <w:lang w:val="en-US"/>
        </w:rPr>
        <w:t> </w:t>
      </w:r>
      <w:r w:rsidRPr="002153BB">
        <w:rPr>
          <w:bCs/>
          <w:color w:val="000000" w:themeColor="text1"/>
          <w:spacing w:val="0"/>
          <w:sz w:val="28"/>
          <w:szCs w:val="28"/>
        </w:rPr>
        <w:t>процента);</w:t>
      </w:r>
    </w:p>
    <w:p w14:paraId="1C7DD013" w14:textId="77777777" w:rsidR="008039C0" w:rsidRPr="002153BB" w:rsidRDefault="008039C0" w:rsidP="008039C0">
      <w:pPr>
        <w:autoSpaceDE w:val="0"/>
        <w:autoSpaceDN w:val="0"/>
        <w:adjustRightInd w:val="0"/>
        <w:ind w:firstLine="709"/>
        <w:jc w:val="both"/>
        <w:rPr>
          <w:bCs/>
          <w:spacing w:val="0"/>
          <w:sz w:val="28"/>
          <w:szCs w:val="28"/>
        </w:rPr>
      </w:pPr>
      <w:r w:rsidRPr="002153BB">
        <w:rPr>
          <w:bCs/>
          <w:spacing w:val="0"/>
          <w:sz w:val="28"/>
          <w:szCs w:val="28"/>
        </w:rPr>
        <w:t>– 9764,0  тыс.</w:t>
      </w:r>
      <w:r w:rsidRPr="002153BB">
        <w:rPr>
          <w:bCs/>
          <w:spacing w:val="0"/>
          <w:sz w:val="28"/>
          <w:szCs w:val="28"/>
          <w:lang w:val="en-US"/>
        </w:rPr>
        <w:t> </w:t>
      </w:r>
      <w:r w:rsidRPr="002153BB">
        <w:rPr>
          <w:bCs/>
          <w:spacing w:val="0"/>
          <w:sz w:val="28"/>
          <w:szCs w:val="28"/>
        </w:rPr>
        <w:t>рублей – платежи, уплачиваемые в целях возмещения вреда, причиняемого автомобильным дорогам регионального или</w:t>
      </w:r>
      <w:r w:rsidRPr="00C6645A">
        <w:rPr>
          <w:bCs/>
          <w:sz w:val="28"/>
          <w:szCs w:val="28"/>
        </w:rPr>
        <w:t xml:space="preserve"> </w:t>
      </w:r>
      <w:r w:rsidRPr="002153BB">
        <w:rPr>
          <w:bCs/>
          <w:spacing w:val="0"/>
          <w:sz w:val="28"/>
          <w:szCs w:val="28"/>
        </w:rPr>
        <w:t>межмуниципального значения тяжеловесными транспортными средствами (по состоянию на 01.07.2024 поступления отсутствовали);</w:t>
      </w:r>
    </w:p>
    <w:p w14:paraId="21A43CF9" w14:textId="77777777" w:rsidR="008039C0" w:rsidRPr="00C6645A" w:rsidRDefault="008039C0" w:rsidP="008039C0">
      <w:pPr>
        <w:autoSpaceDE w:val="0"/>
        <w:autoSpaceDN w:val="0"/>
        <w:adjustRightInd w:val="0"/>
        <w:ind w:firstLine="709"/>
        <w:jc w:val="both"/>
        <w:rPr>
          <w:bCs/>
          <w:sz w:val="28"/>
          <w:szCs w:val="28"/>
        </w:rPr>
      </w:pPr>
      <w:r w:rsidRPr="002153BB">
        <w:rPr>
          <w:bCs/>
          <w:spacing w:val="0"/>
          <w:sz w:val="28"/>
          <w:szCs w:val="28"/>
        </w:rPr>
        <w:t>– 118 682,8 тыс.</w:t>
      </w:r>
      <w:r w:rsidRPr="002153BB">
        <w:rPr>
          <w:bCs/>
          <w:spacing w:val="0"/>
          <w:sz w:val="28"/>
          <w:szCs w:val="28"/>
          <w:lang w:val="en-US"/>
        </w:rPr>
        <w:t> </w:t>
      </w:r>
      <w:r w:rsidRPr="002153BB">
        <w:rPr>
          <w:bCs/>
          <w:spacing w:val="0"/>
          <w:sz w:val="28"/>
          <w:szCs w:val="28"/>
        </w:rPr>
        <w:t>рублей – безвозмездные поступления от физических и юридических лиц на финансовое обеспечение дорожной деятельности,</w:t>
      </w:r>
      <w:r w:rsidRPr="002153BB">
        <w:rPr>
          <w:spacing w:val="0"/>
        </w:rPr>
        <w:t xml:space="preserve"> </w:t>
      </w:r>
      <w:r w:rsidRPr="002153BB">
        <w:rPr>
          <w:bCs/>
          <w:spacing w:val="0"/>
          <w:sz w:val="28"/>
          <w:szCs w:val="28"/>
        </w:rPr>
        <w:t>в том числе добровольных пожертвований, в отношении автомобильных дорог общего пользования регионального или межмуниципального значения (уменьшение в 1,8 раза).</w:t>
      </w:r>
    </w:p>
    <w:p w14:paraId="34C3EEA8" w14:textId="77777777" w:rsidR="008039C0" w:rsidRPr="002153BB" w:rsidRDefault="008039C0" w:rsidP="008039C0">
      <w:pPr>
        <w:widowControl w:val="0"/>
        <w:ind w:firstLine="709"/>
        <w:jc w:val="both"/>
        <w:rPr>
          <w:spacing w:val="0"/>
        </w:rPr>
      </w:pPr>
      <w:r w:rsidRPr="00620632">
        <w:rPr>
          <w:b/>
          <w:bCs/>
          <w:i/>
          <w:spacing w:val="0"/>
          <w:sz w:val="28"/>
          <w:szCs w:val="28"/>
        </w:rPr>
        <w:t>● </w:t>
      </w:r>
      <w:r w:rsidRPr="002153BB">
        <w:rPr>
          <w:bCs/>
          <w:i/>
          <w:spacing w:val="0"/>
          <w:sz w:val="28"/>
          <w:szCs w:val="28"/>
        </w:rPr>
        <w:t>Объем расходов дорожного фонда города Москвы</w:t>
      </w:r>
      <w:r w:rsidRPr="002153BB">
        <w:rPr>
          <w:bCs/>
          <w:spacing w:val="0"/>
          <w:sz w:val="28"/>
          <w:szCs w:val="28"/>
        </w:rPr>
        <w:t xml:space="preserve"> по состоянию на 01.07.2025 составил 77 976 140,7</w:t>
      </w:r>
      <w:r w:rsidRPr="002153BB">
        <w:rPr>
          <w:bCs/>
          <w:spacing w:val="0"/>
          <w:sz w:val="28"/>
          <w:szCs w:val="28"/>
          <w:lang w:val="en-US"/>
        </w:rPr>
        <w:t> </w:t>
      </w:r>
      <w:r w:rsidRPr="002153BB">
        <w:rPr>
          <w:bCs/>
          <w:spacing w:val="0"/>
          <w:sz w:val="28"/>
          <w:szCs w:val="28"/>
        </w:rPr>
        <w:t>тыс. рублей, или 35,1 процента от показателей сводной бюджетной росписи (по сравнению с</w:t>
      </w:r>
      <w:r w:rsidRPr="002153BB">
        <w:rPr>
          <w:bCs/>
          <w:spacing w:val="0"/>
          <w:sz w:val="28"/>
          <w:szCs w:val="28"/>
          <w:lang w:val="en-US"/>
        </w:rPr>
        <w:t> </w:t>
      </w:r>
      <w:r w:rsidRPr="002153BB">
        <w:rPr>
          <w:bCs/>
          <w:spacing w:val="0"/>
          <w:sz w:val="28"/>
          <w:szCs w:val="28"/>
        </w:rPr>
        <w:t xml:space="preserve">данными по состоянию на 01.07.2024 – увеличение в 1,7 раза), в том числе: </w:t>
      </w:r>
    </w:p>
    <w:p w14:paraId="5BA76079" w14:textId="251D79BA" w:rsidR="008039C0" w:rsidRPr="002153BB" w:rsidRDefault="008039C0" w:rsidP="008039C0">
      <w:pPr>
        <w:widowControl w:val="0"/>
        <w:ind w:firstLine="709"/>
        <w:jc w:val="both"/>
        <w:rPr>
          <w:bCs/>
          <w:spacing w:val="0"/>
          <w:sz w:val="28"/>
          <w:szCs w:val="28"/>
        </w:rPr>
      </w:pPr>
      <w:r w:rsidRPr="002153BB">
        <w:rPr>
          <w:bCs/>
          <w:spacing w:val="0"/>
          <w:sz w:val="28"/>
          <w:szCs w:val="28"/>
        </w:rPr>
        <w:t>– на строительство сети автомобильных дорог общего пользования и искусственных сооружений 71 709 648,6</w:t>
      </w:r>
      <w:r w:rsidRPr="002153BB">
        <w:rPr>
          <w:bCs/>
          <w:spacing w:val="0"/>
          <w:sz w:val="28"/>
          <w:szCs w:val="28"/>
          <w:lang w:val="en-US"/>
        </w:rPr>
        <w:t> </w:t>
      </w:r>
      <w:r w:rsidRPr="002153BB">
        <w:rPr>
          <w:bCs/>
          <w:spacing w:val="0"/>
          <w:sz w:val="28"/>
          <w:szCs w:val="28"/>
        </w:rPr>
        <w:t>тыс. рублей (увеличение в</w:t>
      </w:r>
      <w:r w:rsidR="00B914C4">
        <w:rPr>
          <w:bCs/>
          <w:spacing w:val="0"/>
          <w:sz w:val="28"/>
          <w:szCs w:val="28"/>
        </w:rPr>
        <w:t> </w:t>
      </w:r>
      <w:r w:rsidRPr="002153BB">
        <w:rPr>
          <w:bCs/>
          <w:spacing w:val="0"/>
          <w:sz w:val="28"/>
          <w:szCs w:val="28"/>
        </w:rPr>
        <w:t>1,7 раза);</w:t>
      </w:r>
    </w:p>
    <w:p w14:paraId="3F2CD9B3" w14:textId="76D39E5F" w:rsidR="008039C0" w:rsidRPr="002153BB" w:rsidRDefault="008039C0" w:rsidP="008039C0">
      <w:pPr>
        <w:widowControl w:val="0"/>
        <w:ind w:firstLine="709"/>
        <w:jc w:val="both"/>
        <w:rPr>
          <w:bCs/>
          <w:spacing w:val="0"/>
          <w:sz w:val="28"/>
          <w:szCs w:val="28"/>
        </w:rPr>
      </w:pPr>
      <w:r w:rsidRPr="002153BB">
        <w:rPr>
          <w:bCs/>
          <w:spacing w:val="0"/>
          <w:sz w:val="28"/>
          <w:szCs w:val="28"/>
        </w:rPr>
        <w:t xml:space="preserve">– проектирование сети автомобильных дорог общего пользования и искусственных сооружений </w:t>
      </w:r>
      <w:r w:rsidRPr="002153BB">
        <w:rPr>
          <w:spacing w:val="0"/>
          <w:sz w:val="28"/>
          <w:szCs w:val="28"/>
        </w:rPr>
        <w:t>– 2 431 333,7 тыс. рублей</w:t>
      </w:r>
      <w:r w:rsidRPr="002153BB">
        <w:rPr>
          <w:bCs/>
          <w:spacing w:val="0"/>
          <w:sz w:val="28"/>
          <w:szCs w:val="28"/>
        </w:rPr>
        <w:t xml:space="preserve"> (увеличение в</w:t>
      </w:r>
      <w:r w:rsidR="00B914C4">
        <w:rPr>
          <w:bCs/>
          <w:spacing w:val="0"/>
          <w:sz w:val="28"/>
          <w:szCs w:val="28"/>
        </w:rPr>
        <w:t> </w:t>
      </w:r>
      <w:r w:rsidRPr="002153BB">
        <w:rPr>
          <w:bCs/>
          <w:spacing w:val="0"/>
          <w:sz w:val="28"/>
          <w:szCs w:val="28"/>
        </w:rPr>
        <w:t>1,7 раза);</w:t>
      </w:r>
    </w:p>
    <w:p w14:paraId="36A87667" w14:textId="2F6F9F7E" w:rsidR="008039C0" w:rsidRPr="002153BB" w:rsidRDefault="008039C0" w:rsidP="008039C0">
      <w:pPr>
        <w:widowControl w:val="0"/>
        <w:ind w:firstLine="709"/>
        <w:jc w:val="both"/>
        <w:rPr>
          <w:bCs/>
          <w:spacing w:val="0"/>
          <w:sz w:val="28"/>
          <w:szCs w:val="28"/>
        </w:rPr>
      </w:pPr>
      <w:r w:rsidRPr="002153BB">
        <w:rPr>
          <w:bCs/>
          <w:spacing w:val="0"/>
          <w:sz w:val="28"/>
          <w:szCs w:val="28"/>
        </w:rPr>
        <w:t>– содержание и ремонт автомобильных дорог общего пользования и искусственных сооружений – 3 688 302,5 тыс. рублей (увеличение в</w:t>
      </w:r>
      <w:r w:rsidR="00B914C4">
        <w:rPr>
          <w:bCs/>
          <w:spacing w:val="0"/>
          <w:sz w:val="28"/>
          <w:szCs w:val="28"/>
        </w:rPr>
        <w:t> </w:t>
      </w:r>
      <w:r w:rsidRPr="002153BB">
        <w:rPr>
          <w:bCs/>
          <w:spacing w:val="0"/>
          <w:sz w:val="28"/>
          <w:szCs w:val="28"/>
        </w:rPr>
        <w:t>1,6 раза);</w:t>
      </w:r>
    </w:p>
    <w:p w14:paraId="77D3271B" w14:textId="77777777" w:rsidR="008039C0" w:rsidRPr="00620632" w:rsidRDefault="008039C0" w:rsidP="008039C0">
      <w:pPr>
        <w:widowControl w:val="0"/>
        <w:ind w:firstLine="709"/>
        <w:contextualSpacing/>
        <w:jc w:val="both"/>
        <w:rPr>
          <w:bCs/>
          <w:spacing w:val="0"/>
          <w:sz w:val="28"/>
          <w:szCs w:val="28"/>
        </w:rPr>
      </w:pPr>
      <w:r w:rsidRPr="002153BB">
        <w:rPr>
          <w:bCs/>
          <w:spacing w:val="0"/>
          <w:sz w:val="28"/>
          <w:szCs w:val="28"/>
        </w:rPr>
        <w:t>– на осуществление иных мероприятий в отношении автомобильных дорог общего пользования – 146 855,9 тыс. рублей</w:t>
      </w:r>
      <w:r w:rsidRPr="002153BB">
        <w:rPr>
          <w:bCs/>
          <w:color w:val="000000" w:themeColor="text1"/>
          <w:spacing w:val="0"/>
          <w:sz w:val="28"/>
          <w:szCs w:val="28"/>
        </w:rPr>
        <w:t xml:space="preserve"> (увеличение в два раза).</w:t>
      </w:r>
    </w:p>
    <w:p w14:paraId="787887D4" w14:textId="77777777" w:rsidR="00873016" w:rsidRDefault="00873016" w:rsidP="00873016">
      <w:pPr>
        <w:widowControl w:val="0"/>
        <w:ind w:firstLine="709"/>
        <w:jc w:val="both"/>
        <w:rPr>
          <w:bCs/>
          <w:spacing w:val="0"/>
          <w:sz w:val="2"/>
          <w:szCs w:val="16"/>
        </w:rPr>
      </w:pPr>
    </w:p>
    <w:p w14:paraId="42FFD35D" w14:textId="77777777" w:rsidR="00873016" w:rsidRPr="006862F1" w:rsidRDefault="00873016" w:rsidP="00873016">
      <w:pPr>
        <w:widowControl w:val="0"/>
        <w:ind w:firstLine="709"/>
        <w:jc w:val="both"/>
        <w:rPr>
          <w:bCs/>
          <w:spacing w:val="0"/>
          <w:sz w:val="2"/>
          <w:szCs w:val="16"/>
        </w:rPr>
      </w:pPr>
    </w:p>
    <w:p w14:paraId="6B5C80A8" w14:textId="77777777" w:rsidR="00873016" w:rsidRDefault="00873016" w:rsidP="00873016">
      <w:pPr>
        <w:widowControl w:val="0"/>
        <w:ind w:firstLine="709"/>
        <w:contextualSpacing/>
        <w:jc w:val="both"/>
        <w:rPr>
          <w:bCs/>
          <w:spacing w:val="0"/>
          <w:sz w:val="2"/>
          <w:szCs w:val="16"/>
        </w:rPr>
      </w:pPr>
    </w:p>
    <w:p w14:paraId="56C0A01F" w14:textId="77777777" w:rsidR="00873016" w:rsidRDefault="00873016" w:rsidP="00873016">
      <w:pPr>
        <w:widowControl w:val="0"/>
        <w:ind w:firstLine="709"/>
        <w:jc w:val="both"/>
        <w:rPr>
          <w:bCs/>
          <w:spacing w:val="0"/>
          <w:sz w:val="2"/>
          <w:szCs w:val="16"/>
        </w:rPr>
      </w:pPr>
    </w:p>
    <w:p w14:paraId="36CB9F1A" w14:textId="77777777" w:rsidR="00873016" w:rsidRDefault="00873016" w:rsidP="00873016">
      <w:pPr>
        <w:widowControl w:val="0"/>
        <w:ind w:firstLine="709"/>
        <w:jc w:val="both"/>
        <w:rPr>
          <w:bCs/>
          <w:spacing w:val="0"/>
          <w:sz w:val="2"/>
          <w:szCs w:val="16"/>
        </w:rPr>
      </w:pPr>
    </w:p>
    <w:p w14:paraId="3CA37A1E" w14:textId="77777777" w:rsidR="00873016" w:rsidRDefault="00873016" w:rsidP="00873016">
      <w:pPr>
        <w:widowControl w:val="0"/>
        <w:ind w:firstLine="709"/>
        <w:jc w:val="both"/>
        <w:rPr>
          <w:bCs/>
          <w:spacing w:val="0"/>
          <w:sz w:val="2"/>
          <w:szCs w:val="16"/>
        </w:rPr>
      </w:pPr>
    </w:p>
    <w:p w14:paraId="6772B0E2" w14:textId="020FD17A" w:rsidR="0011418D" w:rsidRDefault="0011418D" w:rsidP="0011418D">
      <w:pPr>
        <w:widowControl w:val="0"/>
        <w:autoSpaceDE w:val="0"/>
        <w:autoSpaceDN w:val="0"/>
        <w:adjustRightInd w:val="0"/>
        <w:jc w:val="center"/>
        <w:rPr>
          <w:rStyle w:val="20"/>
          <w:spacing w:val="0"/>
          <w:sz w:val="28"/>
        </w:rPr>
      </w:pPr>
      <w:r w:rsidRPr="009D22B6">
        <w:rPr>
          <w:rStyle w:val="20"/>
          <w:spacing w:val="0"/>
          <w:sz w:val="28"/>
        </w:rPr>
        <w:t>3.4.</w:t>
      </w:r>
      <w:r w:rsidRPr="000240E2">
        <w:rPr>
          <w:rStyle w:val="20"/>
          <w:spacing w:val="0"/>
          <w:sz w:val="28"/>
        </w:rPr>
        <w:t> Потребительский рынок</w:t>
      </w:r>
      <w:r w:rsidRPr="000240E2">
        <w:rPr>
          <w:spacing w:val="0"/>
          <w:sz w:val="28"/>
          <w:szCs w:val="28"/>
          <w:vertAlign w:val="superscript"/>
        </w:rPr>
        <w:footnoteReference w:id="143"/>
      </w:r>
    </w:p>
    <w:p w14:paraId="20B72DD1" w14:textId="77777777" w:rsidR="00BB0B25" w:rsidRPr="00315591" w:rsidRDefault="00BB0B25" w:rsidP="00BB0B25">
      <w:pPr>
        <w:widowControl w:val="0"/>
        <w:ind w:firstLine="709"/>
        <w:contextualSpacing/>
        <w:jc w:val="both"/>
        <w:rPr>
          <w:spacing w:val="0"/>
          <w:sz w:val="28"/>
          <w:szCs w:val="28"/>
        </w:rPr>
      </w:pPr>
      <w:r w:rsidRPr="00315591">
        <w:rPr>
          <w:b/>
          <w:bCs/>
          <w:i/>
          <w:spacing w:val="0"/>
          <w:sz w:val="28"/>
          <w:szCs w:val="28"/>
        </w:rPr>
        <w:t>● </w:t>
      </w:r>
      <w:bookmarkStart w:id="30" w:name="_Hlk102744266"/>
      <w:r w:rsidRPr="00315591">
        <w:rPr>
          <w:bCs/>
          <w:i/>
          <w:spacing w:val="0"/>
          <w:sz w:val="28"/>
          <w:szCs w:val="28"/>
        </w:rPr>
        <w:t>Т</w:t>
      </w:r>
      <w:r w:rsidRPr="00315591">
        <w:rPr>
          <w:i/>
          <w:spacing w:val="0"/>
          <w:sz w:val="28"/>
          <w:szCs w:val="28"/>
        </w:rPr>
        <w:t>оварные запасы в розничной торговле</w:t>
      </w:r>
      <w:r w:rsidRPr="00315591">
        <w:rPr>
          <w:spacing w:val="0"/>
          <w:sz w:val="28"/>
          <w:szCs w:val="28"/>
        </w:rPr>
        <w:t xml:space="preserve"> по состоянию на 01.0</w:t>
      </w:r>
      <w:r w:rsidRPr="00E26BCA">
        <w:rPr>
          <w:spacing w:val="0"/>
          <w:sz w:val="28"/>
          <w:szCs w:val="28"/>
        </w:rPr>
        <w:t>7</w:t>
      </w:r>
      <w:r w:rsidRPr="00315591">
        <w:rPr>
          <w:spacing w:val="0"/>
          <w:sz w:val="28"/>
          <w:szCs w:val="28"/>
        </w:rPr>
        <w:t>.202</w:t>
      </w:r>
      <w:bookmarkEnd w:id="30"/>
      <w:r w:rsidRPr="00315591">
        <w:rPr>
          <w:spacing w:val="0"/>
          <w:sz w:val="28"/>
          <w:szCs w:val="28"/>
        </w:rPr>
        <w:t xml:space="preserve">5 составили </w:t>
      </w:r>
      <w:r w:rsidRPr="00E26BCA">
        <w:rPr>
          <w:spacing w:val="0"/>
          <w:sz w:val="28"/>
          <w:szCs w:val="28"/>
        </w:rPr>
        <w:t>509</w:t>
      </w:r>
      <w:r>
        <w:rPr>
          <w:spacing w:val="0"/>
          <w:sz w:val="28"/>
          <w:szCs w:val="28"/>
          <w:lang w:val="en-US"/>
        </w:rPr>
        <w:t> </w:t>
      </w:r>
      <w:r w:rsidRPr="00E26BCA">
        <w:rPr>
          <w:spacing w:val="0"/>
          <w:sz w:val="28"/>
          <w:szCs w:val="28"/>
        </w:rPr>
        <w:t>163,</w:t>
      </w:r>
      <w:r>
        <w:rPr>
          <w:spacing w:val="0"/>
          <w:sz w:val="28"/>
          <w:szCs w:val="28"/>
        </w:rPr>
        <w:t>0</w:t>
      </w:r>
      <w:r w:rsidRPr="00315591">
        <w:rPr>
          <w:spacing w:val="0"/>
          <w:sz w:val="28"/>
          <w:szCs w:val="28"/>
        </w:rPr>
        <w:t> млн. рублей (по сравнению с данными по состоянию на 01.0</w:t>
      </w:r>
      <w:r>
        <w:rPr>
          <w:spacing w:val="0"/>
          <w:sz w:val="28"/>
          <w:szCs w:val="28"/>
        </w:rPr>
        <w:t>7</w:t>
      </w:r>
      <w:r w:rsidRPr="00315591">
        <w:rPr>
          <w:spacing w:val="0"/>
          <w:sz w:val="28"/>
          <w:szCs w:val="28"/>
        </w:rPr>
        <w:t>.2024 – увеличение на </w:t>
      </w:r>
      <w:r>
        <w:rPr>
          <w:spacing w:val="0"/>
          <w:sz w:val="28"/>
          <w:szCs w:val="28"/>
        </w:rPr>
        <w:t>6,6</w:t>
      </w:r>
      <w:r w:rsidRPr="00315591">
        <w:rPr>
          <w:spacing w:val="0"/>
          <w:sz w:val="28"/>
          <w:szCs w:val="28"/>
        </w:rPr>
        <w:t xml:space="preserve"> процента, в действующих ценах). </w:t>
      </w:r>
    </w:p>
    <w:p w14:paraId="2E6580B8" w14:textId="77777777" w:rsidR="00BB0B25" w:rsidRPr="007479A8" w:rsidRDefault="00BB0B25" w:rsidP="00BB0B25">
      <w:pPr>
        <w:widowControl w:val="0"/>
        <w:ind w:firstLine="709"/>
        <w:contextualSpacing/>
        <w:jc w:val="both"/>
        <w:rPr>
          <w:spacing w:val="0"/>
          <w:sz w:val="28"/>
          <w:szCs w:val="28"/>
        </w:rPr>
      </w:pPr>
      <w:bookmarkStart w:id="31" w:name="_Hlk102744399"/>
      <w:r w:rsidRPr="00FE7F30">
        <w:rPr>
          <w:i/>
          <w:spacing w:val="0"/>
          <w:sz w:val="28"/>
          <w:szCs w:val="28"/>
        </w:rPr>
        <w:t xml:space="preserve">Обеспеченность </w:t>
      </w:r>
      <w:bookmarkEnd w:id="31"/>
      <w:r w:rsidRPr="00FE7F30">
        <w:rPr>
          <w:i/>
          <w:spacing w:val="0"/>
          <w:sz w:val="28"/>
          <w:szCs w:val="28"/>
        </w:rPr>
        <w:t>организаций розничной торговли товарными запасами</w:t>
      </w:r>
      <w:r w:rsidRPr="00FE7F30">
        <w:rPr>
          <w:spacing w:val="0"/>
          <w:sz w:val="28"/>
          <w:szCs w:val="28"/>
        </w:rPr>
        <w:t xml:space="preserve"> по состоянию на 01.0</w:t>
      </w:r>
      <w:r>
        <w:rPr>
          <w:spacing w:val="0"/>
          <w:sz w:val="28"/>
          <w:szCs w:val="28"/>
        </w:rPr>
        <w:t>6</w:t>
      </w:r>
      <w:r w:rsidRPr="00FE7F30">
        <w:rPr>
          <w:spacing w:val="0"/>
          <w:sz w:val="28"/>
          <w:szCs w:val="28"/>
        </w:rPr>
        <w:t>.2025 составила 35 дней (по сравнению с данными по состоянию на 01.0</w:t>
      </w:r>
      <w:r>
        <w:rPr>
          <w:spacing w:val="0"/>
          <w:sz w:val="28"/>
          <w:szCs w:val="28"/>
        </w:rPr>
        <w:t>6</w:t>
      </w:r>
      <w:r w:rsidRPr="00FE7F30">
        <w:rPr>
          <w:spacing w:val="0"/>
          <w:sz w:val="28"/>
          <w:szCs w:val="28"/>
        </w:rPr>
        <w:t xml:space="preserve">.2024 увеличилась на </w:t>
      </w:r>
      <w:r>
        <w:rPr>
          <w:spacing w:val="0"/>
          <w:sz w:val="28"/>
          <w:szCs w:val="28"/>
        </w:rPr>
        <w:t xml:space="preserve">пять </w:t>
      </w:r>
      <w:r w:rsidRPr="00FE7F30">
        <w:rPr>
          <w:spacing w:val="0"/>
          <w:sz w:val="28"/>
          <w:szCs w:val="28"/>
        </w:rPr>
        <w:t>дней).</w:t>
      </w:r>
      <w:r w:rsidRPr="007479A8">
        <w:rPr>
          <w:spacing w:val="0"/>
          <w:sz w:val="28"/>
          <w:szCs w:val="28"/>
        </w:rPr>
        <w:t xml:space="preserve"> </w:t>
      </w:r>
    </w:p>
    <w:p w14:paraId="24434131" w14:textId="254CC6A4" w:rsidR="0011418D" w:rsidRDefault="0011418D" w:rsidP="0011418D">
      <w:pPr>
        <w:widowControl w:val="0"/>
        <w:autoSpaceDE w:val="0"/>
        <w:autoSpaceDN w:val="0"/>
        <w:adjustRightInd w:val="0"/>
        <w:contextualSpacing/>
        <w:jc w:val="center"/>
        <w:rPr>
          <w:b/>
          <w:bCs/>
          <w:color w:val="000000" w:themeColor="text1"/>
          <w:spacing w:val="0"/>
        </w:rPr>
      </w:pPr>
      <w:r w:rsidRPr="006E72F0">
        <w:rPr>
          <w:b/>
          <w:bCs/>
          <w:color w:val="000000" w:themeColor="text1"/>
          <w:spacing w:val="0"/>
        </w:rPr>
        <w:lastRenderedPageBreak/>
        <w:t>Показатели, характеризующие оборот товаров и услуг</w:t>
      </w:r>
      <w:r w:rsidRPr="006E72F0">
        <w:rPr>
          <w:spacing w:val="0"/>
          <w:sz w:val="28"/>
          <w:szCs w:val="28"/>
          <w:vertAlign w:val="superscript"/>
        </w:rPr>
        <w:footnoteReference w:id="144"/>
      </w:r>
    </w:p>
    <w:p w14:paraId="4328BFE1" w14:textId="77777777" w:rsidR="0011418D" w:rsidRPr="00231BFF" w:rsidRDefault="0011418D" w:rsidP="0011418D">
      <w:pPr>
        <w:widowControl w:val="0"/>
        <w:autoSpaceDE w:val="0"/>
        <w:autoSpaceDN w:val="0"/>
        <w:adjustRightInd w:val="0"/>
        <w:contextualSpacing/>
        <w:jc w:val="center"/>
        <w:rPr>
          <w:b/>
          <w:bCs/>
          <w:color w:val="000000" w:themeColor="text1"/>
          <w:spacing w:val="0"/>
          <w:sz w:val="10"/>
        </w:rPr>
      </w:pPr>
    </w:p>
    <w:p w14:paraId="0D55F4BB" w14:textId="6E258527" w:rsidR="0011418D" w:rsidRDefault="00CE029A" w:rsidP="0011418D">
      <w:pPr>
        <w:widowControl w:val="0"/>
        <w:autoSpaceDE w:val="0"/>
        <w:autoSpaceDN w:val="0"/>
        <w:adjustRightInd w:val="0"/>
        <w:contextualSpacing/>
        <w:jc w:val="center"/>
        <w:rPr>
          <w:b/>
          <w:bCs/>
          <w:color w:val="000000" w:themeColor="text1"/>
          <w:spacing w:val="0"/>
        </w:rPr>
      </w:pPr>
      <w:r>
        <w:rPr>
          <w:noProof/>
        </w:rPr>
        <w:drawing>
          <wp:inline distT="0" distB="0" distL="0" distR="0" wp14:anchorId="422F8EA7" wp14:editId="61959510">
            <wp:extent cx="5829300" cy="2339340"/>
            <wp:effectExtent l="19050" t="19050" r="19050" b="2286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l="1411" t="22349" r="3912" b="14024"/>
                    <a:stretch/>
                  </pic:blipFill>
                  <pic:spPr bwMode="auto">
                    <a:xfrm>
                      <a:off x="0" y="0"/>
                      <a:ext cx="5829300" cy="2339340"/>
                    </a:xfrm>
                    <a:prstGeom prst="rect">
                      <a:avLst/>
                    </a:prstGeom>
                    <a:ln>
                      <a:solidFill>
                        <a:schemeClr val="tx2"/>
                      </a:solidFill>
                    </a:ln>
                    <a:extLst>
                      <a:ext uri="{53640926-AAD7-44D8-BBD7-CCE9431645EC}">
                        <a14:shadowObscured xmlns:a14="http://schemas.microsoft.com/office/drawing/2010/main"/>
                      </a:ext>
                    </a:extLst>
                  </pic:spPr>
                </pic:pic>
              </a:graphicData>
            </a:graphic>
          </wp:inline>
        </w:drawing>
      </w:r>
    </w:p>
    <w:p w14:paraId="7EDBACDB" w14:textId="71664163" w:rsidR="0011418D" w:rsidRDefault="0011418D" w:rsidP="0011418D">
      <w:pPr>
        <w:widowControl w:val="0"/>
        <w:autoSpaceDE w:val="0"/>
        <w:autoSpaceDN w:val="0"/>
        <w:adjustRightInd w:val="0"/>
        <w:contextualSpacing/>
        <w:jc w:val="center"/>
        <w:rPr>
          <w:b/>
          <w:bCs/>
          <w:color w:val="000000" w:themeColor="text1"/>
          <w:spacing w:val="0"/>
        </w:rPr>
      </w:pPr>
      <w:r w:rsidRPr="006E72F0">
        <w:rPr>
          <w:b/>
          <w:bCs/>
          <w:color w:val="000000" w:themeColor="text1"/>
          <w:spacing w:val="0"/>
        </w:rPr>
        <w:t>Структура платных услуг населению</w:t>
      </w:r>
    </w:p>
    <w:p w14:paraId="4C8342E5" w14:textId="77777777" w:rsidR="0011418D" w:rsidRPr="00231BFF" w:rsidRDefault="0011418D" w:rsidP="0011418D">
      <w:pPr>
        <w:widowControl w:val="0"/>
        <w:autoSpaceDE w:val="0"/>
        <w:autoSpaceDN w:val="0"/>
        <w:adjustRightInd w:val="0"/>
        <w:contextualSpacing/>
        <w:jc w:val="center"/>
        <w:rPr>
          <w:noProof/>
          <w:sz w:val="10"/>
        </w:rPr>
      </w:pPr>
    </w:p>
    <w:p w14:paraId="62AA3669" w14:textId="77777777" w:rsidR="0011418D" w:rsidRPr="003514FE" w:rsidRDefault="0011418D" w:rsidP="0011418D">
      <w:pPr>
        <w:widowControl w:val="0"/>
        <w:autoSpaceDE w:val="0"/>
        <w:autoSpaceDN w:val="0"/>
        <w:adjustRightInd w:val="0"/>
        <w:contextualSpacing/>
        <w:jc w:val="center"/>
        <w:rPr>
          <w:b/>
          <w:bCs/>
          <w:color w:val="000000" w:themeColor="text1"/>
          <w:spacing w:val="0"/>
        </w:rPr>
      </w:pPr>
      <w:r>
        <w:rPr>
          <w:noProof/>
        </w:rPr>
        <w:drawing>
          <wp:inline distT="0" distB="0" distL="0" distR="0" wp14:anchorId="4587654C" wp14:editId="7645EF6B">
            <wp:extent cx="5836920" cy="2583180"/>
            <wp:effectExtent l="19050" t="19050" r="11430" b="2667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l="19368" t="22349" r="3924" b="18586"/>
                    <a:stretch/>
                  </pic:blipFill>
                  <pic:spPr bwMode="auto">
                    <a:xfrm>
                      <a:off x="0" y="0"/>
                      <a:ext cx="5836920" cy="2583180"/>
                    </a:xfrm>
                    <a:prstGeom prst="rect">
                      <a:avLst/>
                    </a:prstGeom>
                    <a:ln>
                      <a:solidFill>
                        <a:schemeClr val="tx2"/>
                      </a:solidFill>
                    </a:ln>
                    <a:extLst>
                      <a:ext uri="{53640926-AAD7-44D8-BBD7-CCE9431645EC}">
                        <a14:shadowObscured xmlns:a14="http://schemas.microsoft.com/office/drawing/2010/main"/>
                      </a:ext>
                    </a:extLst>
                  </pic:spPr>
                </pic:pic>
              </a:graphicData>
            </a:graphic>
          </wp:inline>
        </w:drawing>
      </w:r>
    </w:p>
    <w:p w14:paraId="06CDBCA0" w14:textId="77777777" w:rsidR="00123B75" w:rsidRDefault="00123B75" w:rsidP="00123B75">
      <w:pPr>
        <w:widowControl w:val="0"/>
        <w:autoSpaceDE w:val="0"/>
        <w:autoSpaceDN w:val="0"/>
        <w:adjustRightInd w:val="0"/>
        <w:ind w:firstLine="709"/>
        <w:jc w:val="both"/>
        <w:rPr>
          <w:spacing w:val="0"/>
          <w:sz w:val="10"/>
        </w:rPr>
      </w:pPr>
    </w:p>
    <w:p w14:paraId="7BA21146" w14:textId="77777777" w:rsidR="00A4613C" w:rsidRPr="00BA1683" w:rsidRDefault="00A4613C" w:rsidP="00A4613C">
      <w:pPr>
        <w:widowControl w:val="0"/>
        <w:autoSpaceDE w:val="0"/>
        <w:autoSpaceDN w:val="0"/>
        <w:adjustRightInd w:val="0"/>
        <w:jc w:val="center"/>
        <w:rPr>
          <w:rStyle w:val="20"/>
          <w:color w:val="000000" w:themeColor="text1"/>
          <w:spacing w:val="0"/>
        </w:rPr>
      </w:pPr>
      <w:r w:rsidRPr="009D22B6">
        <w:rPr>
          <w:rStyle w:val="20"/>
          <w:color w:val="000000" w:themeColor="text1"/>
          <w:spacing w:val="0"/>
        </w:rPr>
        <w:t>3.5. Рынок</w:t>
      </w:r>
      <w:r w:rsidRPr="00BA1683">
        <w:rPr>
          <w:rStyle w:val="20"/>
          <w:color w:val="000000" w:themeColor="text1"/>
          <w:spacing w:val="0"/>
        </w:rPr>
        <w:t xml:space="preserve"> труда и занятость</w:t>
      </w:r>
      <w:r w:rsidRPr="00BA1683">
        <w:rPr>
          <w:rStyle w:val="a3"/>
          <w:color w:val="000000" w:themeColor="text1"/>
          <w:spacing w:val="0"/>
          <w:sz w:val="28"/>
          <w:szCs w:val="28"/>
        </w:rPr>
        <w:footnoteReference w:id="145"/>
      </w:r>
    </w:p>
    <w:p w14:paraId="137DB294" w14:textId="77777777" w:rsidR="00A4613C" w:rsidRPr="00BA1683" w:rsidRDefault="00A4613C" w:rsidP="00A4613C">
      <w:pPr>
        <w:pStyle w:val="aa"/>
        <w:widowControl w:val="0"/>
        <w:spacing w:after="0" w:line="240" w:lineRule="auto"/>
        <w:ind w:left="0" w:firstLine="708"/>
        <w:jc w:val="both"/>
        <w:rPr>
          <w:rFonts w:eastAsia="Times New Roman"/>
          <w:b/>
          <w:bCs/>
          <w:color w:val="000000" w:themeColor="text1"/>
          <w:sz w:val="10"/>
          <w:szCs w:val="24"/>
          <w:lang w:eastAsia="ru-RU"/>
        </w:rPr>
      </w:pPr>
    </w:p>
    <w:p w14:paraId="58388CE3" w14:textId="77777777" w:rsidR="00A4613C" w:rsidRPr="00BA1683" w:rsidRDefault="00A4613C" w:rsidP="00A4613C">
      <w:pPr>
        <w:pStyle w:val="aa"/>
        <w:widowControl w:val="0"/>
        <w:spacing w:after="0" w:line="240" w:lineRule="auto"/>
        <w:ind w:left="0" w:firstLine="708"/>
        <w:jc w:val="center"/>
        <w:rPr>
          <w:rFonts w:eastAsia="Times New Roman"/>
          <w:b/>
          <w:bCs/>
          <w:color w:val="000000" w:themeColor="text1"/>
          <w:sz w:val="24"/>
          <w:szCs w:val="24"/>
          <w:lang w:eastAsia="ru-RU"/>
        </w:rPr>
      </w:pPr>
      <w:r w:rsidRPr="00BA1683">
        <w:rPr>
          <w:rFonts w:eastAsia="Times New Roman"/>
          <w:b/>
          <w:bCs/>
          <w:color w:val="000000" w:themeColor="text1"/>
          <w:sz w:val="24"/>
          <w:szCs w:val="24"/>
          <w:lang w:eastAsia="ru-RU"/>
        </w:rPr>
        <w:t>Показатели рождаемости/смертности в городе Москве</w:t>
      </w:r>
    </w:p>
    <w:p w14:paraId="0C81D85B" w14:textId="77777777" w:rsidR="00A4613C" w:rsidRPr="00BA1683" w:rsidRDefault="00A4613C" w:rsidP="00A4613C">
      <w:pPr>
        <w:widowControl w:val="0"/>
        <w:jc w:val="center"/>
        <w:rPr>
          <w:noProof/>
          <w:sz w:val="10"/>
        </w:rPr>
      </w:pPr>
    </w:p>
    <w:p w14:paraId="6C55C025" w14:textId="3DE5B793" w:rsidR="00A4613C" w:rsidRPr="00BA1683" w:rsidRDefault="00BE3E1B" w:rsidP="00A4613C">
      <w:pPr>
        <w:widowControl w:val="0"/>
        <w:jc w:val="center"/>
        <w:rPr>
          <w:b/>
          <w:bCs/>
          <w:color w:val="000000" w:themeColor="text1"/>
          <w:spacing w:val="0"/>
        </w:rPr>
      </w:pPr>
      <w:r w:rsidRPr="00BA1683">
        <w:rPr>
          <w:noProof/>
        </w:rPr>
        <w:drawing>
          <wp:inline distT="0" distB="0" distL="0" distR="0" wp14:anchorId="01201807" wp14:editId="1FE04040">
            <wp:extent cx="5783580" cy="1013460"/>
            <wp:effectExtent l="19050" t="19050" r="26670" b="1524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srcRect l="2181" t="22805" r="2630" b="40707"/>
                    <a:stretch/>
                  </pic:blipFill>
                  <pic:spPr bwMode="auto">
                    <a:xfrm>
                      <a:off x="0" y="0"/>
                      <a:ext cx="5783580" cy="1013460"/>
                    </a:xfrm>
                    <a:prstGeom prst="rect">
                      <a:avLst/>
                    </a:prstGeom>
                    <a:ln>
                      <a:solidFill>
                        <a:schemeClr val="tx2"/>
                      </a:solidFill>
                    </a:ln>
                    <a:extLst>
                      <a:ext uri="{53640926-AAD7-44D8-BBD7-CCE9431645EC}">
                        <a14:shadowObscured xmlns:a14="http://schemas.microsoft.com/office/drawing/2010/main"/>
                      </a:ext>
                    </a:extLst>
                  </pic:spPr>
                </pic:pic>
              </a:graphicData>
            </a:graphic>
          </wp:inline>
        </w:drawing>
      </w:r>
    </w:p>
    <w:p w14:paraId="30B94846" w14:textId="77777777" w:rsidR="00A4613C" w:rsidRPr="00BA1683" w:rsidRDefault="00A4613C" w:rsidP="00A4613C">
      <w:pPr>
        <w:widowControl w:val="0"/>
        <w:jc w:val="center"/>
        <w:rPr>
          <w:b/>
          <w:bCs/>
          <w:color w:val="000000" w:themeColor="text1"/>
          <w:spacing w:val="0"/>
          <w:sz w:val="10"/>
        </w:rPr>
      </w:pPr>
    </w:p>
    <w:p w14:paraId="4F167095" w14:textId="2A701987" w:rsidR="00A4613C" w:rsidRPr="00BA1683" w:rsidRDefault="00A4613C" w:rsidP="00A4613C">
      <w:pPr>
        <w:widowControl w:val="0"/>
        <w:ind w:firstLine="709"/>
        <w:jc w:val="both"/>
        <w:rPr>
          <w:b/>
          <w:bCs/>
          <w:color w:val="000000" w:themeColor="text1"/>
          <w:spacing w:val="0"/>
          <w:sz w:val="28"/>
          <w:szCs w:val="28"/>
        </w:rPr>
      </w:pPr>
      <w:r w:rsidRPr="00BA1683">
        <w:rPr>
          <w:color w:val="000000" w:themeColor="text1"/>
          <w:spacing w:val="0"/>
          <w:sz w:val="28"/>
          <w:szCs w:val="28"/>
        </w:rPr>
        <w:t>● </w:t>
      </w:r>
      <w:r w:rsidRPr="00BA1683">
        <w:rPr>
          <w:i/>
          <w:color w:val="000000" w:themeColor="text1"/>
          <w:spacing w:val="0"/>
          <w:sz w:val="28"/>
          <w:szCs w:val="28"/>
        </w:rPr>
        <w:t>Численность рабочей силы</w:t>
      </w:r>
      <w:r w:rsidRPr="00BA1683">
        <w:rPr>
          <w:rStyle w:val="a3"/>
          <w:color w:val="000000" w:themeColor="text1"/>
          <w:spacing w:val="0"/>
          <w:sz w:val="28"/>
          <w:szCs w:val="28"/>
        </w:rPr>
        <w:footnoteReference w:id="146"/>
      </w:r>
      <w:r w:rsidRPr="00BA1683">
        <w:rPr>
          <w:color w:val="000000" w:themeColor="text1"/>
          <w:spacing w:val="0"/>
          <w:sz w:val="28"/>
          <w:szCs w:val="28"/>
        </w:rPr>
        <w:t xml:space="preserve"> </w:t>
      </w:r>
      <w:r w:rsidRPr="00BA1683">
        <w:rPr>
          <w:color w:val="000000" w:themeColor="text1"/>
          <w:spacing w:val="0"/>
          <w:sz w:val="28"/>
          <w:szCs w:val="28"/>
          <w:lang w:eastAsia="en-US"/>
        </w:rPr>
        <w:t xml:space="preserve">в </w:t>
      </w:r>
      <w:r w:rsidR="00CA5985" w:rsidRPr="00BA1683">
        <w:rPr>
          <w:color w:val="000000" w:themeColor="text1"/>
          <w:spacing w:val="0"/>
          <w:sz w:val="28"/>
          <w:szCs w:val="28"/>
          <w:lang w:eastAsia="en-US"/>
        </w:rPr>
        <w:t>апреле</w:t>
      </w:r>
      <w:r w:rsidRPr="00BA1683">
        <w:rPr>
          <w:color w:val="000000" w:themeColor="text1"/>
          <w:spacing w:val="0"/>
          <w:sz w:val="28"/>
          <w:szCs w:val="28"/>
          <w:lang w:eastAsia="en-US"/>
        </w:rPr>
        <w:t>-</w:t>
      </w:r>
      <w:r w:rsidR="00CA5985" w:rsidRPr="00BA1683">
        <w:rPr>
          <w:color w:val="000000" w:themeColor="text1"/>
          <w:spacing w:val="0"/>
          <w:sz w:val="28"/>
          <w:szCs w:val="28"/>
          <w:lang w:eastAsia="en-US"/>
        </w:rPr>
        <w:t>июне</w:t>
      </w:r>
      <w:r w:rsidRPr="00BA1683">
        <w:rPr>
          <w:color w:val="000000" w:themeColor="text1"/>
          <w:spacing w:val="0"/>
          <w:sz w:val="28"/>
          <w:szCs w:val="28"/>
          <w:lang w:eastAsia="en-US"/>
        </w:rPr>
        <w:t xml:space="preserve"> 2025 года</w:t>
      </w:r>
      <w:r w:rsidRPr="00BA1683">
        <w:rPr>
          <w:bCs/>
          <w:color w:val="000000" w:themeColor="text1"/>
          <w:spacing w:val="0"/>
          <w:sz w:val="28"/>
          <w:szCs w:val="28"/>
          <w:lang w:eastAsia="en-US"/>
        </w:rPr>
        <w:t xml:space="preserve"> (в среднем за период) составила</w:t>
      </w:r>
      <w:r w:rsidRPr="00BA1683">
        <w:rPr>
          <w:color w:val="000000" w:themeColor="text1"/>
          <w:spacing w:val="0"/>
          <w:sz w:val="28"/>
          <w:szCs w:val="28"/>
        </w:rPr>
        <w:t xml:space="preserve"> </w:t>
      </w:r>
      <w:r w:rsidR="00CA5985" w:rsidRPr="00BA1683">
        <w:rPr>
          <w:color w:val="000000" w:themeColor="text1"/>
          <w:spacing w:val="0"/>
          <w:sz w:val="28"/>
          <w:szCs w:val="28"/>
        </w:rPr>
        <w:t>7379,1</w:t>
      </w:r>
      <w:r w:rsidRPr="00BA1683">
        <w:rPr>
          <w:color w:val="000000" w:themeColor="text1"/>
          <w:spacing w:val="0"/>
          <w:sz w:val="28"/>
          <w:szCs w:val="28"/>
        </w:rPr>
        <w:t> тыс. человек (</w:t>
      </w:r>
      <w:r w:rsidRPr="00BA1683">
        <w:rPr>
          <w:color w:val="000000" w:themeColor="text1"/>
          <w:spacing w:val="0"/>
          <w:sz w:val="28"/>
          <w:szCs w:val="28"/>
          <w:lang w:eastAsia="en-US"/>
        </w:rPr>
        <w:t>по сравнению с данными за </w:t>
      </w:r>
      <w:r w:rsidR="00CA5985" w:rsidRPr="00BA1683">
        <w:rPr>
          <w:color w:val="000000" w:themeColor="text1"/>
          <w:spacing w:val="0"/>
          <w:sz w:val="28"/>
          <w:szCs w:val="28"/>
          <w:lang w:eastAsia="en-US"/>
        </w:rPr>
        <w:t>апрел</w:t>
      </w:r>
      <w:r w:rsidRPr="00BA1683">
        <w:rPr>
          <w:color w:val="000000" w:themeColor="text1"/>
          <w:spacing w:val="0"/>
          <w:sz w:val="28"/>
          <w:szCs w:val="28"/>
          <w:lang w:eastAsia="en-US"/>
        </w:rPr>
        <w:t>ь-</w:t>
      </w:r>
      <w:r w:rsidR="00CA5985" w:rsidRPr="00BA1683">
        <w:rPr>
          <w:color w:val="000000" w:themeColor="text1"/>
          <w:spacing w:val="0"/>
          <w:sz w:val="28"/>
          <w:szCs w:val="28"/>
          <w:lang w:eastAsia="en-US"/>
        </w:rPr>
        <w:t>июнь</w:t>
      </w:r>
      <w:r w:rsidRPr="00BA1683">
        <w:rPr>
          <w:color w:val="000000" w:themeColor="text1"/>
          <w:spacing w:val="0"/>
          <w:sz w:val="28"/>
          <w:szCs w:val="28"/>
          <w:lang w:eastAsia="en-US"/>
        </w:rPr>
        <w:t xml:space="preserve"> 2024 года </w:t>
      </w:r>
      <w:r w:rsidRPr="00BA1683">
        <w:rPr>
          <w:color w:val="000000" w:themeColor="text1"/>
          <w:spacing w:val="0"/>
          <w:sz w:val="28"/>
          <w:szCs w:val="28"/>
        </w:rPr>
        <w:t>– у</w:t>
      </w:r>
      <w:r w:rsidR="005C4CC9" w:rsidRPr="00BA1683">
        <w:rPr>
          <w:color w:val="000000" w:themeColor="text1"/>
          <w:spacing w:val="0"/>
          <w:sz w:val="28"/>
          <w:szCs w:val="28"/>
        </w:rPr>
        <w:t>велич</w:t>
      </w:r>
      <w:r w:rsidRPr="00BA1683">
        <w:rPr>
          <w:color w:val="000000" w:themeColor="text1"/>
          <w:spacing w:val="0"/>
          <w:sz w:val="28"/>
          <w:szCs w:val="28"/>
        </w:rPr>
        <w:t>ение на </w:t>
      </w:r>
      <w:r w:rsidR="005C4CC9" w:rsidRPr="00BA1683">
        <w:rPr>
          <w:color w:val="000000" w:themeColor="text1"/>
          <w:spacing w:val="0"/>
          <w:sz w:val="28"/>
          <w:szCs w:val="28"/>
        </w:rPr>
        <w:t>2,0</w:t>
      </w:r>
      <w:r w:rsidRPr="00BA1683">
        <w:rPr>
          <w:color w:val="000000" w:themeColor="text1"/>
          <w:spacing w:val="0"/>
          <w:sz w:val="28"/>
          <w:szCs w:val="28"/>
        </w:rPr>
        <w:t> процента).</w:t>
      </w:r>
    </w:p>
    <w:p w14:paraId="2AE9E516" w14:textId="58772505" w:rsidR="00A4613C" w:rsidRPr="00BA1683" w:rsidRDefault="00A4613C" w:rsidP="00A4613C">
      <w:pPr>
        <w:widowControl w:val="0"/>
        <w:ind w:firstLine="709"/>
        <w:jc w:val="both"/>
        <w:rPr>
          <w:color w:val="000000" w:themeColor="text1"/>
          <w:spacing w:val="0"/>
          <w:sz w:val="28"/>
          <w:szCs w:val="28"/>
        </w:rPr>
      </w:pPr>
      <w:r w:rsidRPr="00BA1683">
        <w:rPr>
          <w:color w:val="000000" w:themeColor="text1"/>
          <w:spacing w:val="0"/>
          <w:sz w:val="28"/>
          <w:szCs w:val="28"/>
        </w:rPr>
        <w:t>● </w:t>
      </w:r>
      <w:r w:rsidRPr="00BA1683">
        <w:rPr>
          <w:i/>
          <w:color w:val="000000" w:themeColor="text1"/>
          <w:spacing w:val="0"/>
          <w:sz w:val="28"/>
          <w:szCs w:val="28"/>
        </w:rPr>
        <w:t xml:space="preserve">Численность занятого населения </w:t>
      </w:r>
      <w:r w:rsidRPr="00BA1683">
        <w:rPr>
          <w:color w:val="000000" w:themeColor="text1"/>
          <w:spacing w:val="0"/>
          <w:sz w:val="28"/>
          <w:szCs w:val="28"/>
        </w:rPr>
        <w:t xml:space="preserve">во всех сферах экономики города </w:t>
      </w:r>
      <w:r w:rsidRPr="00BA1683">
        <w:rPr>
          <w:color w:val="000000" w:themeColor="text1"/>
          <w:spacing w:val="0"/>
          <w:sz w:val="28"/>
          <w:szCs w:val="28"/>
        </w:rPr>
        <w:lastRenderedPageBreak/>
        <w:t xml:space="preserve">Москвы в </w:t>
      </w:r>
      <w:r w:rsidR="005522DE" w:rsidRPr="00BA1683">
        <w:rPr>
          <w:color w:val="000000" w:themeColor="text1"/>
          <w:spacing w:val="0"/>
          <w:sz w:val="28"/>
          <w:szCs w:val="28"/>
        </w:rPr>
        <w:t>апрел</w:t>
      </w:r>
      <w:r w:rsidRPr="00BA1683">
        <w:rPr>
          <w:color w:val="000000" w:themeColor="text1"/>
          <w:spacing w:val="0"/>
          <w:sz w:val="28"/>
          <w:szCs w:val="28"/>
        </w:rPr>
        <w:t>е-</w:t>
      </w:r>
      <w:r w:rsidR="00BB7AC9" w:rsidRPr="00BA1683">
        <w:rPr>
          <w:color w:val="000000" w:themeColor="text1"/>
          <w:spacing w:val="0"/>
          <w:sz w:val="28"/>
          <w:szCs w:val="28"/>
        </w:rPr>
        <w:t>июне</w:t>
      </w:r>
      <w:r w:rsidRPr="00BA1683">
        <w:rPr>
          <w:color w:val="000000" w:themeColor="text1"/>
          <w:spacing w:val="0"/>
          <w:sz w:val="28"/>
          <w:szCs w:val="28"/>
        </w:rPr>
        <w:t xml:space="preserve"> 2025 года составила </w:t>
      </w:r>
      <w:r w:rsidR="005522DE" w:rsidRPr="00BA1683">
        <w:rPr>
          <w:color w:val="000000" w:themeColor="text1"/>
          <w:spacing w:val="0"/>
          <w:sz w:val="28"/>
          <w:szCs w:val="28"/>
        </w:rPr>
        <w:t>7321,2</w:t>
      </w:r>
      <w:r w:rsidRPr="00BA1683">
        <w:rPr>
          <w:color w:val="000000" w:themeColor="text1"/>
          <w:spacing w:val="0"/>
          <w:sz w:val="28"/>
          <w:szCs w:val="28"/>
        </w:rPr>
        <w:t> тыс. человек, или 99,</w:t>
      </w:r>
      <w:r w:rsidR="005522DE" w:rsidRPr="00BA1683">
        <w:rPr>
          <w:color w:val="000000" w:themeColor="text1"/>
          <w:spacing w:val="0"/>
          <w:sz w:val="28"/>
          <w:szCs w:val="28"/>
        </w:rPr>
        <w:t>2</w:t>
      </w:r>
      <w:r w:rsidRPr="00BA1683">
        <w:rPr>
          <w:color w:val="000000" w:themeColor="text1"/>
          <w:spacing w:val="0"/>
          <w:sz w:val="28"/>
          <w:szCs w:val="28"/>
        </w:rPr>
        <w:t> процента от численности рабочей силы (по сравнению с данными за </w:t>
      </w:r>
      <w:r w:rsidR="005522DE" w:rsidRPr="00BA1683">
        <w:rPr>
          <w:color w:val="000000" w:themeColor="text1"/>
          <w:spacing w:val="0"/>
          <w:sz w:val="28"/>
          <w:szCs w:val="28"/>
        </w:rPr>
        <w:t>апрел</w:t>
      </w:r>
      <w:r w:rsidRPr="00BA1683">
        <w:rPr>
          <w:color w:val="000000" w:themeColor="text1"/>
          <w:spacing w:val="0"/>
          <w:sz w:val="28"/>
          <w:szCs w:val="28"/>
        </w:rPr>
        <w:t>ь-</w:t>
      </w:r>
      <w:r w:rsidR="005522DE" w:rsidRPr="00BA1683">
        <w:rPr>
          <w:color w:val="000000" w:themeColor="text1"/>
          <w:spacing w:val="0"/>
          <w:sz w:val="28"/>
          <w:szCs w:val="28"/>
        </w:rPr>
        <w:t>июнь</w:t>
      </w:r>
      <w:r w:rsidRPr="00BA1683">
        <w:rPr>
          <w:color w:val="000000" w:themeColor="text1"/>
          <w:spacing w:val="0"/>
          <w:sz w:val="28"/>
          <w:szCs w:val="28"/>
        </w:rPr>
        <w:t xml:space="preserve"> 2024 года – </w:t>
      </w:r>
      <w:r w:rsidR="005522DE" w:rsidRPr="00BA1683">
        <w:rPr>
          <w:color w:val="000000" w:themeColor="text1"/>
          <w:spacing w:val="0"/>
          <w:sz w:val="28"/>
          <w:szCs w:val="28"/>
        </w:rPr>
        <w:t>увелич</w:t>
      </w:r>
      <w:r w:rsidRPr="00BA1683">
        <w:rPr>
          <w:color w:val="000000" w:themeColor="text1"/>
          <w:spacing w:val="0"/>
          <w:sz w:val="28"/>
          <w:szCs w:val="28"/>
        </w:rPr>
        <w:t>ение на </w:t>
      </w:r>
      <w:r w:rsidR="005522DE" w:rsidRPr="00BA1683">
        <w:rPr>
          <w:color w:val="000000" w:themeColor="text1"/>
          <w:spacing w:val="0"/>
          <w:sz w:val="28"/>
          <w:szCs w:val="28"/>
        </w:rPr>
        <w:t>2,2</w:t>
      </w:r>
      <w:r w:rsidRPr="00BA1683">
        <w:rPr>
          <w:color w:val="000000" w:themeColor="text1"/>
          <w:spacing w:val="0"/>
          <w:sz w:val="28"/>
          <w:szCs w:val="28"/>
        </w:rPr>
        <w:t> процента).</w:t>
      </w:r>
    </w:p>
    <w:p w14:paraId="6A06587A" w14:textId="77777777" w:rsidR="00A4613C" w:rsidRPr="00BA1683" w:rsidRDefault="00A4613C" w:rsidP="00A4613C">
      <w:pPr>
        <w:widowControl w:val="0"/>
        <w:ind w:firstLine="709"/>
        <w:jc w:val="both"/>
        <w:rPr>
          <w:color w:val="000000" w:themeColor="text1"/>
          <w:spacing w:val="0"/>
          <w:sz w:val="10"/>
          <w:szCs w:val="28"/>
        </w:rPr>
      </w:pPr>
    </w:p>
    <w:p w14:paraId="107D3835" w14:textId="6852AE83" w:rsidR="00A4613C" w:rsidRPr="00DF23E1" w:rsidRDefault="00A4613C" w:rsidP="00A4613C">
      <w:pPr>
        <w:widowControl w:val="0"/>
        <w:jc w:val="center"/>
        <w:rPr>
          <w:b/>
          <w:bCs/>
          <w:color w:val="000000" w:themeColor="text1"/>
          <w:spacing w:val="0"/>
        </w:rPr>
      </w:pPr>
      <w:r w:rsidRPr="00DF23E1">
        <w:rPr>
          <w:b/>
          <w:bCs/>
          <w:color w:val="000000" w:themeColor="text1"/>
          <w:spacing w:val="0"/>
        </w:rPr>
        <w:t>Показатели рынка труда</w:t>
      </w:r>
      <w:r w:rsidR="00D63495" w:rsidRPr="002153BB">
        <w:rPr>
          <w:rStyle w:val="a3"/>
          <w:bCs/>
          <w:spacing w:val="0"/>
          <w:sz w:val="28"/>
          <w:szCs w:val="28"/>
        </w:rPr>
        <w:footnoteReference w:id="147"/>
      </w:r>
    </w:p>
    <w:p w14:paraId="2EE214B5" w14:textId="77777777" w:rsidR="00A4613C" w:rsidRPr="00BA1683" w:rsidRDefault="00A4613C" w:rsidP="00A4613C">
      <w:pPr>
        <w:widowControl w:val="0"/>
        <w:ind w:firstLine="709"/>
        <w:jc w:val="center"/>
        <w:rPr>
          <w:b/>
          <w:bCs/>
          <w:color w:val="000000" w:themeColor="text1"/>
          <w:spacing w:val="0"/>
          <w:sz w:val="10"/>
        </w:rPr>
      </w:pPr>
    </w:p>
    <w:p w14:paraId="32413A39" w14:textId="7D771C1E" w:rsidR="00A4613C" w:rsidRPr="00BA1683" w:rsidRDefault="00BE3E1B" w:rsidP="00A4613C">
      <w:pPr>
        <w:widowControl w:val="0"/>
        <w:jc w:val="center"/>
        <w:rPr>
          <w:color w:val="000000" w:themeColor="text1"/>
          <w:spacing w:val="0"/>
          <w:sz w:val="28"/>
          <w:szCs w:val="28"/>
          <w:lang w:eastAsia="en-US"/>
        </w:rPr>
      </w:pPr>
      <w:r w:rsidRPr="00BA1683">
        <w:rPr>
          <w:noProof/>
        </w:rPr>
        <w:drawing>
          <wp:inline distT="0" distB="0" distL="0" distR="0" wp14:anchorId="39E6B006" wp14:editId="130B0D4D">
            <wp:extent cx="5859780" cy="1043940"/>
            <wp:effectExtent l="19050" t="19050" r="26670" b="2286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a:srcRect l="2053" t="23261" r="2758" b="42532"/>
                    <a:stretch/>
                  </pic:blipFill>
                  <pic:spPr bwMode="auto">
                    <a:xfrm>
                      <a:off x="0" y="0"/>
                      <a:ext cx="5859780" cy="1043940"/>
                    </a:xfrm>
                    <a:prstGeom prst="rect">
                      <a:avLst/>
                    </a:prstGeom>
                    <a:ln>
                      <a:solidFill>
                        <a:schemeClr val="tx2"/>
                      </a:solidFill>
                    </a:ln>
                    <a:extLst>
                      <a:ext uri="{53640926-AAD7-44D8-BBD7-CCE9431645EC}">
                        <a14:shadowObscured xmlns:a14="http://schemas.microsoft.com/office/drawing/2010/main"/>
                      </a:ext>
                    </a:extLst>
                  </pic:spPr>
                </pic:pic>
              </a:graphicData>
            </a:graphic>
          </wp:inline>
        </w:drawing>
      </w:r>
    </w:p>
    <w:p w14:paraId="7F8E8422" w14:textId="47E64117" w:rsidR="00A4613C" w:rsidRPr="00DF23E1" w:rsidRDefault="00A4613C" w:rsidP="00A4613C">
      <w:pPr>
        <w:widowControl w:val="0"/>
        <w:ind w:firstLine="709"/>
        <w:jc w:val="both"/>
        <w:rPr>
          <w:bCs/>
          <w:color w:val="000000" w:themeColor="text1"/>
          <w:spacing w:val="0"/>
          <w:sz w:val="28"/>
          <w:szCs w:val="28"/>
          <w:lang w:eastAsia="en-US"/>
        </w:rPr>
      </w:pPr>
      <w:r w:rsidRPr="00DF23E1">
        <w:rPr>
          <w:color w:val="000000" w:themeColor="text1"/>
          <w:spacing w:val="0"/>
          <w:sz w:val="28"/>
          <w:szCs w:val="28"/>
          <w:lang w:eastAsia="en-US"/>
        </w:rPr>
        <w:t>●</w:t>
      </w:r>
      <w:r w:rsidRPr="00DF23E1">
        <w:rPr>
          <w:color w:val="000000" w:themeColor="text1"/>
          <w:spacing w:val="0"/>
          <w:sz w:val="28"/>
          <w:szCs w:val="28"/>
          <w:lang w:val="en-US" w:eastAsia="en-US"/>
        </w:rPr>
        <w:t> </w:t>
      </w:r>
      <w:r w:rsidRPr="00DF23E1">
        <w:rPr>
          <w:bCs/>
          <w:i/>
          <w:color w:val="000000" w:themeColor="text1"/>
          <w:spacing w:val="0"/>
          <w:sz w:val="28"/>
          <w:szCs w:val="28"/>
        </w:rPr>
        <w:t>Коэффициент напряженности на рынке труда</w:t>
      </w:r>
      <w:r w:rsidRPr="00DF23E1">
        <w:rPr>
          <w:rStyle w:val="a3"/>
          <w:color w:val="000000" w:themeColor="text1"/>
          <w:spacing w:val="0"/>
          <w:sz w:val="28"/>
          <w:szCs w:val="28"/>
        </w:rPr>
        <w:footnoteReference w:id="148"/>
      </w:r>
      <w:r w:rsidRPr="00DF23E1">
        <w:rPr>
          <w:bCs/>
          <w:color w:val="000000" w:themeColor="text1"/>
          <w:spacing w:val="0"/>
          <w:sz w:val="28"/>
          <w:szCs w:val="28"/>
        </w:rPr>
        <w:t xml:space="preserve"> по состоянию на 01.0</w:t>
      </w:r>
      <w:r w:rsidR="005A0D94" w:rsidRPr="00DF23E1">
        <w:rPr>
          <w:bCs/>
          <w:color w:val="000000" w:themeColor="text1"/>
          <w:spacing w:val="0"/>
          <w:sz w:val="28"/>
          <w:szCs w:val="28"/>
        </w:rPr>
        <w:t>7</w:t>
      </w:r>
      <w:r w:rsidRPr="00DF23E1">
        <w:rPr>
          <w:bCs/>
          <w:color w:val="000000" w:themeColor="text1"/>
          <w:spacing w:val="0"/>
          <w:sz w:val="28"/>
          <w:szCs w:val="28"/>
        </w:rPr>
        <w:t>.2025 составил 0,2</w:t>
      </w:r>
      <w:r w:rsidR="005A0D94" w:rsidRPr="00DF23E1">
        <w:rPr>
          <w:bCs/>
          <w:color w:val="000000" w:themeColor="text1"/>
          <w:spacing w:val="0"/>
          <w:sz w:val="28"/>
          <w:szCs w:val="28"/>
        </w:rPr>
        <w:t>4</w:t>
      </w:r>
      <w:r w:rsidRPr="002153BB">
        <w:rPr>
          <w:rStyle w:val="a3"/>
          <w:spacing w:val="0"/>
          <w:sz w:val="28"/>
          <w:szCs w:val="28"/>
        </w:rPr>
        <w:footnoteReference w:id="149"/>
      </w:r>
      <w:r w:rsidRPr="00DF23E1">
        <w:rPr>
          <w:bCs/>
          <w:color w:val="000000" w:themeColor="text1"/>
          <w:spacing w:val="0"/>
          <w:sz w:val="28"/>
          <w:szCs w:val="28"/>
        </w:rPr>
        <w:t xml:space="preserve"> (</w:t>
      </w:r>
      <w:r w:rsidRPr="00DF23E1">
        <w:rPr>
          <w:bCs/>
          <w:color w:val="000000" w:themeColor="text1"/>
          <w:spacing w:val="0"/>
          <w:sz w:val="28"/>
          <w:szCs w:val="28"/>
          <w:lang w:eastAsia="en-US"/>
        </w:rPr>
        <w:t>по состоянию на</w:t>
      </w:r>
      <w:r w:rsidRPr="00DF23E1">
        <w:rPr>
          <w:bCs/>
          <w:color w:val="000000" w:themeColor="text1"/>
          <w:spacing w:val="0"/>
          <w:sz w:val="28"/>
          <w:szCs w:val="28"/>
          <w:lang w:val="en-US" w:eastAsia="en-US"/>
        </w:rPr>
        <w:t> </w:t>
      </w:r>
      <w:r w:rsidRPr="00DF23E1">
        <w:rPr>
          <w:bCs/>
          <w:color w:val="000000" w:themeColor="text1"/>
          <w:spacing w:val="0"/>
          <w:sz w:val="28"/>
          <w:szCs w:val="28"/>
          <w:lang w:eastAsia="en-US"/>
        </w:rPr>
        <w:t>01.0</w:t>
      </w:r>
      <w:r w:rsidR="005A0D94" w:rsidRPr="00DF23E1">
        <w:rPr>
          <w:bCs/>
          <w:color w:val="000000" w:themeColor="text1"/>
          <w:spacing w:val="0"/>
          <w:sz w:val="28"/>
          <w:szCs w:val="28"/>
          <w:lang w:eastAsia="en-US"/>
        </w:rPr>
        <w:t>7</w:t>
      </w:r>
      <w:r w:rsidRPr="00DF23E1">
        <w:rPr>
          <w:bCs/>
          <w:color w:val="000000" w:themeColor="text1"/>
          <w:spacing w:val="0"/>
          <w:sz w:val="28"/>
          <w:szCs w:val="28"/>
          <w:lang w:eastAsia="en-US"/>
        </w:rPr>
        <w:t>.2024 показатель составлял 0,1</w:t>
      </w:r>
      <w:r w:rsidR="005A0D94" w:rsidRPr="00DF23E1">
        <w:rPr>
          <w:bCs/>
          <w:color w:val="000000" w:themeColor="text1"/>
          <w:spacing w:val="0"/>
          <w:sz w:val="28"/>
          <w:szCs w:val="28"/>
          <w:lang w:eastAsia="en-US"/>
        </w:rPr>
        <w:t>8</w:t>
      </w:r>
      <w:r w:rsidRPr="00DF23E1">
        <w:rPr>
          <w:bCs/>
          <w:color w:val="000000" w:themeColor="text1"/>
          <w:spacing w:val="0"/>
          <w:sz w:val="28"/>
          <w:szCs w:val="28"/>
          <w:lang w:eastAsia="en-US"/>
        </w:rPr>
        <w:t>).</w:t>
      </w:r>
    </w:p>
    <w:p w14:paraId="19701672" w14:textId="7DA9CF72" w:rsidR="00A4613C" w:rsidRPr="00BA1683" w:rsidRDefault="00A4613C" w:rsidP="00A4613C">
      <w:pPr>
        <w:widowControl w:val="0"/>
        <w:ind w:firstLine="709"/>
        <w:jc w:val="both"/>
        <w:rPr>
          <w:color w:val="000000" w:themeColor="text1"/>
          <w:spacing w:val="0"/>
          <w:sz w:val="28"/>
          <w:szCs w:val="28"/>
          <w:lang w:eastAsia="en-US"/>
        </w:rPr>
      </w:pPr>
      <w:r w:rsidRPr="00BA1683">
        <w:rPr>
          <w:color w:val="000000" w:themeColor="text1"/>
          <w:spacing w:val="0"/>
          <w:sz w:val="28"/>
          <w:szCs w:val="28"/>
          <w:lang w:eastAsia="en-US"/>
        </w:rPr>
        <w:t>● </w:t>
      </w:r>
      <w:r w:rsidRPr="00BA1683">
        <w:rPr>
          <w:i/>
          <w:color w:val="000000" w:themeColor="text1"/>
          <w:spacing w:val="0"/>
          <w:sz w:val="28"/>
          <w:szCs w:val="28"/>
          <w:lang w:eastAsia="en-US"/>
        </w:rPr>
        <w:t xml:space="preserve">Уровень регистрируемой безработицы </w:t>
      </w:r>
      <w:r w:rsidRPr="00BA1683">
        <w:rPr>
          <w:color w:val="000000" w:themeColor="text1"/>
          <w:spacing w:val="0"/>
          <w:sz w:val="28"/>
          <w:szCs w:val="28"/>
          <w:lang w:eastAsia="en-US"/>
        </w:rPr>
        <w:t>по состоянию на 01.0</w:t>
      </w:r>
      <w:r w:rsidR="00DB4B9B" w:rsidRPr="00BA1683">
        <w:rPr>
          <w:color w:val="000000" w:themeColor="text1"/>
          <w:spacing w:val="0"/>
          <w:sz w:val="28"/>
          <w:szCs w:val="28"/>
          <w:lang w:eastAsia="en-US"/>
        </w:rPr>
        <w:t>7</w:t>
      </w:r>
      <w:r w:rsidRPr="00BA1683">
        <w:rPr>
          <w:color w:val="000000" w:themeColor="text1"/>
          <w:spacing w:val="0"/>
          <w:sz w:val="28"/>
          <w:szCs w:val="28"/>
          <w:lang w:eastAsia="en-US"/>
        </w:rPr>
        <w:t>.2025 составил 0,1</w:t>
      </w:r>
      <w:r w:rsidR="00DB4B9B" w:rsidRPr="00BA1683">
        <w:rPr>
          <w:color w:val="000000" w:themeColor="text1"/>
          <w:spacing w:val="0"/>
          <w:sz w:val="28"/>
          <w:szCs w:val="28"/>
          <w:lang w:eastAsia="en-US"/>
        </w:rPr>
        <w:t>5</w:t>
      </w:r>
      <w:r w:rsidRPr="00BA1683">
        <w:rPr>
          <w:color w:val="000000" w:themeColor="text1"/>
          <w:spacing w:val="0"/>
          <w:sz w:val="28"/>
          <w:szCs w:val="28"/>
          <w:lang w:eastAsia="en-US"/>
        </w:rPr>
        <w:t> процента от численности рабочей силы (по сравнению с</w:t>
      </w:r>
      <w:r w:rsidRPr="00BA1683">
        <w:rPr>
          <w:color w:val="000000" w:themeColor="text1"/>
          <w:spacing w:val="0"/>
          <w:sz w:val="28"/>
          <w:szCs w:val="28"/>
          <w:lang w:val="en-US" w:eastAsia="en-US"/>
        </w:rPr>
        <w:t> </w:t>
      </w:r>
      <w:r w:rsidRPr="00BA1683">
        <w:rPr>
          <w:color w:val="000000" w:themeColor="text1"/>
          <w:spacing w:val="0"/>
          <w:sz w:val="28"/>
          <w:szCs w:val="28"/>
          <w:lang w:eastAsia="en-US"/>
        </w:rPr>
        <w:t>данными на 01.0</w:t>
      </w:r>
      <w:r w:rsidR="00DB4B9B" w:rsidRPr="00BA1683">
        <w:rPr>
          <w:color w:val="000000" w:themeColor="text1"/>
          <w:spacing w:val="0"/>
          <w:sz w:val="28"/>
          <w:szCs w:val="28"/>
          <w:lang w:eastAsia="en-US"/>
        </w:rPr>
        <w:t>7</w:t>
      </w:r>
      <w:r w:rsidRPr="00BA1683">
        <w:rPr>
          <w:color w:val="000000" w:themeColor="text1"/>
          <w:spacing w:val="0"/>
          <w:sz w:val="28"/>
          <w:szCs w:val="28"/>
          <w:lang w:eastAsia="en-US"/>
        </w:rPr>
        <w:t xml:space="preserve">.2024 </w:t>
      </w:r>
      <w:r w:rsidRPr="00BA1683">
        <w:rPr>
          <w:color w:val="000000" w:themeColor="text1"/>
          <w:spacing w:val="0"/>
          <w:sz w:val="28"/>
          <w:szCs w:val="28"/>
        </w:rPr>
        <w:t xml:space="preserve">– </w:t>
      </w:r>
      <w:r w:rsidRPr="00BA1683">
        <w:rPr>
          <w:color w:val="000000" w:themeColor="text1"/>
          <w:spacing w:val="0"/>
          <w:sz w:val="28"/>
          <w:szCs w:val="28"/>
          <w:lang w:eastAsia="en-US"/>
        </w:rPr>
        <w:t>уменьшение на 0,1 процентного пункта).</w:t>
      </w:r>
    </w:p>
    <w:p w14:paraId="7C19E442" w14:textId="4E4DBFD8" w:rsidR="00A4613C" w:rsidRPr="00BA1683" w:rsidRDefault="00A4613C" w:rsidP="00A4613C">
      <w:pPr>
        <w:widowControl w:val="0"/>
        <w:ind w:firstLine="709"/>
        <w:jc w:val="both"/>
        <w:rPr>
          <w:color w:val="000000" w:themeColor="text1"/>
          <w:spacing w:val="0"/>
          <w:sz w:val="28"/>
          <w:szCs w:val="28"/>
        </w:rPr>
      </w:pPr>
      <w:r w:rsidRPr="00BA1683">
        <w:rPr>
          <w:color w:val="000000" w:themeColor="text1"/>
          <w:spacing w:val="0"/>
          <w:sz w:val="28"/>
          <w:szCs w:val="28"/>
        </w:rPr>
        <w:t>● </w:t>
      </w:r>
      <w:r w:rsidRPr="00BA1683">
        <w:rPr>
          <w:i/>
          <w:color w:val="000000" w:themeColor="text1"/>
          <w:spacing w:val="0"/>
          <w:sz w:val="28"/>
          <w:szCs w:val="28"/>
        </w:rPr>
        <w:t xml:space="preserve">Доля трудоустроенных граждан в численности обратившихся в поиске работы в государственные учреждения службы занятости </w:t>
      </w:r>
      <w:r w:rsidRPr="00BA1683">
        <w:rPr>
          <w:color w:val="000000" w:themeColor="text1"/>
          <w:spacing w:val="0"/>
          <w:sz w:val="28"/>
          <w:szCs w:val="28"/>
        </w:rPr>
        <w:t>по состоянию на 01.0</w:t>
      </w:r>
      <w:r w:rsidR="00DB4B9B" w:rsidRPr="00BA1683">
        <w:rPr>
          <w:color w:val="000000" w:themeColor="text1"/>
          <w:spacing w:val="0"/>
          <w:sz w:val="28"/>
          <w:szCs w:val="28"/>
        </w:rPr>
        <w:t>7</w:t>
      </w:r>
      <w:r w:rsidRPr="00BA1683">
        <w:rPr>
          <w:color w:val="000000" w:themeColor="text1"/>
          <w:spacing w:val="0"/>
          <w:sz w:val="28"/>
          <w:szCs w:val="28"/>
        </w:rPr>
        <w:t xml:space="preserve">.2025 составила </w:t>
      </w:r>
      <w:r w:rsidR="00DB4B9B" w:rsidRPr="00BA1683">
        <w:rPr>
          <w:color w:val="000000" w:themeColor="text1"/>
          <w:spacing w:val="0"/>
          <w:sz w:val="28"/>
          <w:szCs w:val="28"/>
        </w:rPr>
        <w:t>57,7</w:t>
      </w:r>
      <w:r w:rsidRPr="00BA1683">
        <w:rPr>
          <w:color w:val="000000" w:themeColor="text1"/>
          <w:spacing w:val="0"/>
          <w:sz w:val="28"/>
          <w:szCs w:val="28"/>
        </w:rPr>
        <w:t> процента (по сравнению с</w:t>
      </w:r>
      <w:r w:rsidRPr="00BA1683">
        <w:rPr>
          <w:color w:val="000000" w:themeColor="text1"/>
          <w:spacing w:val="0"/>
          <w:sz w:val="28"/>
          <w:szCs w:val="28"/>
          <w:lang w:val="en-US"/>
        </w:rPr>
        <w:t> </w:t>
      </w:r>
      <w:r w:rsidRPr="00BA1683">
        <w:rPr>
          <w:color w:val="000000" w:themeColor="text1"/>
          <w:spacing w:val="0"/>
          <w:sz w:val="28"/>
          <w:szCs w:val="28"/>
        </w:rPr>
        <w:t>данными на 01.0</w:t>
      </w:r>
      <w:r w:rsidR="00DB4B9B" w:rsidRPr="00BA1683">
        <w:rPr>
          <w:color w:val="000000" w:themeColor="text1"/>
          <w:spacing w:val="0"/>
          <w:sz w:val="28"/>
          <w:szCs w:val="28"/>
        </w:rPr>
        <w:t>7</w:t>
      </w:r>
      <w:r w:rsidRPr="00BA1683">
        <w:rPr>
          <w:color w:val="000000" w:themeColor="text1"/>
          <w:spacing w:val="0"/>
          <w:sz w:val="28"/>
          <w:szCs w:val="28"/>
        </w:rPr>
        <w:t xml:space="preserve">.2024 – </w:t>
      </w:r>
      <w:r w:rsidR="00DB4B9B" w:rsidRPr="00BA1683">
        <w:rPr>
          <w:color w:val="000000" w:themeColor="text1"/>
          <w:spacing w:val="0"/>
          <w:sz w:val="28"/>
          <w:szCs w:val="28"/>
        </w:rPr>
        <w:t>увелич</w:t>
      </w:r>
      <w:r w:rsidRPr="00BA1683">
        <w:rPr>
          <w:color w:val="000000" w:themeColor="text1"/>
          <w:spacing w:val="0"/>
          <w:sz w:val="28"/>
          <w:szCs w:val="28"/>
        </w:rPr>
        <w:t>ение на 1,</w:t>
      </w:r>
      <w:r w:rsidR="00DB4B9B" w:rsidRPr="00BA1683">
        <w:rPr>
          <w:color w:val="000000" w:themeColor="text1"/>
          <w:spacing w:val="0"/>
          <w:sz w:val="28"/>
          <w:szCs w:val="28"/>
        </w:rPr>
        <w:t>2</w:t>
      </w:r>
      <w:r w:rsidRPr="00BA1683">
        <w:rPr>
          <w:color w:val="000000" w:themeColor="text1"/>
          <w:spacing w:val="0"/>
          <w:sz w:val="28"/>
          <w:szCs w:val="28"/>
        </w:rPr>
        <w:t xml:space="preserve"> процентного пункта). </w:t>
      </w:r>
    </w:p>
    <w:p w14:paraId="0856B7CF" w14:textId="742244B1" w:rsidR="00A4613C" w:rsidRPr="00BA1683" w:rsidRDefault="00A4613C" w:rsidP="00A4613C">
      <w:pPr>
        <w:widowControl w:val="0"/>
        <w:ind w:firstLine="709"/>
        <w:jc w:val="both"/>
        <w:rPr>
          <w:color w:val="000000" w:themeColor="text1"/>
          <w:spacing w:val="0"/>
          <w:sz w:val="28"/>
          <w:szCs w:val="28"/>
        </w:rPr>
      </w:pPr>
      <w:r w:rsidRPr="00BA1683">
        <w:rPr>
          <w:color w:val="000000" w:themeColor="text1"/>
          <w:spacing w:val="0"/>
          <w:sz w:val="28"/>
          <w:szCs w:val="28"/>
        </w:rPr>
        <w:t>● </w:t>
      </w:r>
      <w:r w:rsidRPr="00BA1683">
        <w:rPr>
          <w:i/>
          <w:color w:val="000000" w:themeColor="text1"/>
          <w:spacing w:val="0"/>
          <w:sz w:val="28"/>
          <w:szCs w:val="28"/>
        </w:rPr>
        <w:t>Количество патентов на осуществление трудовой деятельности, выданных иностранным гражданам, прибывшим в порядке, не требующем получения визы (гражданам из стран безвизового режима въезда на территорию Российской Федерации)</w:t>
      </w:r>
      <w:r w:rsidRPr="00BA1683">
        <w:rPr>
          <w:rStyle w:val="a3"/>
          <w:color w:val="000000" w:themeColor="text1"/>
          <w:spacing w:val="0"/>
          <w:sz w:val="28"/>
          <w:szCs w:val="28"/>
        </w:rPr>
        <w:footnoteReference w:id="150"/>
      </w:r>
      <w:r w:rsidRPr="00BA1683">
        <w:rPr>
          <w:color w:val="000000" w:themeColor="text1"/>
          <w:spacing w:val="0"/>
          <w:sz w:val="28"/>
          <w:szCs w:val="28"/>
        </w:rPr>
        <w:t>, по состоянию на 01.0</w:t>
      </w:r>
      <w:r w:rsidR="00BF31AF" w:rsidRPr="00BA1683">
        <w:rPr>
          <w:color w:val="000000" w:themeColor="text1"/>
          <w:spacing w:val="0"/>
          <w:sz w:val="28"/>
          <w:szCs w:val="28"/>
        </w:rPr>
        <w:t>7</w:t>
      </w:r>
      <w:r w:rsidRPr="00BA1683">
        <w:rPr>
          <w:color w:val="000000" w:themeColor="text1"/>
          <w:spacing w:val="0"/>
          <w:sz w:val="28"/>
          <w:szCs w:val="28"/>
        </w:rPr>
        <w:t xml:space="preserve">.2025 составило </w:t>
      </w:r>
      <w:r w:rsidR="00BF31AF" w:rsidRPr="00BA1683">
        <w:rPr>
          <w:color w:val="000000" w:themeColor="text1"/>
          <w:spacing w:val="0"/>
          <w:sz w:val="28"/>
          <w:szCs w:val="28"/>
        </w:rPr>
        <w:t>361 197 единиц (по сравнению с данными на 01.07.2024 – увеличение на 20,0 процента)</w:t>
      </w:r>
      <w:r w:rsidRPr="00BA1683">
        <w:rPr>
          <w:color w:val="000000" w:themeColor="text1"/>
          <w:spacing w:val="0"/>
          <w:sz w:val="28"/>
          <w:szCs w:val="28"/>
        </w:rPr>
        <w:t>.</w:t>
      </w:r>
    </w:p>
    <w:p w14:paraId="01D62F2F" w14:textId="6B691DA2" w:rsidR="00A4613C" w:rsidRDefault="00A4613C" w:rsidP="00A4613C">
      <w:pPr>
        <w:widowControl w:val="0"/>
        <w:ind w:firstLine="709"/>
        <w:jc w:val="both"/>
        <w:rPr>
          <w:bCs/>
          <w:color w:val="000000" w:themeColor="text1"/>
          <w:spacing w:val="0"/>
          <w:sz w:val="28"/>
          <w:szCs w:val="28"/>
        </w:rPr>
      </w:pPr>
      <w:r w:rsidRPr="00BA1683">
        <w:rPr>
          <w:color w:val="000000" w:themeColor="text1"/>
          <w:spacing w:val="0"/>
          <w:sz w:val="27"/>
          <w:szCs w:val="27"/>
        </w:rPr>
        <w:t>● </w:t>
      </w:r>
      <w:r w:rsidRPr="00BA1683">
        <w:rPr>
          <w:bCs/>
          <w:i/>
          <w:color w:val="000000" w:themeColor="text1"/>
          <w:spacing w:val="0"/>
          <w:sz w:val="28"/>
          <w:szCs w:val="28"/>
        </w:rPr>
        <w:t xml:space="preserve">Количество разрешений на работу, выданных в части квоты на осуществление иностранными гражданами трудовой деятельности, </w:t>
      </w:r>
      <w:r w:rsidRPr="00BA1683">
        <w:rPr>
          <w:bCs/>
          <w:color w:val="000000" w:themeColor="text1"/>
          <w:spacing w:val="0"/>
          <w:sz w:val="28"/>
          <w:szCs w:val="28"/>
        </w:rPr>
        <w:t>за январь-</w:t>
      </w:r>
      <w:r w:rsidR="00DB4B9B" w:rsidRPr="00BA1683">
        <w:rPr>
          <w:bCs/>
          <w:color w:val="000000" w:themeColor="text1"/>
          <w:spacing w:val="0"/>
          <w:sz w:val="28"/>
          <w:szCs w:val="28"/>
        </w:rPr>
        <w:t>июнь</w:t>
      </w:r>
      <w:r w:rsidRPr="00BA1683">
        <w:rPr>
          <w:bCs/>
          <w:color w:val="000000" w:themeColor="text1"/>
          <w:spacing w:val="0"/>
          <w:sz w:val="28"/>
          <w:szCs w:val="28"/>
        </w:rPr>
        <w:t xml:space="preserve"> 2025 года составило </w:t>
      </w:r>
      <w:r w:rsidR="00DB4B9B" w:rsidRPr="00BA1683">
        <w:rPr>
          <w:bCs/>
          <w:color w:val="000000" w:themeColor="text1"/>
          <w:spacing w:val="0"/>
          <w:sz w:val="28"/>
          <w:szCs w:val="28"/>
        </w:rPr>
        <w:t>2616</w:t>
      </w:r>
      <w:r w:rsidRPr="00BA1683">
        <w:rPr>
          <w:bCs/>
          <w:color w:val="000000" w:themeColor="text1"/>
          <w:spacing w:val="0"/>
          <w:sz w:val="28"/>
          <w:szCs w:val="28"/>
        </w:rPr>
        <w:t> единиц (по сравнению с данными за январь-</w:t>
      </w:r>
      <w:r w:rsidR="00DB4B9B" w:rsidRPr="00BA1683">
        <w:rPr>
          <w:bCs/>
          <w:color w:val="000000" w:themeColor="text1"/>
          <w:spacing w:val="0"/>
          <w:sz w:val="28"/>
          <w:szCs w:val="28"/>
        </w:rPr>
        <w:t>июнь</w:t>
      </w:r>
      <w:r w:rsidRPr="00BA1683">
        <w:rPr>
          <w:bCs/>
          <w:color w:val="000000" w:themeColor="text1"/>
          <w:spacing w:val="0"/>
          <w:sz w:val="28"/>
          <w:szCs w:val="28"/>
        </w:rPr>
        <w:t xml:space="preserve"> 2024 года – увеличение в </w:t>
      </w:r>
      <w:r w:rsidR="00DB4B9B" w:rsidRPr="00BA1683">
        <w:rPr>
          <w:bCs/>
          <w:color w:val="000000" w:themeColor="text1"/>
          <w:spacing w:val="0"/>
          <w:sz w:val="28"/>
          <w:szCs w:val="28"/>
        </w:rPr>
        <w:t xml:space="preserve">два </w:t>
      </w:r>
      <w:r w:rsidRPr="00BA1683">
        <w:rPr>
          <w:bCs/>
          <w:color w:val="000000" w:themeColor="text1"/>
          <w:spacing w:val="0"/>
          <w:sz w:val="28"/>
          <w:szCs w:val="28"/>
        </w:rPr>
        <w:t> раза</w:t>
      </w:r>
      <w:r w:rsidRPr="00BA1683">
        <w:rPr>
          <w:color w:val="000000" w:themeColor="text1"/>
          <w:spacing w:val="0"/>
          <w:sz w:val="28"/>
          <w:szCs w:val="28"/>
        </w:rPr>
        <w:t>)</w:t>
      </w:r>
      <w:r w:rsidRPr="00BA1683">
        <w:rPr>
          <w:bCs/>
          <w:color w:val="000000" w:themeColor="text1"/>
          <w:spacing w:val="0"/>
          <w:sz w:val="28"/>
          <w:szCs w:val="28"/>
        </w:rPr>
        <w:t>.</w:t>
      </w:r>
    </w:p>
    <w:p w14:paraId="3AA2AE7D" w14:textId="4070B4B4" w:rsidR="006C6C1A" w:rsidRDefault="006C6C1A" w:rsidP="00A4613C">
      <w:pPr>
        <w:widowControl w:val="0"/>
        <w:ind w:firstLine="709"/>
        <w:jc w:val="both"/>
        <w:rPr>
          <w:bCs/>
          <w:color w:val="000000" w:themeColor="text1"/>
          <w:spacing w:val="0"/>
          <w:sz w:val="10"/>
          <w:szCs w:val="10"/>
        </w:rPr>
      </w:pPr>
    </w:p>
    <w:p w14:paraId="3ED129AB" w14:textId="2C0D74B6" w:rsidR="00295BE7" w:rsidRDefault="00295BE7" w:rsidP="00A4613C">
      <w:pPr>
        <w:widowControl w:val="0"/>
        <w:ind w:firstLine="709"/>
        <w:jc w:val="both"/>
        <w:rPr>
          <w:bCs/>
          <w:color w:val="000000" w:themeColor="text1"/>
          <w:spacing w:val="0"/>
          <w:sz w:val="10"/>
          <w:szCs w:val="10"/>
        </w:rPr>
      </w:pPr>
    </w:p>
    <w:p w14:paraId="1B433EDD" w14:textId="77777777" w:rsidR="00295BE7" w:rsidRPr="006C6C1A" w:rsidRDefault="00295BE7" w:rsidP="00A4613C">
      <w:pPr>
        <w:widowControl w:val="0"/>
        <w:ind w:firstLine="709"/>
        <w:jc w:val="both"/>
        <w:rPr>
          <w:bCs/>
          <w:color w:val="000000" w:themeColor="text1"/>
          <w:spacing w:val="0"/>
          <w:sz w:val="10"/>
          <w:szCs w:val="10"/>
        </w:rPr>
      </w:pPr>
    </w:p>
    <w:p w14:paraId="6D936C34" w14:textId="77777777" w:rsidR="00711713" w:rsidRPr="00824487" w:rsidRDefault="00711713" w:rsidP="00711713">
      <w:pPr>
        <w:widowControl w:val="0"/>
        <w:shd w:val="clear" w:color="auto" w:fill="FFFFFF"/>
        <w:contextualSpacing/>
        <w:jc w:val="center"/>
        <w:rPr>
          <w:rStyle w:val="20"/>
          <w:color w:val="000000" w:themeColor="text1"/>
          <w:spacing w:val="0"/>
          <w:sz w:val="28"/>
        </w:rPr>
      </w:pPr>
      <w:bookmarkStart w:id="32" w:name="_Hlk101863692"/>
      <w:bookmarkEnd w:id="32"/>
      <w:r w:rsidRPr="009D22B6">
        <w:rPr>
          <w:rStyle w:val="20"/>
          <w:color w:val="000000" w:themeColor="text1"/>
          <w:spacing w:val="0"/>
          <w:sz w:val="28"/>
        </w:rPr>
        <w:lastRenderedPageBreak/>
        <w:t>3.6. Уровень</w:t>
      </w:r>
      <w:r w:rsidRPr="00824487">
        <w:rPr>
          <w:rStyle w:val="20"/>
          <w:color w:val="000000" w:themeColor="text1"/>
          <w:spacing w:val="0"/>
          <w:sz w:val="28"/>
        </w:rPr>
        <w:t xml:space="preserve"> (качество) жизни населения и социальная поддержка</w:t>
      </w:r>
      <w:r w:rsidRPr="00824487">
        <w:rPr>
          <w:rStyle w:val="a3"/>
          <w:color w:val="000000" w:themeColor="text1"/>
          <w:spacing w:val="0"/>
          <w:sz w:val="28"/>
          <w:szCs w:val="28"/>
        </w:rPr>
        <w:footnoteReference w:id="151"/>
      </w:r>
    </w:p>
    <w:p w14:paraId="4BAAFBB4" w14:textId="77777777" w:rsidR="00711713" w:rsidRPr="00824487" w:rsidRDefault="00711713" w:rsidP="00711713">
      <w:pPr>
        <w:widowControl w:val="0"/>
        <w:shd w:val="clear" w:color="auto" w:fill="FFFFFF"/>
        <w:contextualSpacing/>
        <w:jc w:val="center"/>
        <w:rPr>
          <w:rStyle w:val="20"/>
          <w:color w:val="000000" w:themeColor="text1"/>
          <w:spacing w:val="0"/>
          <w:sz w:val="10"/>
        </w:rPr>
      </w:pPr>
    </w:p>
    <w:p w14:paraId="7987091F" w14:textId="77777777" w:rsidR="00711713" w:rsidRPr="00824487" w:rsidRDefault="00711713" w:rsidP="00711713">
      <w:pPr>
        <w:widowControl w:val="0"/>
        <w:ind w:firstLine="709"/>
        <w:contextualSpacing/>
        <w:jc w:val="both"/>
        <w:rPr>
          <w:color w:val="000000" w:themeColor="text1"/>
          <w:sz w:val="28"/>
          <w:szCs w:val="28"/>
        </w:rPr>
      </w:pPr>
      <w:r w:rsidRPr="00824487">
        <w:rPr>
          <w:color w:val="000000" w:themeColor="text1"/>
          <w:spacing w:val="0"/>
          <w:sz w:val="28"/>
          <w:szCs w:val="28"/>
        </w:rPr>
        <w:t>● </w:t>
      </w:r>
      <w:r w:rsidRPr="00824487">
        <w:rPr>
          <w:i/>
          <w:color w:val="000000" w:themeColor="text1"/>
          <w:spacing w:val="0"/>
          <w:sz w:val="28"/>
          <w:szCs w:val="28"/>
        </w:rPr>
        <w:t>Фонд заработной платы (по полному кругу предприятий)</w:t>
      </w:r>
      <w:r w:rsidRPr="00824487">
        <w:rPr>
          <w:rStyle w:val="a3"/>
          <w:color w:val="000000" w:themeColor="text1"/>
          <w:spacing w:val="0"/>
          <w:sz w:val="28"/>
          <w:szCs w:val="28"/>
        </w:rPr>
        <w:footnoteReference w:id="152"/>
      </w:r>
      <w:r w:rsidRPr="00824487">
        <w:rPr>
          <w:color w:val="000000" w:themeColor="text1"/>
          <w:spacing w:val="0"/>
          <w:sz w:val="28"/>
          <w:szCs w:val="28"/>
        </w:rPr>
        <w:t xml:space="preserve"> за январь-май 2025 года составил 4 958 212 494,0 тыс. рублей; по сравнению с данными за январь-май</w:t>
      </w:r>
      <w:r w:rsidRPr="00824487">
        <w:rPr>
          <w:color w:val="000000" w:themeColor="text1"/>
          <w:spacing w:val="0"/>
          <w:sz w:val="28"/>
          <w:szCs w:val="28"/>
          <w:lang w:eastAsia="en-US"/>
        </w:rPr>
        <w:t xml:space="preserve"> </w:t>
      </w:r>
      <w:r w:rsidRPr="00824487">
        <w:rPr>
          <w:color w:val="000000" w:themeColor="text1"/>
          <w:spacing w:val="0"/>
          <w:sz w:val="28"/>
          <w:szCs w:val="28"/>
        </w:rPr>
        <w:t>2024 года – увеличение на 14,8 процента (в действующих ценах).</w:t>
      </w:r>
    </w:p>
    <w:p w14:paraId="4C75D735" w14:textId="77777777" w:rsidR="00711713" w:rsidRPr="00824487" w:rsidRDefault="00711713" w:rsidP="00711713">
      <w:pPr>
        <w:widowControl w:val="0"/>
        <w:ind w:firstLine="709"/>
        <w:contextualSpacing/>
        <w:jc w:val="both"/>
        <w:rPr>
          <w:color w:val="000000" w:themeColor="text1"/>
          <w:spacing w:val="0"/>
          <w:sz w:val="28"/>
          <w:szCs w:val="28"/>
        </w:rPr>
      </w:pPr>
      <w:r w:rsidRPr="00824487">
        <w:rPr>
          <w:i/>
          <w:color w:val="000000" w:themeColor="text1"/>
          <w:spacing w:val="0"/>
          <w:sz w:val="28"/>
          <w:szCs w:val="28"/>
        </w:rPr>
        <w:t xml:space="preserve">Среднемесячная начисленная заработная плата работников организаций (без выплат социального характера) </w:t>
      </w:r>
      <w:r w:rsidRPr="00824487">
        <w:rPr>
          <w:color w:val="000000" w:themeColor="text1"/>
          <w:spacing w:val="0"/>
          <w:sz w:val="28"/>
          <w:szCs w:val="28"/>
        </w:rPr>
        <w:t>за январь-май 2025 года (170 344,5 рубля) – увеличение на 11,3</w:t>
      </w:r>
      <w:r w:rsidRPr="00824487">
        <w:rPr>
          <w:color w:val="000000" w:themeColor="text1"/>
          <w:spacing w:val="0"/>
          <w:sz w:val="28"/>
          <w:szCs w:val="28"/>
          <w:lang w:val="en-US"/>
        </w:rPr>
        <w:t> </w:t>
      </w:r>
      <w:r w:rsidRPr="00824487">
        <w:rPr>
          <w:color w:val="000000" w:themeColor="text1"/>
          <w:spacing w:val="0"/>
          <w:sz w:val="28"/>
          <w:szCs w:val="28"/>
        </w:rPr>
        <w:t xml:space="preserve">процента (в действующих ценах). </w:t>
      </w:r>
    </w:p>
    <w:p w14:paraId="5FCDEA4A" w14:textId="213B6844" w:rsidR="00711713" w:rsidRDefault="00711713" w:rsidP="00711713">
      <w:pPr>
        <w:widowControl w:val="0"/>
        <w:ind w:firstLine="709"/>
        <w:contextualSpacing/>
        <w:jc w:val="both"/>
        <w:rPr>
          <w:color w:val="000000" w:themeColor="text1"/>
          <w:spacing w:val="0"/>
          <w:sz w:val="28"/>
          <w:szCs w:val="28"/>
        </w:rPr>
      </w:pPr>
      <w:r w:rsidRPr="00D61933">
        <w:rPr>
          <w:i/>
          <w:color w:val="000000" w:themeColor="text1"/>
          <w:spacing w:val="0"/>
          <w:sz w:val="28"/>
          <w:szCs w:val="28"/>
        </w:rPr>
        <w:t>Реальная среднемесячная заработная плата</w:t>
      </w:r>
      <w:r w:rsidRPr="00D61933">
        <w:rPr>
          <w:rStyle w:val="a3"/>
          <w:color w:val="000000" w:themeColor="text1"/>
          <w:spacing w:val="0"/>
          <w:sz w:val="28"/>
          <w:szCs w:val="28"/>
        </w:rPr>
        <w:footnoteReference w:id="153"/>
      </w:r>
      <w:r w:rsidRPr="00D61933">
        <w:rPr>
          <w:color w:val="000000" w:themeColor="text1"/>
          <w:spacing w:val="0"/>
          <w:sz w:val="28"/>
          <w:szCs w:val="28"/>
        </w:rPr>
        <w:t xml:space="preserve"> за январь-</w:t>
      </w:r>
      <w:r>
        <w:rPr>
          <w:color w:val="000000" w:themeColor="text1"/>
          <w:spacing w:val="0"/>
          <w:sz w:val="28"/>
          <w:szCs w:val="28"/>
        </w:rPr>
        <w:t>май</w:t>
      </w:r>
      <w:r w:rsidRPr="00D61933">
        <w:rPr>
          <w:color w:val="000000" w:themeColor="text1"/>
          <w:spacing w:val="0"/>
          <w:sz w:val="28"/>
          <w:szCs w:val="28"/>
        </w:rPr>
        <w:t xml:space="preserve"> 2025 года по отношению к данным за январь-</w:t>
      </w:r>
      <w:r>
        <w:rPr>
          <w:color w:val="000000" w:themeColor="text1"/>
          <w:spacing w:val="0"/>
          <w:sz w:val="28"/>
          <w:szCs w:val="28"/>
        </w:rPr>
        <w:t>май</w:t>
      </w:r>
      <w:r w:rsidRPr="00D61933">
        <w:rPr>
          <w:color w:val="000000" w:themeColor="text1"/>
          <w:spacing w:val="0"/>
          <w:sz w:val="28"/>
          <w:szCs w:val="28"/>
        </w:rPr>
        <w:t xml:space="preserve"> 2024 года составила 102,1 процента.</w:t>
      </w:r>
    </w:p>
    <w:p w14:paraId="79A1F125" w14:textId="77777777" w:rsidR="00711713" w:rsidRPr="00790FDA" w:rsidRDefault="00711713" w:rsidP="00711713">
      <w:pPr>
        <w:widowControl w:val="0"/>
        <w:jc w:val="center"/>
        <w:rPr>
          <w:b/>
          <w:color w:val="000000" w:themeColor="text1"/>
          <w:spacing w:val="0"/>
          <w:sz w:val="10"/>
          <w:szCs w:val="10"/>
          <w:highlight w:val="yellow"/>
          <w:lang w:eastAsia="en-US"/>
        </w:rPr>
      </w:pPr>
    </w:p>
    <w:p w14:paraId="54AD1798" w14:textId="77777777" w:rsidR="00711713" w:rsidRPr="00790FDA" w:rsidRDefault="00711713" w:rsidP="00711713">
      <w:pPr>
        <w:widowControl w:val="0"/>
        <w:jc w:val="center"/>
        <w:rPr>
          <w:b/>
          <w:color w:val="000000" w:themeColor="text1"/>
          <w:spacing w:val="0"/>
          <w:sz w:val="2"/>
          <w:highlight w:val="yellow"/>
          <w:lang w:eastAsia="en-US"/>
        </w:rPr>
      </w:pPr>
    </w:p>
    <w:p w14:paraId="0F6F0581" w14:textId="77777777" w:rsidR="00711713" w:rsidRPr="00CA72F0" w:rsidRDefault="00711713" w:rsidP="00711713">
      <w:pPr>
        <w:widowControl w:val="0"/>
        <w:jc w:val="center"/>
        <w:rPr>
          <w:b/>
          <w:spacing w:val="0"/>
          <w:lang w:eastAsia="en-US"/>
        </w:rPr>
      </w:pPr>
      <w:r w:rsidRPr="001E29B8">
        <w:rPr>
          <w:b/>
          <w:spacing w:val="0"/>
          <w:lang w:eastAsia="en-US"/>
        </w:rPr>
        <w:t>Объем просроченной задолженности по выплате заработной платы</w:t>
      </w:r>
      <w:r w:rsidRPr="001E29B8">
        <w:rPr>
          <w:b/>
          <w:spacing w:val="0"/>
          <w:lang w:eastAsia="en-US"/>
        </w:rPr>
        <w:br/>
        <w:t>и численность работников, которым своевременно не выплачена заработная плата</w:t>
      </w:r>
    </w:p>
    <w:p w14:paraId="3132CCD4" w14:textId="77777777" w:rsidR="00711713" w:rsidRPr="00790FDA" w:rsidRDefault="00711713" w:rsidP="00711713">
      <w:pPr>
        <w:widowControl w:val="0"/>
        <w:jc w:val="center"/>
        <w:rPr>
          <w:b/>
          <w:color w:val="000000" w:themeColor="text1"/>
          <w:spacing w:val="0"/>
          <w:sz w:val="10"/>
          <w:highlight w:val="yellow"/>
          <w:lang w:eastAsia="en-US"/>
        </w:rPr>
      </w:pPr>
    </w:p>
    <w:p w14:paraId="04E8A5E1" w14:textId="77777777" w:rsidR="00711713" w:rsidRDefault="00711713" w:rsidP="00711713">
      <w:pPr>
        <w:widowControl w:val="0"/>
        <w:jc w:val="center"/>
        <w:rPr>
          <w:color w:val="000000" w:themeColor="text1"/>
          <w:spacing w:val="0"/>
          <w:highlight w:val="yellow"/>
        </w:rPr>
      </w:pPr>
      <w:r w:rsidRPr="00D3477A">
        <w:rPr>
          <w:noProof/>
          <w:color w:val="000000" w:themeColor="text1"/>
          <w:spacing w:val="0"/>
        </w:rPr>
        <w:drawing>
          <wp:inline distT="0" distB="0" distL="0" distR="0" wp14:anchorId="1B5CFE7B" wp14:editId="749E2055">
            <wp:extent cx="5939790" cy="3800475"/>
            <wp:effectExtent l="19050" t="19050" r="22860" b="2857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939790" cy="3800475"/>
                    </a:xfrm>
                    <a:prstGeom prst="rect">
                      <a:avLst/>
                    </a:prstGeom>
                    <a:ln>
                      <a:solidFill>
                        <a:schemeClr val="tx2"/>
                      </a:solidFill>
                    </a:ln>
                  </pic:spPr>
                </pic:pic>
              </a:graphicData>
            </a:graphic>
          </wp:inline>
        </w:drawing>
      </w:r>
    </w:p>
    <w:p w14:paraId="6C305970" w14:textId="77777777" w:rsidR="00711713" w:rsidRPr="00BB0B25" w:rsidRDefault="00711713" w:rsidP="00711713">
      <w:pPr>
        <w:widowControl w:val="0"/>
        <w:ind w:firstLine="708"/>
        <w:contextualSpacing/>
        <w:jc w:val="both"/>
        <w:rPr>
          <w:color w:val="000000" w:themeColor="text1"/>
          <w:spacing w:val="0"/>
          <w:sz w:val="6"/>
          <w:szCs w:val="28"/>
          <w:highlight w:val="yellow"/>
          <w:lang w:eastAsia="en-US"/>
        </w:rPr>
      </w:pPr>
    </w:p>
    <w:p w14:paraId="15E42071" w14:textId="3893037F" w:rsidR="00DF23E1" w:rsidRDefault="00711713" w:rsidP="00711713">
      <w:pPr>
        <w:widowControl w:val="0"/>
        <w:ind w:firstLine="709"/>
        <w:jc w:val="both"/>
        <w:rPr>
          <w:bCs/>
          <w:spacing w:val="0"/>
          <w:sz w:val="28"/>
          <w:szCs w:val="28"/>
        </w:rPr>
      </w:pPr>
      <w:r w:rsidRPr="004D4A61">
        <w:rPr>
          <w:bCs/>
          <w:i/>
          <w:spacing w:val="0"/>
          <w:sz w:val="28"/>
          <w:szCs w:val="28"/>
        </w:rPr>
        <w:t>Численность работников, которым своевременно не выплачена заработная плата</w:t>
      </w:r>
      <w:r>
        <w:rPr>
          <w:bCs/>
          <w:i/>
          <w:spacing w:val="0"/>
          <w:sz w:val="28"/>
          <w:szCs w:val="28"/>
        </w:rPr>
        <w:t>,</w:t>
      </w:r>
      <w:r>
        <w:rPr>
          <w:bCs/>
          <w:spacing w:val="0"/>
          <w:sz w:val="28"/>
          <w:szCs w:val="28"/>
        </w:rPr>
        <w:t xml:space="preserve"> по состоянию на 30.06.2025 составила 436 человек (по сравнению с данными на 30.06.2024 – увеличение в 8,2</w:t>
      </w:r>
      <w:r w:rsidR="00342553">
        <w:rPr>
          <w:bCs/>
          <w:spacing w:val="0"/>
          <w:sz w:val="28"/>
          <w:szCs w:val="28"/>
        </w:rPr>
        <w:t> </w:t>
      </w:r>
      <w:r>
        <w:rPr>
          <w:bCs/>
          <w:spacing w:val="0"/>
          <w:sz w:val="28"/>
          <w:szCs w:val="28"/>
        </w:rPr>
        <w:t>раза).</w:t>
      </w:r>
    </w:p>
    <w:p w14:paraId="7AF9F932" w14:textId="77777777" w:rsidR="00DF23E1" w:rsidRDefault="00DF23E1">
      <w:pPr>
        <w:spacing w:after="160" w:line="259" w:lineRule="auto"/>
        <w:rPr>
          <w:bCs/>
          <w:spacing w:val="0"/>
          <w:sz w:val="28"/>
          <w:szCs w:val="28"/>
        </w:rPr>
      </w:pPr>
      <w:r>
        <w:rPr>
          <w:bCs/>
          <w:spacing w:val="0"/>
          <w:sz w:val="28"/>
          <w:szCs w:val="28"/>
        </w:rPr>
        <w:br w:type="page"/>
      </w:r>
    </w:p>
    <w:p w14:paraId="567A490B" w14:textId="77777777" w:rsidR="00711713" w:rsidRPr="002E6D78" w:rsidRDefault="00711713" w:rsidP="00711713">
      <w:pPr>
        <w:widowControl w:val="0"/>
        <w:jc w:val="center"/>
        <w:rPr>
          <w:b/>
          <w:bCs/>
          <w:spacing w:val="0"/>
        </w:rPr>
      </w:pPr>
      <w:r w:rsidRPr="002E6D78">
        <w:rPr>
          <w:b/>
          <w:bCs/>
          <w:spacing w:val="0"/>
        </w:rPr>
        <w:lastRenderedPageBreak/>
        <w:t>Данные о получателях региональных доплат к пенсиям</w:t>
      </w:r>
    </w:p>
    <w:p w14:paraId="2C5101D7" w14:textId="77777777" w:rsidR="00711713" w:rsidRPr="00790FDA" w:rsidRDefault="00711713" w:rsidP="00711713">
      <w:pPr>
        <w:widowControl w:val="0"/>
        <w:jc w:val="both"/>
        <w:rPr>
          <w:spacing w:val="0"/>
          <w:sz w:val="2"/>
          <w:szCs w:val="28"/>
          <w:highlight w:val="yellow"/>
          <w:lang w:eastAsia="en-US"/>
        </w:rPr>
      </w:pPr>
    </w:p>
    <w:p w14:paraId="3AC05C96" w14:textId="77777777" w:rsidR="00711713" w:rsidRPr="00790FDA" w:rsidRDefault="00711713" w:rsidP="00711713">
      <w:pPr>
        <w:widowControl w:val="0"/>
        <w:jc w:val="center"/>
        <w:rPr>
          <w:spacing w:val="0"/>
          <w:sz w:val="10"/>
          <w:highlight w:val="yellow"/>
        </w:rPr>
      </w:pPr>
    </w:p>
    <w:p w14:paraId="00ACCB46" w14:textId="77777777" w:rsidR="00711713" w:rsidRPr="00790FDA" w:rsidRDefault="00711713" w:rsidP="00711713">
      <w:pPr>
        <w:widowControl w:val="0"/>
        <w:jc w:val="center"/>
        <w:rPr>
          <w:noProof/>
          <w:highlight w:val="yellow"/>
        </w:rPr>
      </w:pPr>
      <w:r w:rsidRPr="002E6D78">
        <w:rPr>
          <w:noProof/>
        </w:rPr>
        <w:drawing>
          <wp:inline distT="0" distB="0" distL="0" distR="0" wp14:anchorId="3DDA51D2" wp14:editId="12E49BDD">
            <wp:extent cx="5939790" cy="1866900"/>
            <wp:effectExtent l="19050" t="19050" r="22860" b="1905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939790" cy="1866900"/>
                    </a:xfrm>
                    <a:prstGeom prst="rect">
                      <a:avLst/>
                    </a:prstGeom>
                    <a:ln>
                      <a:solidFill>
                        <a:schemeClr val="tx2"/>
                      </a:solidFill>
                    </a:ln>
                  </pic:spPr>
                </pic:pic>
              </a:graphicData>
            </a:graphic>
          </wp:inline>
        </w:drawing>
      </w:r>
    </w:p>
    <w:p w14:paraId="7FFEFBAA" w14:textId="77777777" w:rsidR="00711713" w:rsidRPr="00790FDA" w:rsidRDefault="00711713" w:rsidP="00711713">
      <w:pPr>
        <w:widowControl w:val="0"/>
        <w:jc w:val="center"/>
        <w:rPr>
          <w:noProof/>
          <w:sz w:val="10"/>
          <w:highlight w:val="yellow"/>
        </w:rPr>
      </w:pPr>
    </w:p>
    <w:p w14:paraId="7409B4A6" w14:textId="77777777" w:rsidR="00711713" w:rsidRPr="004136DB" w:rsidRDefault="00711713" w:rsidP="00711713">
      <w:pPr>
        <w:widowControl w:val="0"/>
        <w:autoSpaceDE w:val="0"/>
        <w:autoSpaceDN w:val="0"/>
        <w:adjustRightInd w:val="0"/>
        <w:ind w:firstLine="709"/>
        <w:jc w:val="both"/>
        <w:rPr>
          <w:i/>
          <w:spacing w:val="0"/>
          <w:sz w:val="28"/>
          <w:szCs w:val="28"/>
        </w:rPr>
      </w:pPr>
      <w:r w:rsidRPr="004136DB">
        <w:rPr>
          <w:b/>
          <w:bCs/>
          <w:spacing w:val="0"/>
        </w:rPr>
        <w:t>Данные о получателях пособий в связи с рождением и воспитанием ребенка</w:t>
      </w:r>
    </w:p>
    <w:p w14:paraId="33642E7B" w14:textId="77777777" w:rsidR="00711713" w:rsidRPr="004136DB" w:rsidRDefault="00711713" w:rsidP="00711713">
      <w:pPr>
        <w:widowControl w:val="0"/>
        <w:autoSpaceDE w:val="0"/>
        <w:autoSpaceDN w:val="0"/>
        <w:adjustRightInd w:val="0"/>
        <w:ind w:firstLine="709"/>
        <w:jc w:val="both"/>
        <w:rPr>
          <w:noProof/>
          <w:sz w:val="10"/>
        </w:rPr>
      </w:pPr>
    </w:p>
    <w:p w14:paraId="2557E6FF" w14:textId="77777777" w:rsidR="00711713" w:rsidRPr="00790FDA" w:rsidRDefault="00711713" w:rsidP="00711713">
      <w:pPr>
        <w:widowControl w:val="0"/>
        <w:autoSpaceDE w:val="0"/>
        <w:autoSpaceDN w:val="0"/>
        <w:adjustRightInd w:val="0"/>
        <w:jc w:val="both"/>
        <w:rPr>
          <w:i/>
          <w:spacing w:val="0"/>
          <w:sz w:val="28"/>
          <w:szCs w:val="28"/>
          <w:highlight w:val="yellow"/>
        </w:rPr>
      </w:pPr>
      <w:r w:rsidRPr="004136DB">
        <w:rPr>
          <w:i/>
          <w:noProof/>
          <w:spacing w:val="0"/>
          <w:sz w:val="28"/>
          <w:szCs w:val="28"/>
        </w:rPr>
        <w:drawing>
          <wp:inline distT="0" distB="0" distL="0" distR="0" wp14:anchorId="3A85B28F" wp14:editId="64AA8CBD">
            <wp:extent cx="5939790" cy="1752600"/>
            <wp:effectExtent l="19050" t="19050" r="22860" b="1905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939790" cy="1752600"/>
                    </a:xfrm>
                    <a:prstGeom prst="rect">
                      <a:avLst/>
                    </a:prstGeom>
                    <a:ln>
                      <a:solidFill>
                        <a:schemeClr val="tx2"/>
                      </a:solidFill>
                    </a:ln>
                  </pic:spPr>
                </pic:pic>
              </a:graphicData>
            </a:graphic>
          </wp:inline>
        </w:drawing>
      </w:r>
    </w:p>
    <w:p w14:paraId="6BFAF153" w14:textId="77777777" w:rsidR="00A90768" w:rsidRPr="00A90768" w:rsidRDefault="00A90768" w:rsidP="00711713">
      <w:pPr>
        <w:widowControl w:val="0"/>
        <w:autoSpaceDE w:val="0"/>
        <w:autoSpaceDN w:val="0"/>
        <w:adjustRightInd w:val="0"/>
        <w:ind w:firstLine="708"/>
        <w:jc w:val="both"/>
        <w:rPr>
          <w:spacing w:val="0"/>
          <w:sz w:val="10"/>
          <w:szCs w:val="28"/>
        </w:rPr>
      </w:pPr>
    </w:p>
    <w:p w14:paraId="6070706A" w14:textId="74DA0B93" w:rsidR="00711713" w:rsidRPr="00AB2938" w:rsidRDefault="00711713" w:rsidP="00711713">
      <w:pPr>
        <w:widowControl w:val="0"/>
        <w:autoSpaceDE w:val="0"/>
        <w:autoSpaceDN w:val="0"/>
        <w:adjustRightInd w:val="0"/>
        <w:ind w:firstLine="708"/>
        <w:jc w:val="both"/>
        <w:rPr>
          <w:spacing w:val="0"/>
          <w:sz w:val="28"/>
          <w:szCs w:val="28"/>
        </w:rPr>
      </w:pPr>
      <w:r w:rsidRPr="004136DB">
        <w:rPr>
          <w:spacing w:val="0"/>
          <w:sz w:val="28"/>
          <w:szCs w:val="28"/>
        </w:rPr>
        <w:t>Снижение численности получателей пособий обусловлено усилением адресности данной меры социальной поддержки; увеличение суммы начисленных пособий на ребенка малообеспеченным семьям обусловлено в</w:t>
      </w:r>
      <w:r w:rsidR="00B914C4">
        <w:rPr>
          <w:spacing w:val="0"/>
          <w:sz w:val="28"/>
          <w:szCs w:val="28"/>
        </w:rPr>
        <w:t> </w:t>
      </w:r>
      <w:r w:rsidRPr="004136DB">
        <w:rPr>
          <w:spacing w:val="0"/>
          <w:sz w:val="28"/>
          <w:szCs w:val="28"/>
        </w:rPr>
        <w:t xml:space="preserve">том </w:t>
      </w:r>
      <w:r w:rsidRPr="00AB2938">
        <w:rPr>
          <w:spacing w:val="0"/>
          <w:sz w:val="28"/>
          <w:szCs w:val="28"/>
        </w:rPr>
        <w:t>числе индексацией размеров социальных выплат с 01.01.2025</w:t>
      </w:r>
      <w:r w:rsidR="00A90768">
        <w:rPr>
          <w:rStyle w:val="a3"/>
          <w:spacing w:val="0"/>
          <w:sz w:val="28"/>
          <w:szCs w:val="28"/>
        </w:rPr>
        <w:footnoteReference w:id="154"/>
      </w:r>
      <w:r w:rsidRPr="00AB2938">
        <w:rPr>
          <w:spacing w:val="0"/>
          <w:sz w:val="28"/>
          <w:szCs w:val="28"/>
        </w:rPr>
        <w:t>.</w:t>
      </w:r>
    </w:p>
    <w:p w14:paraId="5495848C" w14:textId="4818AC79" w:rsidR="00711713" w:rsidRPr="00AB2938" w:rsidRDefault="00711713" w:rsidP="00711713">
      <w:pPr>
        <w:widowControl w:val="0"/>
        <w:ind w:firstLine="709"/>
        <w:jc w:val="both"/>
        <w:rPr>
          <w:spacing w:val="0"/>
          <w:sz w:val="28"/>
          <w:szCs w:val="28"/>
          <w:lang w:eastAsia="en-US"/>
        </w:rPr>
      </w:pPr>
      <w:r w:rsidRPr="00AB2938">
        <w:rPr>
          <w:i/>
          <w:spacing w:val="0"/>
          <w:sz w:val="28"/>
          <w:szCs w:val="28"/>
          <w:lang w:eastAsia="en-US"/>
        </w:rPr>
        <w:t>● Численность получателей социальных выплат безработным гражданам</w:t>
      </w:r>
      <w:r w:rsidRPr="00AB2938">
        <w:rPr>
          <w:rStyle w:val="a3"/>
          <w:spacing w:val="0"/>
          <w:sz w:val="28"/>
          <w:szCs w:val="28"/>
          <w:lang w:eastAsia="en-US"/>
        </w:rPr>
        <w:footnoteReference w:id="155"/>
      </w:r>
      <w:r w:rsidRPr="00AB2938">
        <w:rPr>
          <w:i/>
          <w:spacing w:val="0"/>
          <w:sz w:val="28"/>
          <w:szCs w:val="28"/>
          <w:lang w:eastAsia="en-US"/>
        </w:rPr>
        <w:t xml:space="preserve"> </w:t>
      </w:r>
      <w:r w:rsidRPr="00AB2938">
        <w:rPr>
          <w:spacing w:val="0"/>
          <w:sz w:val="28"/>
          <w:szCs w:val="28"/>
          <w:lang w:eastAsia="en-US"/>
        </w:rPr>
        <w:t xml:space="preserve">по состоянию на 01.07.2025 составила 8097 человек </w:t>
      </w:r>
      <w:r w:rsidRPr="00AB2938">
        <w:rPr>
          <w:spacing w:val="0"/>
          <w:sz w:val="28"/>
          <w:szCs w:val="28"/>
        </w:rPr>
        <w:t>(</w:t>
      </w:r>
      <w:r w:rsidRPr="00AB2938">
        <w:rPr>
          <w:bCs/>
          <w:spacing w:val="0"/>
          <w:sz w:val="28"/>
          <w:szCs w:val="28"/>
          <w:lang w:eastAsia="en-US"/>
        </w:rPr>
        <w:t xml:space="preserve">по сравнению с данными на 01.07.2024 – уменьшение на 23,4 процента), что </w:t>
      </w:r>
      <w:r w:rsidRPr="00AB2938">
        <w:rPr>
          <w:rFonts w:eastAsia="Calibri"/>
          <w:spacing w:val="0"/>
          <w:sz w:val="28"/>
          <w:szCs w:val="28"/>
        </w:rPr>
        <w:t xml:space="preserve">обусловлено снижением числа официально </w:t>
      </w:r>
      <w:r w:rsidRPr="00AB2938">
        <w:rPr>
          <w:bCs/>
          <w:spacing w:val="0"/>
          <w:sz w:val="28"/>
          <w:szCs w:val="28"/>
        </w:rPr>
        <w:t>зарегистрированных безработных граждан.</w:t>
      </w:r>
    </w:p>
    <w:p w14:paraId="070ADA3C" w14:textId="3D4D20CA" w:rsidR="00711713" w:rsidRPr="002C4202" w:rsidRDefault="00711713" w:rsidP="00711713">
      <w:pPr>
        <w:widowControl w:val="0"/>
        <w:autoSpaceDE w:val="0"/>
        <w:autoSpaceDN w:val="0"/>
        <w:adjustRightInd w:val="0"/>
        <w:ind w:firstLine="709"/>
        <w:jc w:val="both"/>
        <w:rPr>
          <w:spacing w:val="0"/>
          <w:sz w:val="28"/>
          <w:szCs w:val="28"/>
          <w:lang w:eastAsia="en-US"/>
        </w:rPr>
      </w:pPr>
      <w:r w:rsidRPr="002C4202">
        <w:rPr>
          <w:i/>
          <w:spacing w:val="0"/>
          <w:sz w:val="28"/>
          <w:szCs w:val="28"/>
          <w:lang w:eastAsia="en-US"/>
        </w:rPr>
        <w:t xml:space="preserve">Расходы на социальные выплаты безработным гражданам </w:t>
      </w:r>
      <w:r w:rsidRPr="002C4202">
        <w:rPr>
          <w:spacing w:val="0"/>
          <w:sz w:val="28"/>
          <w:szCs w:val="28"/>
          <w:lang w:eastAsia="en-US"/>
        </w:rPr>
        <w:t>по состоянию на 01.07.2025</w:t>
      </w:r>
      <w:r w:rsidRPr="002C4202">
        <w:rPr>
          <w:i/>
          <w:spacing w:val="0"/>
          <w:sz w:val="28"/>
          <w:szCs w:val="28"/>
          <w:lang w:eastAsia="en-US"/>
        </w:rPr>
        <w:t xml:space="preserve"> </w:t>
      </w:r>
      <w:r w:rsidRPr="002C4202">
        <w:rPr>
          <w:spacing w:val="0"/>
          <w:sz w:val="28"/>
          <w:szCs w:val="28"/>
          <w:lang w:eastAsia="en-US"/>
        </w:rPr>
        <w:t>за счет средств бюджета города Москвы</w:t>
      </w:r>
      <w:r w:rsidRPr="002C4202">
        <w:rPr>
          <w:i/>
          <w:spacing w:val="0"/>
          <w:sz w:val="28"/>
          <w:szCs w:val="28"/>
          <w:lang w:eastAsia="en-US"/>
        </w:rPr>
        <w:t xml:space="preserve"> </w:t>
      </w:r>
      <w:r w:rsidRPr="002C4202">
        <w:rPr>
          <w:spacing w:val="0"/>
          <w:sz w:val="28"/>
          <w:szCs w:val="28"/>
        </w:rPr>
        <w:t xml:space="preserve">составили 103 351,3 тыс. рублей </w:t>
      </w:r>
      <w:r w:rsidRPr="002C4202">
        <w:rPr>
          <w:spacing w:val="0"/>
          <w:sz w:val="28"/>
          <w:szCs w:val="28"/>
          <w:lang w:eastAsia="en-US"/>
        </w:rPr>
        <w:t>(</w:t>
      </w:r>
      <w:r w:rsidRPr="002C4202">
        <w:rPr>
          <w:spacing w:val="0"/>
          <w:sz w:val="28"/>
          <w:szCs w:val="28"/>
        </w:rPr>
        <w:t>по сравнению с данными по состоянию на 01.07.2024 –</w:t>
      </w:r>
      <w:r w:rsidRPr="002C4202">
        <w:rPr>
          <w:spacing w:val="0"/>
          <w:sz w:val="28"/>
          <w:szCs w:val="28"/>
          <w:lang w:eastAsia="en-US"/>
        </w:rPr>
        <w:t xml:space="preserve"> уменьшение на 11,3 процента)</w:t>
      </w:r>
      <w:r w:rsidR="00223533">
        <w:rPr>
          <w:rStyle w:val="a3"/>
          <w:spacing w:val="0"/>
          <w:sz w:val="28"/>
          <w:szCs w:val="28"/>
          <w:lang w:eastAsia="en-US"/>
        </w:rPr>
        <w:footnoteReference w:id="156"/>
      </w:r>
      <w:r w:rsidRPr="002C4202">
        <w:rPr>
          <w:spacing w:val="0"/>
          <w:sz w:val="28"/>
          <w:szCs w:val="28"/>
          <w:lang w:eastAsia="en-US"/>
        </w:rPr>
        <w:t>.</w:t>
      </w:r>
    </w:p>
    <w:p w14:paraId="4662EE70" w14:textId="0BE26404" w:rsidR="00711713" w:rsidRPr="0099718F" w:rsidRDefault="00711713" w:rsidP="00711713">
      <w:pPr>
        <w:widowControl w:val="0"/>
        <w:autoSpaceDE w:val="0"/>
        <w:autoSpaceDN w:val="0"/>
        <w:adjustRightInd w:val="0"/>
        <w:ind w:firstLine="709"/>
        <w:jc w:val="both"/>
        <w:rPr>
          <w:spacing w:val="0"/>
          <w:sz w:val="28"/>
          <w:szCs w:val="28"/>
        </w:rPr>
      </w:pPr>
      <w:r w:rsidRPr="0099718F">
        <w:rPr>
          <w:i/>
          <w:spacing w:val="0"/>
          <w:sz w:val="28"/>
          <w:szCs w:val="28"/>
        </w:rPr>
        <w:t xml:space="preserve">● Численность участников проекта «Московское долголетие», </w:t>
      </w:r>
      <w:r w:rsidRPr="0099718F">
        <w:rPr>
          <w:spacing w:val="0"/>
          <w:sz w:val="28"/>
          <w:szCs w:val="28"/>
        </w:rPr>
        <w:t xml:space="preserve">направленного на расширение возможностей участия граждан старшего поколения в культурных, образовательных, физкультурных, оздоровительных и иных досуговых мероприятиях, по состоянию на 01.07.2025 составила </w:t>
      </w:r>
      <w:r w:rsidRPr="0099718F">
        <w:rPr>
          <w:spacing w:val="0"/>
          <w:sz w:val="28"/>
          <w:szCs w:val="28"/>
        </w:rPr>
        <w:lastRenderedPageBreak/>
        <w:t>269 031 человек (по сравнению с данными по состоянию на 01.07.2024 – увеличение на 2</w:t>
      </w:r>
      <w:r>
        <w:rPr>
          <w:spacing w:val="0"/>
          <w:sz w:val="28"/>
          <w:szCs w:val="28"/>
        </w:rPr>
        <w:t>1</w:t>
      </w:r>
      <w:r w:rsidRPr="0099718F">
        <w:rPr>
          <w:spacing w:val="0"/>
          <w:sz w:val="28"/>
          <w:szCs w:val="28"/>
        </w:rPr>
        <w:t>,</w:t>
      </w:r>
      <w:r>
        <w:rPr>
          <w:spacing w:val="0"/>
          <w:sz w:val="28"/>
          <w:szCs w:val="28"/>
        </w:rPr>
        <w:t>7</w:t>
      </w:r>
      <w:r w:rsidRPr="0099718F">
        <w:rPr>
          <w:spacing w:val="0"/>
          <w:sz w:val="28"/>
          <w:szCs w:val="28"/>
        </w:rPr>
        <w:t> процента)</w:t>
      </w:r>
      <w:r w:rsidR="00616C44">
        <w:rPr>
          <w:rStyle w:val="a3"/>
          <w:spacing w:val="0"/>
          <w:sz w:val="28"/>
          <w:szCs w:val="28"/>
        </w:rPr>
        <w:footnoteReference w:id="157"/>
      </w:r>
      <w:r w:rsidRPr="0099718F">
        <w:rPr>
          <w:spacing w:val="0"/>
          <w:sz w:val="28"/>
          <w:szCs w:val="28"/>
        </w:rPr>
        <w:t>.</w:t>
      </w:r>
    </w:p>
    <w:p w14:paraId="5C6212D5" w14:textId="77777777" w:rsidR="00711713" w:rsidRPr="002E7A80" w:rsidRDefault="00711713" w:rsidP="00711713">
      <w:pPr>
        <w:widowControl w:val="0"/>
        <w:autoSpaceDE w:val="0"/>
        <w:autoSpaceDN w:val="0"/>
        <w:adjustRightInd w:val="0"/>
        <w:ind w:firstLine="709"/>
        <w:jc w:val="both"/>
        <w:rPr>
          <w:spacing w:val="0"/>
          <w:sz w:val="28"/>
          <w:szCs w:val="28"/>
        </w:rPr>
      </w:pPr>
      <w:r w:rsidRPr="002E7A80">
        <w:rPr>
          <w:spacing w:val="0"/>
          <w:sz w:val="28"/>
          <w:szCs w:val="28"/>
        </w:rPr>
        <w:t>Расходы бюджета города Москвы</w:t>
      </w:r>
      <w:r w:rsidRPr="002E7A80">
        <w:rPr>
          <w:i/>
          <w:spacing w:val="0"/>
          <w:sz w:val="28"/>
          <w:szCs w:val="28"/>
        </w:rPr>
        <w:t xml:space="preserve"> на предоставление грантов организациям-участникам на реализацию проекта «Московское долголетие»</w:t>
      </w:r>
      <w:r w:rsidRPr="002E7A80">
        <w:rPr>
          <w:spacing w:val="0"/>
          <w:sz w:val="28"/>
          <w:szCs w:val="28"/>
        </w:rPr>
        <w:t xml:space="preserve"> по состоянию на 01.07.2025 составили 2 063 596,8 тыс. рублей (по сравнению с данными по состоянию на 01.07.2024 – увеличение на 26,6 процента).</w:t>
      </w:r>
    </w:p>
    <w:p w14:paraId="39794E8B" w14:textId="7AD5D85E" w:rsidR="00711713" w:rsidRPr="00655E67" w:rsidRDefault="00711713" w:rsidP="00711713">
      <w:pPr>
        <w:widowControl w:val="0"/>
        <w:ind w:firstLine="708"/>
        <w:jc w:val="both"/>
        <w:rPr>
          <w:color w:val="000000"/>
          <w:sz w:val="28"/>
          <w:szCs w:val="28"/>
        </w:rPr>
      </w:pPr>
      <w:r w:rsidRPr="00655E67">
        <w:rPr>
          <w:i/>
          <w:color w:val="000000" w:themeColor="text1"/>
          <w:spacing w:val="0"/>
          <w:sz w:val="28"/>
          <w:szCs w:val="28"/>
        </w:rPr>
        <w:t>● </w:t>
      </w:r>
      <w:r w:rsidRPr="002153BB">
        <w:rPr>
          <w:i/>
          <w:color w:val="000000"/>
          <w:spacing w:val="0"/>
          <w:sz w:val="28"/>
          <w:szCs w:val="28"/>
        </w:rPr>
        <w:t>Численность граждан, являющихся волонтерами в городе Москве</w:t>
      </w:r>
      <w:r w:rsidRPr="002153BB">
        <w:rPr>
          <w:color w:val="000000"/>
          <w:spacing w:val="0"/>
          <w:sz w:val="28"/>
          <w:szCs w:val="28"/>
        </w:rPr>
        <w:t>, по состоянию на 01.07.2025 составила 1 514 527 человек</w:t>
      </w:r>
      <w:r w:rsidR="00342553" w:rsidRPr="002153BB">
        <w:rPr>
          <w:color w:val="000000"/>
          <w:spacing w:val="0"/>
          <w:sz w:val="28"/>
          <w:szCs w:val="28"/>
        </w:rPr>
        <w:t>,</w:t>
      </w:r>
      <w:r w:rsidRPr="002153BB">
        <w:rPr>
          <w:color w:val="000000"/>
          <w:spacing w:val="0"/>
          <w:sz w:val="28"/>
          <w:szCs w:val="28"/>
        </w:rPr>
        <w:t xml:space="preserve"> или 100,0 процента от планируемых показателей на </w:t>
      </w:r>
      <w:r w:rsidR="00342553" w:rsidRPr="002153BB">
        <w:rPr>
          <w:color w:val="000000"/>
          <w:spacing w:val="0"/>
          <w:sz w:val="28"/>
          <w:szCs w:val="28"/>
          <w:lang w:val="en-US"/>
        </w:rPr>
        <w:t>I</w:t>
      </w:r>
      <w:r w:rsidRPr="002153BB">
        <w:rPr>
          <w:color w:val="000000"/>
          <w:spacing w:val="0"/>
          <w:sz w:val="28"/>
          <w:szCs w:val="28"/>
        </w:rPr>
        <w:t xml:space="preserve"> полугодие 2025 года (по сравнению с</w:t>
      </w:r>
      <w:r w:rsidR="00342553" w:rsidRPr="002153BB">
        <w:rPr>
          <w:color w:val="000000"/>
          <w:spacing w:val="0"/>
          <w:sz w:val="28"/>
          <w:szCs w:val="28"/>
        </w:rPr>
        <w:t> </w:t>
      </w:r>
      <w:r w:rsidRPr="002153BB">
        <w:rPr>
          <w:color w:val="000000"/>
          <w:spacing w:val="0"/>
          <w:sz w:val="28"/>
          <w:szCs w:val="28"/>
        </w:rPr>
        <w:t>данными по состоянию на 01.07.2024 – увеличение на 17,4</w:t>
      </w:r>
      <w:r w:rsidR="00342553" w:rsidRPr="002153BB">
        <w:rPr>
          <w:color w:val="000000"/>
          <w:spacing w:val="0"/>
          <w:sz w:val="28"/>
          <w:szCs w:val="28"/>
        </w:rPr>
        <w:t> </w:t>
      </w:r>
      <w:r w:rsidRPr="002153BB">
        <w:rPr>
          <w:color w:val="000000"/>
          <w:spacing w:val="0"/>
          <w:sz w:val="28"/>
          <w:szCs w:val="28"/>
        </w:rPr>
        <w:t>процента).</w:t>
      </w:r>
    </w:p>
    <w:p w14:paraId="7DC70A2D" w14:textId="77777777" w:rsidR="00711713" w:rsidRPr="002153BB" w:rsidRDefault="00711713" w:rsidP="00711713">
      <w:pPr>
        <w:widowControl w:val="0"/>
        <w:ind w:firstLine="708"/>
        <w:jc w:val="both"/>
        <w:rPr>
          <w:color w:val="000000"/>
          <w:spacing w:val="0"/>
          <w:sz w:val="28"/>
          <w:szCs w:val="28"/>
        </w:rPr>
      </w:pPr>
      <w:r w:rsidRPr="002153BB">
        <w:rPr>
          <w:color w:val="000000" w:themeColor="text1"/>
          <w:spacing w:val="0"/>
          <w:sz w:val="28"/>
          <w:szCs w:val="28"/>
        </w:rPr>
        <w:t>В том числе численность волонтеров в возрасте до 18 лет составила 408 922 человека (27,0 процента от общего числа волонтеров), по сравнению с данными по состоянию на 01.07.2024 – увеличение на 17,0 процента.</w:t>
      </w:r>
    </w:p>
    <w:p w14:paraId="57DE5ED3" w14:textId="11F69054" w:rsidR="00711713" w:rsidRPr="002153BB" w:rsidRDefault="00711713" w:rsidP="00711713">
      <w:pPr>
        <w:widowControl w:val="0"/>
        <w:ind w:firstLine="708"/>
        <w:jc w:val="both"/>
        <w:rPr>
          <w:color w:val="000000" w:themeColor="text1"/>
          <w:spacing w:val="0"/>
          <w:sz w:val="28"/>
          <w:szCs w:val="28"/>
        </w:rPr>
      </w:pPr>
      <w:r w:rsidRPr="002153BB">
        <w:rPr>
          <w:i/>
          <w:color w:val="000000" w:themeColor="text1"/>
          <w:spacing w:val="0"/>
          <w:sz w:val="28"/>
          <w:szCs w:val="28"/>
        </w:rPr>
        <w:t>Количество мероприятий, направленных на вовлечение молодежи в инновационную, предпринимательскую, добровольческую деятельность, а также на развитие гражданской активности молодежи и формирование здорового образа жизни,</w:t>
      </w:r>
      <w:r w:rsidRPr="002153BB">
        <w:rPr>
          <w:color w:val="000000" w:themeColor="text1"/>
          <w:spacing w:val="0"/>
          <w:sz w:val="28"/>
          <w:szCs w:val="28"/>
        </w:rPr>
        <w:t xml:space="preserve"> за январь – июнь 2025 года составило 1646</w:t>
      </w:r>
      <w:r w:rsidR="00342553" w:rsidRPr="002153BB">
        <w:rPr>
          <w:color w:val="000000" w:themeColor="text1"/>
          <w:spacing w:val="0"/>
          <w:sz w:val="28"/>
          <w:szCs w:val="28"/>
        </w:rPr>
        <w:t> </w:t>
      </w:r>
      <w:r w:rsidRPr="002153BB">
        <w:rPr>
          <w:color w:val="000000" w:themeColor="text1"/>
          <w:spacing w:val="0"/>
          <w:sz w:val="28"/>
          <w:szCs w:val="28"/>
        </w:rPr>
        <w:t>единиц, или 100,0</w:t>
      </w:r>
      <w:r w:rsidR="00342553" w:rsidRPr="002153BB">
        <w:rPr>
          <w:color w:val="000000" w:themeColor="text1"/>
          <w:spacing w:val="0"/>
          <w:sz w:val="28"/>
          <w:szCs w:val="28"/>
        </w:rPr>
        <w:t> </w:t>
      </w:r>
      <w:r w:rsidRPr="002153BB">
        <w:rPr>
          <w:color w:val="000000" w:themeColor="text1"/>
          <w:spacing w:val="0"/>
          <w:sz w:val="28"/>
          <w:szCs w:val="28"/>
        </w:rPr>
        <w:t xml:space="preserve">процента от планируемых показателй за </w:t>
      </w:r>
      <w:r w:rsidR="00342553" w:rsidRPr="002153BB">
        <w:rPr>
          <w:color w:val="000000" w:themeColor="text1"/>
          <w:spacing w:val="0"/>
          <w:sz w:val="28"/>
          <w:szCs w:val="28"/>
          <w:lang w:val="en-US"/>
        </w:rPr>
        <w:t>I</w:t>
      </w:r>
      <w:r w:rsidRPr="002153BB">
        <w:rPr>
          <w:color w:val="000000" w:themeColor="text1"/>
          <w:spacing w:val="0"/>
          <w:sz w:val="28"/>
          <w:szCs w:val="28"/>
        </w:rPr>
        <w:t xml:space="preserve"> полугодие 2025 года, по сравнению с данными за январь-июнь 2024 года – увеличение на 43,6 процента).</w:t>
      </w:r>
    </w:p>
    <w:p w14:paraId="721D333C" w14:textId="77777777" w:rsidR="00BB0B25" w:rsidRPr="00762A74" w:rsidRDefault="00BB0B25" w:rsidP="00BB0B25">
      <w:pPr>
        <w:ind w:firstLine="708"/>
        <w:jc w:val="both"/>
        <w:rPr>
          <w:color w:val="000000" w:themeColor="text1"/>
          <w:spacing w:val="0"/>
          <w:sz w:val="28"/>
          <w:szCs w:val="28"/>
        </w:rPr>
      </w:pPr>
      <w:r w:rsidRPr="00762A74">
        <w:rPr>
          <w:i/>
          <w:color w:val="000000" w:themeColor="text1"/>
          <w:spacing w:val="0"/>
          <w:sz w:val="28"/>
          <w:szCs w:val="28"/>
        </w:rPr>
        <w:t>● </w:t>
      </w:r>
      <w:r w:rsidRPr="00762A74">
        <w:rPr>
          <w:i/>
          <w:color w:val="000000" w:themeColor="text1"/>
          <w:spacing w:val="0"/>
          <w:sz w:val="28"/>
          <w:szCs w:val="28"/>
          <w:lang w:eastAsia="en-US"/>
        </w:rPr>
        <w:t>Численность получателей субсидий на оплату жилого помещения и коммунальных услуг (далее – ЖКУ)</w:t>
      </w:r>
      <w:r w:rsidRPr="00762A74">
        <w:rPr>
          <w:color w:val="000000" w:themeColor="text1"/>
          <w:spacing w:val="0"/>
          <w:sz w:val="28"/>
          <w:szCs w:val="28"/>
          <w:lang w:eastAsia="en-US"/>
        </w:rPr>
        <w:t xml:space="preserve"> по состоянию на 01.07.2025 составила 609 089 человек</w:t>
      </w:r>
      <w:r w:rsidRPr="00762A74">
        <w:rPr>
          <w:rStyle w:val="a3"/>
          <w:color w:val="000000" w:themeColor="text1"/>
          <w:spacing w:val="0"/>
          <w:sz w:val="28"/>
          <w:szCs w:val="28"/>
          <w:lang w:eastAsia="en-US"/>
        </w:rPr>
        <w:footnoteReference w:id="158"/>
      </w:r>
      <w:r w:rsidRPr="00762A74">
        <w:rPr>
          <w:color w:val="000000" w:themeColor="text1"/>
          <w:spacing w:val="0"/>
          <w:sz w:val="28"/>
          <w:szCs w:val="28"/>
          <w:lang w:eastAsia="en-US"/>
        </w:rPr>
        <w:t xml:space="preserve"> (</w:t>
      </w:r>
      <w:r w:rsidRPr="00762A74">
        <w:rPr>
          <w:bCs/>
          <w:color w:val="000000" w:themeColor="text1"/>
          <w:spacing w:val="0"/>
          <w:sz w:val="28"/>
          <w:szCs w:val="28"/>
          <w:lang w:eastAsia="en-US"/>
        </w:rPr>
        <w:t>по сравнению с данными по состоянию на 01.07.2024 – уменьшение на 9,5 процента</w:t>
      </w:r>
      <w:r w:rsidRPr="00762A74">
        <w:rPr>
          <w:color w:val="000000" w:themeColor="text1"/>
          <w:spacing w:val="0"/>
          <w:sz w:val="28"/>
          <w:szCs w:val="28"/>
          <w:lang w:eastAsia="en-US"/>
        </w:rPr>
        <w:t>)</w:t>
      </w:r>
      <w:r w:rsidRPr="00762A74">
        <w:rPr>
          <w:rStyle w:val="a3"/>
          <w:color w:val="000000" w:themeColor="text1"/>
          <w:spacing w:val="0"/>
          <w:sz w:val="28"/>
          <w:szCs w:val="28"/>
          <w:lang w:eastAsia="en-US"/>
        </w:rPr>
        <w:footnoteReference w:id="159"/>
      </w:r>
      <w:r w:rsidRPr="00762A74">
        <w:rPr>
          <w:color w:val="000000" w:themeColor="text1"/>
          <w:spacing w:val="0"/>
          <w:sz w:val="28"/>
          <w:szCs w:val="28"/>
        </w:rPr>
        <w:t xml:space="preserve">. </w:t>
      </w:r>
    </w:p>
    <w:p w14:paraId="654371F7" w14:textId="77777777" w:rsidR="00BB0B25" w:rsidRPr="00A81BF8" w:rsidRDefault="00BB0B25" w:rsidP="00BB0B25">
      <w:pPr>
        <w:widowControl w:val="0"/>
        <w:autoSpaceDE w:val="0"/>
        <w:autoSpaceDN w:val="0"/>
        <w:adjustRightInd w:val="0"/>
        <w:ind w:firstLine="709"/>
        <w:jc w:val="both"/>
        <w:rPr>
          <w:iCs/>
          <w:color w:val="000000" w:themeColor="text1"/>
          <w:spacing w:val="0"/>
          <w:sz w:val="28"/>
          <w:szCs w:val="28"/>
        </w:rPr>
      </w:pPr>
      <w:r w:rsidRPr="00A81BF8">
        <w:rPr>
          <w:i/>
          <w:iCs/>
          <w:color w:val="000000" w:themeColor="text1"/>
          <w:spacing w:val="0"/>
          <w:sz w:val="28"/>
          <w:szCs w:val="28"/>
        </w:rPr>
        <w:t xml:space="preserve">Количество семей – получателей субсидий на оплату ЖКУ </w:t>
      </w:r>
      <w:r w:rsidRPr="00A81BF8">
        <w:rPr>
          <w:iCs/>
          <w:color w:val="000000" w:themeColor="text1"/>
          <w:spacing w:val="0"/>
          <w:sz w:val="28"/>
          <w:szCs w:val="28"/>
        </w:rPr>
        <w:t>по состоянию на 01.07.2025 составило 423 195 сем</w:t>
      </w:r>
      <w:r>
        <w:rPr>
          <w:iCs/>
          <w:color w:val="000000" w:themeColor="text1"/>
          <w:spacing w:val="0"/>
          <w:sz w:val="28"/>
          <w:szCs w:val="28"/>
        </w:rPr>
        <w:t>ей</w:t>
      </w:r>
      <w:r w:rsidRPr="00A81BF8">
        <w:rPr>
          <w:iCs/>
          <w:color w:val="000000" w:themeColor="text1"/>
          <w:spacing w:val="0"/>
          <w:sz w:val="28"/>
          <w:szCs w:val="28"/>
        </w:rPr>
        <w:t xml:space="preserve">, </w:t>
      </w:r>
      <w:r w:rsidRPr="00A81BF8">
        <w:rPr>
          <w:bCs/>
          <w:color w:val="000000" w:themeColor="text1"/>
          <w:spacing w:val="0"/>
          <w:sz w:val="28"/>
          <w:szCs w:val="28"/>
          <w:lang w:eastAsia="en-US"/>
        </w:rPr>
        <w:t>по сравнению с данными по состоянию на 01.07.2024</w:t>
      </w:r>
      <w:r w:rsidRPr="00A81BF8">
        <w:rPr>
          <w:iCs/>
          <w:color w:val="000000" w:themeColor="text1"/>
          <w:spacing w:val="0"/>
          <w:sz w:val="28"/>
          <w:szCs w:val="28"/>
        </w:rPr>
        <w:t xml:space="preserve"> – уменьшение на 8,4 процента.</w:t>
      </w:r>
    </w:p>
    <w:p w14:paraId="67780398" w14:textId="77777777" w:rsidR="00BB0B25" w:rsidRPr="008925E7" w:rsidRDefault="00BB0B25" w:rsidP="00BB0B25">
      <w:pPr>
        <w:widowControl w:val="0"/>
        <w:autoSpaceDE w:val="0"/>
        <w:autoSpaceDN w:val="0"/>
        <w:adjustRightInd w:val="0"/>
        <w:ind w:firstLine="748"/>
        <w:contextualSpacing/>
        <w:jc w:val="both"/>
        <w:rPr>
          <w:color w:val="000000" w:themeColor="text1"/>
          <w:spacing w:val="0"/>
          <w:sz w:val="28"/>
          <w:szCs w:val="28"/>
        </w:rPr>
      </w:pPr>
      <w:r w:rsidRPr="008925E7">
        <w:rPr>
          <w:i/>
          <w:color w:val="000000" w:themeColor="text1"/>
          <w:spacing w:val="0"/>
          <w:sz w:val="28"/>
          <w:szCs w:val="28"/>
        </w:rPr>
        <w:t>Доля семей, получающих субсидии на оплату ЖКУ</w:t>
      </w:r>
      <w:r w:rsidRPr="008925E7">
        <w:rPr>
          <w:color w:val="000000" w:themeColor="text1"/>
          <w:spacing w:val="0"/>
          <w:sz w:val="28"/>
          <w:szCs w:val="28"/>
        </w:rPr>
        <w:t xml:space="preserve">, в общем количестве семей по состоянию на 01.07.2025 составила 6,8 процента; </w:t>
      </w:r>
      <w:r w:rsidRPr="008925E7">
        <w:rPr>
          <w:color w:val="000000" w:themeColor="text1"/>
          <w:spacing w:val="0"/>
          <w:sz w:val="28"/>
          <w:szCs w:val="28"/>
          <w:lang w:eastAsia="en-US"/>
        </w:rPr>
        <w:t>по сравнению с данными по состоянию на 01.07.2024 – уменьшение на 0,6 процентного пункта.</w:t>
      </w:r>
    </w:p>
    <w:p w14:paraId="022EC985" w14:textId="77777777" w:rsidR="00BB0B25" w:rsidRPr="00A460C9" w:rsidRDefault="00BB0B25" w:rsidP="00BB0B25">
      <w:pPr>
        <w:widowControl w:val="0"/>
        <w:ind w:firstLine="709"/>
        <w:contextualSpacing/>
        <w:jc w:val="both"/>
        <w:rPr>
          <w:color w:val="000000" w:themeColor="text1"/>
          <w:spacing w:val="0"/>
          <w:sz w:val="28"/>
          <w:szCs w:val="28"/>
          <w:lang w:eastAsia="en-US"/>
        </w:rPr>
      </w:pPr>
      <w:r w:rsidRPr="00A460C9">
        <w:rPr>
          <w:i/>
          <w:color w:val="000000" w:themeColor="text1"/>
          <w:spacing w:val="0"/>
          <w:sz w:val="28"/>
          <w:szCs w:val="28"/>
          <w:lang w:eastAsia="en-US"/>
        </w:rPr>
        <w:t>Численность жителей города Москвы, проживающих в семьях, получающих субсидии на оплату ЖКУ, со среднедушевым доходом ниже прожиточного минимума</w:t>
      </w:r>
      <w:r w:rsidRPr="00A460C9">
        <w:rPr>
          <w:color w:val="000000" w:themeColor="text1"/>
          <w:spacing w:val="0"/>
          <w:sz w:val="28"/>
          <w:szCs w:val="28"/>
          <w:lang w:eastAsia="en-US"/>
        </w:rPr>
        <w:t xml:space="preserve"> по состоянию на 01.07.2025 составила 72 639 человек (</w:t>
      </w:r>
      <w:r w:rsidRPr="00A460C9">
        <w:rPr>
          <w:bCs/>
          <w:color w:val="000000" w:themeColor="text1"/>
          <w:spacing w:val="0"/>
          <w:sz w:val="28"/>
          <w:szCs w:val="28"/>
          <w:lang w:eastAsia="en-US"/>
        </w:rPr>
        <w:t>по сравнению с данными на 01.07.2024 – уменьшение на 20,6 процента)</w:t>
      </w:r>
      <w:r w:rsidRPr="00A460C9">
        <w:rPr>
          <w:color w:val="000000" w:themeColor="text1"/>
          <w:spacing w:val="0"/>
          <w:sz w:val="28"/>
          <w:szCs w:val="28"/>
          <w:lang w:eastAsia="en-US"/>
        </w:rPr>
        <w:t>.</w:t>
      </w:r>
    </w:p>
    <w:p w14:paraId="57F5AAFD" w14:textId="77777777" w:rsidR="00BB0B25" w:rsidRPr="00A460C9" w:rsidRDefault="00BB0B25" w:rsidP="00BB0B25">
      <w:pPr>
        <w:widowControl w:val="0"/>
        <w:ind w:firstLine="709"/>
        <w:contextualSpacing/>
        <w:jc w:val="both"/>
        <w:rPr>
          <w:color w:val="000000" w:themeColor="text1"/>
          <w:spacing w:val="0"/>
          <w:sz w:val="28"/>
          <w:szCs w:val="28"/>
        </w:rPr>
      </w:pPr>
      <w:r w:rsidRPr="00A460C9">
        <w:rPr>
          <w:i/>
          <w:color w:val="000000" w:themeColor="text1"/>
          <w:spacing w:val="0"/>
          <w:sz w:val="28"/>
          <w:szCs w:val="28"/>
        </w:rPr>
        <w:t>Расходы бюджета города Москвы на предоставление жителям города Москвы субсидий на оплату ЖКУ</w:t>
      </w:r>
      <w:r w:rsidRPr="00A460C9">
        <w:rPr>
          <w:color w:val="000000" w:themeColor="text1"/>
          <w:spacing w:val="0"/>
          <w:sz w:val="28"/>
          <w:szCs w:val="28"/>
        </w:rPr>
        <w:t xml:space="preserve"> по состоянию на 01.07.2025 составили </w:t>
      </w:r>
      <w:r w:rsidRPr="00A460C9">
        <w:rPr>
          <w:color w:val="000000" w:themeColor="text1"/>
          <w:spacing w:val="0"/>
          <w:sz w:val="28"/>
          <w:szCs w:val="28"/>
        </w:rPr>
        <w:lastRenderedPageBreak/>
        <w:t>10 095 069,6 тыс. рублей (по сравнению с данными по состоянию на 01.07.2024 – увеличение на 9,5 процента</w:t>
      </w:r>
      <w:r w:rsidRPr="00A460C9">
        <w:rPr>
          <w:rStyle w:val="a3"/>
          <w:color w:val="000000" w:themeColor="text1"/>
          <w:spacing w:val="0"/>
          <w:sz w:val="28"/>
          <w:szCs w:val="28"/>
        </w:rPr>
        <w:footnoteReference w:id="160"/>
      </w:r>
      <w:r w:rsidRPr="00A460C9">
        <w:rPr>
          <w:color w:val="000000" w:themeColor="text1"/>
          <w:spacing w:val="0"/>
          <w:sz w:val="28"/>
          <w:szCs w:val="28"/>
        </w:rPr>
        <w:t>).</w:t>
      </w:r>
    </w:p>
    <w:p w14:paraId="06AD842F" w14:textId="77777777" w:rsidR="00BB0B25" w:rsidRPr="001976E8" w:rsidRDefault="00BB0B25" w:rsidP="00BB0B25">
      <w:pPr>
        <w:widowControl w:val="0"/>
        <w:ind w:firstLine="709"/>
        <w:contextualSpacing/>
        <w:jc w:val="both"/>
        <w:rPr>
          <w:color w:val="000000" w:themeColor="text1"/>
          <w:spacing w:val="0"/>
          <w:sz w:val="28"/>
          <w:szCs w:val="28"/>
        </w:rPr>
      </w:pPr>
      <w:r w:rsidRPr="001976E8">
        <w:rPr>
          <w:i/>
          <w:color w:val="000000" w:themeColor="text1"/>
          <w:spacing w:val="0"/>
          <w:sz w:val="28"/>
          <w:szCs w:val="28"/>
        </w:rPr>
        <w:t>● Численность граждан, пользующихся социальной поддержкой</w:t>
      </w:r>
      <w:r w:rsidRPr="001976E8">
        <w:rPr>
          <w:color w:val="000000" w:themeColor="text1"/>
          <w:spacing w:val="0"/>
          <w:sz w:val="28"/>
          <w:szCs w:val="28"/>
        </w:rPr>
        <w:t xml:space="preserve"> </w:t>
      </w:r>
      <w:r w:rsidRPr="001976E8">
        <w:rPr>
          <w:i/>
          <w:color w:val="000000" w:themeColor="text1"/>
          <w:spacing w:val="0"/>
          <w:sz w:val="28"/>
          <w:szCs w:val="28"/>
        </w:rPr>
        <w:t>по оплате ЖКУ</w:t>
      </w:r>
      <w:r w:rsidRPr="001976E8">
        <w:rPr>
          <w:rStyle w:val="a3"/>
          <w:color w:val="000000" w:themeColor="text1"/>
          <w:spacing w:val="0"/>
          <w:sz w:val="28"/>
          <w:szCs w:val="28"/>
        </w:rPr>
        <w:footnoteReference w:id="161"/>
      </w:r>
      <w:r w:rsidRPr="001976E8">
        <w:rPr>
          <w:color w:val="000000" w:themeColor="text1"/>
          <w:spacing w:val="0"/>
          <w:sz w:val="28"/>
          <w:szCs w:val="28"/>
        </w:rPr>
        <w:t>,</w:t>
      </w:r>
      <w:r w:rsidRPr="001976E8">
        <w:rPr>
          <w:i/>
          <w:color w:val="000000" w:themeColor="text1"/>
          <w:spacing w:val="0"/>
          <w:sz w:val="28"/>
          <w:szCs w:val="28"/>
        </w:rPr>
        <w:t xml:space="preserve"> </w:t>
      </w:r>
      <w:r w:rsidRPr="001976E8">
        <w:rPr>
          <w:color w:val="000000" w:themeColor="text1"/>
          <w:spacing w:val="0"/>
          <w:sz w:val="28"/>
          <w:szCs w:val="28"/>
        </w:rPr>
        <w:t>по состоянию на 01.07.2025 составила:</w:t>
      </w:r>
    </w:p>
    <w:p w14:paraId="49B4A224" w14:textId="77777777" w:rsidR="00BB0B25" w:rsidRPr="002C4513" w:rsidRDefault="00BB0B25" w:rsidP="00BB0B25">
      <w:pPr>
        <w:widowControl w:val="0"/>
        <w:ind w:firstLine="709"/>
        <w:contextualSpacing/>
        <w:jc w:val="both"/>
        <w:rPr>
          <w:color w:val="000000" w:themeColor="text1"/>
          <w:spacing w:val="0"/>
          <w:sz w:val="28"/>
          <w:szCs w:val="28"/>
        </w:rPr>
      </w:pPr>
      <w:r w:rsidRPr="001976E8">
        <w:rPr>
          <w:color w:val="000000" w:themeColor="text1"/>
          <w:spacing w:val="0"/>
          <w:sz w:val="28"/>
          <w:szCs w:val="28"/>
        </w:rPr>
        <w:t>– включая членов семьи – 3</w:t>
      </w:r>
      <w:r>
        <w:rPr>
          <w:color w:val="000000" w:themeColor="text1"/>
          <w:spacing w:val="0"/>
          <w:sz w:val="28"/>
          <w:szCs w:val="28"/>
        </w:rPr>
        <w:t> </w:t>
      </w:r>
      <w:r w:rsidRPr="001976E8">
        <w:rPr>
          <w:color w:val="000000" w:themeColor="text1"/>
          <w:spacing w:val="0"/>
          <w:sz w:val="28"/>
          <w:szCs w:val="28"/>
        </w:rPr>
        <w:t>207</w:t>
      </w:r>
      <w:r>
        <w:rPr>
          <w:color w:val="000000" w:themeColor="text1"/>
          <w:spacing w:val="0"/>
          <w:sz w:val="28"/>
          <w:szCs w:val="28"/>
        </w:rPr>
        <w:t> </w:t>
      </w:r>
      <w:r w:rsidRPr="001976E8">
        <w:rPr>
          <w:color w:val="000000" w:themeColor="text1"/>
          <w:spacing w:val="0"/>
          <w:sz w:val="28"/>
          <w:szCs w:val="28"/>
        </w:rPr>
        <w:t>041 человек (</w:t>
      </w:r>
      <w:r w:rsidRPr="001976E8">
        <w:rPr>
          <w:bCs/>
          <w:color w:val="000000" w:themeColor="text1"/>
          <w:spacing w:val="0"/>
          <w:sz w:val="28"/>
          <w:szCs w:val="28"/>
          <w:lang w:eastAsia="en-US"/>
        </w:rPr>
        <w:t xml:space="preserve">по сравнению с данными на </w:t>
      </w:r>
      <w:r w:rsidRPr="002C4513">
        <w:rPr>
          <w:bCs/>
          <w:color w:val="000000" w:themeColor="text1"/>
          <w:spacing w:val="0"/>
          <w:sz w:val="28"/>
          <w:szCs w:val="28"/>
          <w:lang w:eastAsia="en-US"/>
        </w:rPr>
        <w:t>01.07.2024 – уменьшение на 2,1 процента</w:t>
      </w:r>
      <w:r w:rsidRPr="002C4513">
        <w:rPr>
          <w:color w:val="000000" w:themeColor="text1"/>
          <w:spacing w:val="0"/>
          <w:sz w:val="28"/>
          <w:szCs w:val="28"/>
        </w:rPr>
        <w:t xml:space="preserve">); </w:t>
      </w:r>
    </w:p>
    <w:p w14:paraId="31BD1938" w14:textId="77777777" w:rsidR="00BB0B25" w:rsidRPr="002C4513" w:rsidRDefault="00BB0B25" w:rsidP="00BB0B25">
      <w:pPr>
        <w:widowControl w:val="0"/>
        <w:ind w:firstLine="709"/>
        <w:contextualSpacing/>
        <w:jc w:val="both"/>
        <w:rPr>
          <w:color w:val="000000" w:themeColor="text1"/>
          <w:spacing w:val="0"/>
          <w:sz w:val="28"/>
          <w:szCs w:val="28"/>
        </w:rPr>
      </w:pPr>
      <w:r w:rsidRPr="002C4513">
        <w:rPr>
          <w:color w:val="000000" w:themeColor="text1"/>
          <w:spacing w:val="0"/>
          <w:sz w:val="28"/>
          <w:szCs w:val="28"/>
        </w:rPr>
        <w:t>– без учета членов семьи – 2 173 987 человек (</w:t>
      </w:r>
      <w:r w:rsidRPr="002C4513">
        <w:rPr>
          <w:bCs/>
          <w:color w:val="000000" w:themeColor="text1"/>
          <w:spacing w:val="0"/>
          <w:sz w:val="28"/>
          <w:szCs w:val="28"/>
          <w:lang w:eastAsia="en-US"/>
        </w:rPr>
        <w:t>по сравнению с данными на 01.07.2024 – уменьшение на 2,0 процента</w:t>
      </w:r>
      <w:r w:rsidRPr="002C4513">
        <w:rPr>
          <w:color w:val="000000" w:themeColor="text1"/>
          <w:spacing w:val="0"/>
          <w:sz w:val="28"/>
          <w:szCs w:val="28"/>
        </w:rPr>
        <w:t xml:space="preserve">). </w:t>
      </w:r>
    </w:p>
    <w:p w14:paraId="3E7D4087" w14:textId="77777777" w:rsidR="00BB0B25" w:rsidRPr="00947D4D" w:rsidRDefault="00BB0B25" w:rsidP="00BB0B25">
      <w:pPr>
        <w:widowControl w:val="0"/>
        <w:ind w:firstLine="709"/>
        <w:contextualSpacing/>
        <w:jc w:val="both"/>
        <w:rPr>
          <w:color w:val="000000" w:themeColor="text1"/>
          <w:spacing w:val="0"/>
          <w:sz w:val="28"/>
          <w:szCs w:val="28"/>
        </w:rPr>
      </w:pPr>
      <w:r w:rsidRPr="00947D4D">
        <w:rPr>
          <w:color w:val="000000" w:themeColor="text1"/>
          <w:spacing w:val="0"/>
          <w:sz w:val="28"/>
          <w:szCs w:val="28"/>
        </w:rPr>
        <w:t>Из общего количества получателей социальной поддержки:</w:t>
      </w:r>
    </w:p>
    <w:p w14:paraId="662143F2" w14:textId="77777777" w:rsidR="00BB0B25" w:rsidRPr="00947D4D" w:rsidRDefault="00BB0B25" w:rsidP="00BB0B25">
      <w:pPr>
        <w:widowControl w:val="0"/>
        <w:ind w:firstLine="709"/>
        <w:contextualSpacing/>
        <w:jc w:val="both"/>
        <w:rPr>
          <w:color w:val="000000" w:themeColor="text1"/>
          <w:spacing w:val="0"/>
          <w:sz w:val="28"/>
          <w:szCs w:val="28"/>
        </w:rPr>
      </w:pPr>
      <w:r w:rsidRPr="00947D4D">
        <w:rPr>
          <w:color w:val="000000" w:themeColor="text1"/>
          <w:spacing w:val="0"/>
          <w:sz w:val="28"/>
          <w:szCs w:val="28"/>
        </w:rPr>
        <w:t>– 913 709 человек (28,5 процента от общего количества получателей поддержки) – граждане, меры социальной поддержки которых осуществляются по обязательствам Российской Федерации;</w:t>
      </w:r>
    </w:p>
    <w:p w14:paraId="25389101" w14:textId="77777777" w:rsidR="00BB0B25" w:rsidRPr="00947D4D" w:rsidRDefault="00BB0B25" w:rsidP="00BB0B25">
      <w:pPr>
        <w:widowControl w:val="0"/>
        <w:ind w:firstLine="709"/>
        <w:contextualSpacing/>
        <w:jc w:val="both"/>
        <w:rPr>
          <w:color w:val="000000" w:themeColor="text1"/>
          <w:spacing w:val="0"/>
          <w:sz w:val="28"/>
          <w:szCs w:val="28"/>
        </w:rPr>
      </w:pPr>
      <w:r w:rsidRPr="00947D4D">
        <w:rPr>
          <w:color w:val="000000" w:themeColor="text1"/>
          <w:spacing w:val="0"/>
          <w:sz w:val="28"/>
          <w:szCs w:val="28"/>
        </w:rPr>
        <w:t>– 2 293 332 человек</w:t>
      </w:r>
      <w:r>
        <w:rPr>
          <w:color w:val="000000" w:themeColor="text1"/>
          <w:spacing w:val="0"/>
          <w:sz w:val="28"/>
          <w:szCs w:val="28"/>
        </w:rPr>
        <w:t>а</w:t>
      </w:r>
      <w:r w:rsidRPr="00947D4D">
        <w:rPr>
          <w:color w:val="000000" w:themeColor="text1"/>
          <w:spacing w:val="0"/>
          <w:sz w:val="28"/>
          <w:szCs w:val="28"/>
        </w:rPr>
        <w:t xml:space="preserve"> (71,5 процента от общего количества получателей поддержки) – граждане, меры социальной поддержки которых осуществляются по обязательствам города Москвы.</w:t>
      </w:r>
    </w:p>
    <w:p w14:paraId="061F9108" w14:textId="77777777" w:rsidR="00BB0B25" w:rsidRPr="00DF23E1" w:rsidRDefault="00BB0B25" w:rsidP="00BB0B25">
      <w:pPr>
        <w:widowControl w:val="0"/>
        <w:tabs>
          <w:tab w:val="left" w:pos="8364"/>
        </w:tabs>
        <w:ind w:firstLine="709"/>
        <w:jc w:val="both"/>
        <w:rPr>
          <w:color w:val="000000" w:themeColor="text1"/>
          <w:spacing w:val="0"/>
          <w:sz w:val="28"/>
          <w:szCs w:val="28"/>
        </w:rPr>
      </w:pPr>
      <w:r w:rsidRPr="00DF23E1">
        <w:rPr>
          <w:i/>
          <w:color w:val="000000" w:themeColor="text1"/>
          <w:spacing w:val="0"/>
          <w:sz w:val="28"/>
          <w:szCs w:val="28"/>
        </w:rPr>
        <w:t>Объем расходов, предусмотренных на оказание социальной поддержки</w:t>
      </w:r>
      <w:r w:rsidRPr="00DF23E1">
        <w:rPr>
          <w:color w:val="000000" w:themeColor="text1"/>
          <w:spacing w:val="0"/>
          <w:sz w:val="28"/>
          <w:szCs w:val="28"/>
        </w:rPr>
        <w:t xml:space="preserve"> </w:t>
      </w:r>
      <w:r w:rsidRPr="00DF23E1">
        <w:rPr>
          <w:i/>
          <w:color w:val="000000" w:themeColor="text1"/>
          <w:spacing w:val="0"/>
          <w:sz w:val="28"/>
          <w:szCs w:val="28"/>
        </w:rPr>
        <w:t xml:space="preserve">по оплате ЖКУ, </w:t>
      </w:r>
      <w:r w:rsidRPr="00DF23E1">
        <w:rPr>
          <w:color w:val="000000" w:themeColor="text1"/>
          <w:spacing w:val="0"/>
          <w:sz w:val="28"/>
          <w:szCs w:val="28"/>
        </w:rPr>
        <w:t>по состоянию на 01.07.2025</w:t>
      </w:r>
      <w:r w:rsidRPr="00DF23E1">
        <w:rPr>
          <w:i/>
          <w:color w:val="000000" w:themeColor="text1"/>
          <w:spacing w:val="0"/>
          <w:sz w:val="28"/>
          <w:szCs w:val="28"/>
        </w:rPr>
        <w:t xml:space="preserve"> </w:t>
      </w:r>
      <w:r w:rsidRPr="00DF23E1">
        <w:rPr>
          <w:color w:val="000000" w:themeColor="text1"/>
          <w:spacing w:val="0"/>
          <w:sz w:val="28"/>
          <w:szCs w:val="28"/>
        </w:rPr>
        <w:t xml:space="preserve">составил </w:t>
      </w:r>
      <w:r w:rsidRPr="002153BB">
        <w:rPr>
          <w:color w:val="000000"/>
          <w:spacing w:val="0"/>
          <w:sz w:val="28"/>
          <w:szCs w:val="28"/>
        </w:rPr>
        <w:t>23 592 585,8</w:t>
      </w:r>
      <w:r w:rsidRPr="00DF23E1">
        <w:rPr>
          <w:color w:val="000000" w:themeColor="text1"/>
          <w:spacing w:val="0"/>
          <w:sz w:val="28"/>
          <w:szCs w:val="28"/>
        </w:rPr>
        <w:t> тыс. рублей</w:t>
      </w:r>
      <w:r w:rsidRPr="00DF23E1">
        <w:rPr>
          <w:rStyle w:val="a3"/>
          <w:color w:val="000000" w:themeColor="text1"/>
          <w:spacing w:val="0"/>
          <w:sz w:val="28"/>
          <w:szCs w:val="28"/>
        </w:rPr>
        <w:footnoteReference w:id="162"/>
      </w:r>
      <w:r w:rsidRPr="00DF23E1">
        <w:rPr>
          <w:color w:val="000000" w:themeColor="text1"/>
          <w:spacing w:val="0"/>
          <w:sz w:val="28"/>
          <w:szCs w:val="28"/>
        </w:rPr>
        <w:t xml:space="preserve"> (по сравнению с данными по состоянию на 01.07.2024 – увеличение на 9,4 процента).</w:t>
      </w:r>
    </w:p>
    <w:p w14:paraId="08E8B5DF" w14:textId="77777777" w:rsidR="00711713" w:rsidRPr="00790FDA" w:rsidRDefault="00711713" w:rsidP="00711713">
      <w:pPr>
        <w:widowControl w:val="0"/>
        <w:autoSpaceDE w:val="0"/>
        <w:autoSpaceDN w:val="0"/>
        <w:adjustRightInd w:val="0"/>
        <w:ind w:firstLine="709"/>
        <w:jc w:val="both"/>
        <w:rPr>
          <w:rFonts w:eastAsia="Calibri"/>
          <w:color w:val="000000" w:themeColor="text1"/>
          <w:spacing w:val="0"/>
          <w:sz w:val="8"/>
          <w:szCs w:val="28"/>
          <w:highlight w:val="yellow"/>
        </w:rPr>
      </w:pPr>
    </w:p>
    <w:p w14:paraId="6295F118" w14:textId="77777777" w:rsidR="00711713" w:rsidRPr="00636389" w:rsidRDefault="00711713" w:rsidP="00711713">
      <w:pPr>
        <w:widowControl w:val="0"/>
        <w:jc w:val="center"/>
        <w:rPr>
          <w:b/>
          <w:bCs/>
          <w:color w:val="000000" w:themeColor="text1"/>
          <w:spacing w:val="0"/>
        </w:rPr>
      </w:pPr>
      <w:r w:rsidRPr="00636389">
        <w:rPr>
          <w:b/>
          <w:bCs/>
          <w:color w:val="000000" w:themeColor="text1"/>
          <w:spacing w:val="0"/>
        </w:rPr>
        <w:t>Показатели реализации мероприятий по улучшению жилищных условий граждан – очередников на улучшение жилищных условий</w:t>
      </w:r>
    </w:p>
    <w:p w14:paraId="2D4F11B1" w14:textId="77777777" w:rsidR="00711713" w:rsidRPr="00790FDA" w:rsidRDefault="00711713" w:rsidP="00711713">
      <w:pPr>
        <w:widowControl w:val="0"/>
        <w:jc w:val="center"/>
        <w:rPr>
          <w:b/>
          <w:bCs/>
          <w:color w:val="000000" w:themeColor="text1"/>
          <w:spacing w:val="0"/>
          <w:sz w:val="10"/>
          <w:highlight w:val="yellow"/>
        </w:rPr>
      </w:pPr>
    </w:p>
    <w:p w14:paraId="4D668353" w14:textId="5A7B1E79" w:rsidR="00711713" w:rsidRPr="00790FDA" w:rsidRDefault="002153BB" w:rsidP="00711713">
      <w:pPr>
        <w:widowControl w:val="0"/>
        <w:jc w:val="center"/>
        <w:rPr>
          <w:rFonts w:eastAsia="Calibri"/>
          <w:color w:val="000000" w:themeColor="text1"/>
          <w:spacing w:val="0"/>
          <w:sz w:val="28"/>
          <w:szCs w:val="28"/>
          <w:highlight w:val="yellow"/>
          <w:lang w:eastAsia="en-US"/>
        </w:rPr>
      </w:pPr>
      <w:r>
        <w:rPr>
          <w:noProof/>
        </w:rPr>
        <w:drawing>
          <wp:inline distT="0" distB="0" distL="0" distR="0" wp14:anchorId="4418D4A1" wp14:editId="04C48157">
            <wp:extent cx="5935980" cy="2438400"/>
            <wp:effectExtent l="19050" t="19050" r="26670" b="1905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
                    <a:srcRect l="10906" t="24857" r="12508" b="17674"/>
                    <a:stretch/>
                  </pic:blipFill>
                  <pic:spPr bwMode="auto">
                    <a:xfrm>
                      <a:off x="0" y="0"/>
                      <a:ext cx="5935980" cy="2438400"/>
                    </a:xfrm>
                    <a:prstGeom prst="rect">
                      <a:avLst/>
                    </a:prstGeom>
                    <a:ln>
                      <a:solidFill>
                        <a:schemeClr val="tx2"/>
                      </a:solidFill>
                    </a:ln>
                    <a:extLst>
                      <a:ext uri="{53640926-AAD7-44D8-BBD7-CCE9431645EC}">
                        <a14:shadowObscured xmlns:a14="http://schemas.microsoft.com/office/drawing/2010/main"/>
                      </a:ext>
                    </a:extLst>
                  </pic:spPr>
                </pic:pic>
              </a:graphicData>
            </a:graphic>
          </wp:inline>
        </w:drawing>
      </w:r>
    </w:p>
    <w:p w14:paraId="41CDBA41" w14:textId="77777777" w:rsidR="00BB0B25" w:rsidRPr="00BB0B25" w:rsidRDefault="00BB0B25" w:rsidP="00711713">
      <w:pPr>
        <w:widowControl w:val="0"/>
        <w:ind w:firstLine="708"/>
        <w:jc w:val="both"/>
        <w:rPr>
          <w:i/>
          <w:color w:val="000000" w:themeColor="text1"/>
          <w:spacing w:val="0"/>
          <w:sz w:val="10"/>
          <w:szCs w:val="10"/>
        </w:rPr>
      </w:pPr>
    </w:p>
    <w:p w14:paraId="70C8E0B0" w14:textId="72F1D037" w:rsidR="00711713" w:rsidRPr="0083005A" w:rsidRDefault="00711713" w:rsidP="00711713">
      <w:pPr>
        <w:widowControl w:val="0"/>
        <w:ind w:firstLine="708"/>
        <w:jc w:val="both"/>
        <w:rPr>
          <w:color w:val="000000" w:themeColor="text1"/>
          <w:sz w:val="28"/>
          <w:szCs w:val="28"/>
        </w:rPr>
      </w:pPr>
      <w:r w:rsidRPr="00DF23E1">
        <w:rPr>
          <w:i/>
          <w:color w:val="000000" w:themeColor="text1"/>
          <w:spacing w:val="0"/>
          <w:sz w:val="28"/>
          <w:szCs w:val="28"/>
        </w:rPr>
        <w:t>● </w:t>
      </w:r>
      <w:r w:rsidRPr="002153BB">
        <w:rPr>
          <w:i/>
          <w:color w:val="000000" w:themeColor="text1"/>
          <w:spacing w:val="0"/>
          <w:sz w:val="28"/>
          <w:szCs w:val="28"/>
        </w:rPr>
        <w:t>Количество семей инвалидов и семей, имеющих детей-инвалидов, получивших жилые помещения и улучшивших жилищные условия из числа состоящих на учете,</w:t>
      </w:r>
      <w:r w:rsidRPr="002153BB">
        <w:rPr>
          <w:color w:val="000000" w:themeColor="text1"/>
          <w:spacing w:val="0"/>
          <w:sz w:val="28"/>
          <w:szCs w:val="28"/>
        </w:rPr>
        <w:t xml:space="preserve"> за январь-июнь 2025 года составило 100 семей,</w:t>
      </w:r>
      <w:r w:rsidRPr="002153BB">
        <w:rPr>
          <w:color w:val="000000" w:themeColor="text1"/>
          <w:spacing w:val="0"/>
          <w:sz w:val="28"/>
          <w:szCs w:val="28"/>
          <w:highlight w:val="yellow"/>
        </w:rPr>
        <w:t xml:space="preserve"> </w:t>
      </w:r>
      <w:r w:rsidRPr="002153BB">
        <w:rPr>
          <w:color w:val="000000" w:themeColor="text1"/>
          <w:spacing w:val="0"/>
          <w:sz w:val="28"/>
          <w:szCs w:val="28"/>
        </w:rPr>
        <w:t xml:space="preserve">из них путем предоставления жилых помещений – 72 семьи, в том числе </w:t>
      </w:r>
      <w:r w:rsidRPr="002153BB">
        <w:rPr>
          <w:color w:val="000000" w:themeColor="text1"/>
          <w:spacing w:val="0"/>
          <w:sz w:val="28"/>
          <w:szCs w:val="28"/>
        </w:rPr>
        <w:lastRenderedPageBreak/>
        <w:t>восьми семьям инвалидов, детей-инвалидов, страдающих стойкими</w:t>
      </w:r>
      <w:r w:rsidRPr="0083005A">
        <w:rPr>
          <w:color w:val="000000" w:themeColor="text1"/>
          <w:sz w:val="28"/>
          <w:szCs w:val="28"/>
        </w:rPr>
        <w:t xml:space="preserve"> </w:t>
      </w:r>
      <w:r w:rsidRPr="002153BB">
        <w:rPr>
          <w:color w:val="000000" w:themeColor="text1"/>
          <w:spacing w:val="0"/>
          <w:sz w:val="28"/>
          <w:szCs w:val="28"/>
        </w:rPr>
        <w:t>заболеваниями опорно-двигательного аппарата, пользующихся инвалидным креслом-коляской, предоставлены жилые помещения, специально оборудованные для проживания инвалидов-колясочников</w:t>
      </w:r>
      <w:r w:rsidRPr="002153BB">
        <w:rPr>
          <w:rFonts w:eastAsia="Calibri"/>
          <w:color w:val="000000" w:themeColor="text1"/>
          <w:spacing w:val="0"/>
          <w:sz w:val="28"/>
          <w:szCs w:val="28"/>
        </w:rPr>
        <w:t xml:space="preserve"> (за январь-июнь 2024 года улучшили жилищные условия </w:t>
      </w:r>
      <w:r w:rsidRPr="002153BB">
        <w:rPr>
          <w:color w:val="000000" w:themeColor="text1"/>
          <w:spacing w:val="0"/>
          <w:sz w:val="28"/>
          <w:szCs w:val="28"/>
        </w:rPr>
        <w:t>119 семей</w:t>
      </w:r>
      <w:r w:rsidRPr="002153BB">
        <w:rPr>
          <w:rFonts w:eastAsia="Calibri"/>
          <w:color w:val="000000" w:themeColor="text1"/>
          <w:spacing w:val="0"/>
          <w:sz w:val="28"/>
          <w:szCs w:val="28"/>
        </w:rPr>
        <w:t xml:space="preserve">, в том числе путем предоставления </w:t>
      </w:r>
      <w:r w:rsidRPr="002153BB">
        <w:rPr>
          <w:color w:val="000000" w:themeColor="text1"/>
          <w:spacing w:val="0"/>
          <w:sz w:val="28"/>
          <w:szCs w:val="28"/>
        </w:rPr>
        <w:t xml:space="preserve">жилых помещений – 90 семей, из них предоставлены специально оборудованные помещения </w:t>
      </w:r>
      <w:r w:rsidRPr="002153BB">
        <w:rPr>
          <w:rFonts w:eastAsia="Calibri"/>
          <w:color w:val="000000" w:themeColor="text1"/>
          <w:spacing w:val="0"/>
          <w:sz w:val="28"/>
          <w:szCs w:val="28"/>
        </w:rPr>
        <w:t>11 семьям).</w:t>
      </w:r>
    </w:p>
    <w:p w14:paraId="6560C276" w14:textId="77777777" w:rsidR="00711713" w:rsidRPr="002153BB" w:rsidRDefault="00711713" w:rsidP="00711713">
      <w:pPr>
        <w:widowControl w:val="0"/>
        <w:ind w:firstLine="708"/>
        <w:contextualSpacing/>
        <w:jc w:val="both"/>
        <w:rPr>
          <w:rFonts w:eastAsia="Calibri"/>
          <w:color w:val="000000" w:themeColor="text1"/>
          <w:spacing w:val="0"/>
          <w:sz w:val="28"/>
          <w:szCs w:val="28"/>
        </w:rPr>
      </w:pPr>
      <w:r w:rsidRPr="002153BB">
        <w:rPr>
          <w:rFonts w:eastAsia="Calibri"/>
          <w:color w:val="000000" w:themeColor="text1"/>
          <w:spacing w:val="0"/>
          <w:sz w:val="28"/>
          <w:szCs w:val="28"/>
        </w:rPr>
        <w:t xml:space="preserve">За январь-июнь 2025 года предоставлено 357 жилых помещений </w:t>
      </w:r>
      <w:r w:rsidRPr="002153BB">
        <w:rPr>
          <w:rFonts w:eastAsia="Calibri"/>
          <w:i/>
          <w:color w:val="000000" w:themeColor="text1"/>
          <w:spacing w:val="0"/>
          <w:sz w:val="28"/>
          <w:szCs w:val="28"/>
        </w:rPr>
        <w:t xml:space="preserve">детям-сиротам, детям, оставшимся без попечения родителей, и лицам </w:t>
      </w:r>
      <w:r w:rsidRPr="002153BB">
        <w:rPr>
          <w:rFonts w:eastAsia="Calibri"/>
          <w:i/>
          <w:color w:val="000000" w:themeColor="text1"/>
          <w:spacing w:val="0"/>
          <w:sz w:val="28"/>
          <w:szCs w:val="28"/>
        </w:rPr>
        <w:br/>
        <w:t>из их числа</w:t>
      </w:r>
      <w:r w:rsidRPr="002153BB">
        <w:rPr>
          <w:rFonts w:eastAsia="Calibri"/>
          <w:color w:val="000000" w:themeColor="text1"/>
          <w:spacing w:val="0"/>
          <w:sz w:val="28"/>
          <w:szCs w:val="28"/>
        </w:rPr>
        <w:t xml:space="preserve"> (за январь-июнь 2024 года – 457 жилых помещений)</w:t>
      </w:r>
      <w:r w:rsidRPr="002153BB">
        <w:rPr>
          <w:rStyle w:val="a3"/>
          <w:rFonts w:eastAsia="Calibri"/>
          <w:color w:val="000000" w:themeColor="text1"/>
          <w:spacing w:val="0"/>
          <w:sz w:val="28"/>
          <w:szCs w:val="28"/>
        </w:rPr>
        <w:footnoteReference w:id="163"/>
      </w:r>
      <w:r w:rsidRPr="002153BB">
        <w:rPr>
          <w:rFonts w:eastAsia="Calibri"/>
          <w:color w:val="000000" w:themeColor="text1"/>
          <w:spacing w:val="0"/>
          <w:sz w:val="28"/>
          <w:szCs w:val="28"/>
        </w:rPr>
        <w:t>.</w:t>
      </w:r>
    </w:p>
    <w:p w14:paraId="012DFE51" w14:textId="77777777" w:rsidR="00A35D9F" w:rsidRPr="00A35D9F" w:rsidRDefault="00A35D9F" w:rsidP="00711713">
      <w:pPr>
        <w:widowControl w:val="0"/>
        <w:tabs>
          <w:tab w:val="left" w:pos="5812"/>
          <w:tab w:val="left" w:pos="8364"/>
        </w:tabs>
        <w:contextualSpacing/>
        <w:jc w:val="center"/>
        <w:rPr>
          <w:b/>
          <w:bCs/>
          <w:color w:val="000000" w:themeColor="text1"/>
          <w:spacing w:val="0"/>
          <w:sz w:val="10"/>
        </w:rPr>
      </w:pPr>
    </w:p>
    <w:p w14:paraId="05247626" w14:textId="48410372" w:rsidR="00711713" w:rsidRPr="002355CC" w:rsidRDefault="00711713" w:rsidP="00711713">
      <w:pPr>
        <w:widowControl w:val="0"/>
        <w:tabs>
          <w:tab w:val="left" w:pos="5812"/>
          <w:tab w:val="left" w:pos="8364"/>
        </w:tabs>
        <w:contextualSpacing/>
        <w:jc w:val="center"/>
        <w:rPr>
          <w:b/>
          <w:bCs/>
          <w:color w:val="000000" w:themeColor="text1"/>
          <w:spacing w:val="0"/>
        </w:rPr>
      </w:pPr>
      <w:r w:rsidRPr="002355CC">
        <w:rPr>
          <w:b/>
          <w:bCs/>
          <w:color w:val="000000" w:themeColor="text1"/>
          <w:spacing w:val="0"/>
        </w:rPr>
        <w:t>Данные о поездках с начальным или конечным пунктом в городе Москве, совершенных льготными категориями граждан</w:t>
      </w:r>
      <w:r w:rsidRPr="002355CC">
        <w:rPr>
          <w:rStyle w:val="a3"/>
          <w:color w:val="000000" w:themeColor="text1"/>
          <w:spacing w:val="0"/>
        </w:rPr>
        <w:footnoteReference w:id="164"/>
      </w:r>
    </w:p>
    <w:p w14:paraId="62D52FF2" w14:textId="77777777" w:rsidR="00711713" w:rsidRPr="002355CC" w:rsidRDefault="00711713" w:rsidP="00711713">
      <w:pPr>
        <w:widowControl w:val="0"/>
        <w:tabs>
          <w:tab w:val="left" w:pos="8364"/>
        </w:tabs>
        <w:ind w:firstLine="709"/>
        <w:contextualSpacing/>
        <w:jc w:val="both"/>
        <w:rPr>
          <w:noProof/>
          <w:sz w:val="10"/>
        </w:rPr>
      </w:pPr>
    </w:p>
    <w:p w14:paraId="279D5432" w14:textId="77777777" w:rsidR="00711713" w:rsidRPr="00790FDA" w:rsidRDefault="00711713" w:rsidP="00711713">
      <w:pPr>
        <w:widowControl w:val="0"/>
        <w:jc w:val="center"/>
        <w:rPr>
          <w:noProof/>
          <w:highlight w:val="yellow"/>
        </w:rPr>
      </w:pPr>
      <w:r w:rsidRPr="00CC493A">
        <w:rPr>
          <w:noProof/>
        </w:rPr>
        <w:drawing>
          <wp:inline distT="0" distB="0" distL="0" distR="0" wp14:anchorId="481CB792" wp14:editId="1A952CA8">
            <wp:extent cx="5939790" cy="3952875"/>
            <wp:effectExtent l="19050" t="19050" r="22860" b="2857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939790" cy="3952875"/>
                    </a:xfrm>
                    <a:prstGeom prst="rect">
                      <a:avLst/>
                    </a:prstGeom>
                    <a:ln>
                      <a:solidFill>
                        <a:schemeClr val="tx2"/>
                      </a:solidFill>
                    </a:ln>
                  </pic:spPr>
                </pic:pic>
              </a:graphicData>
            </a:graphic>
          </wp:inline>
        </w:drawing>
      </w:r>
    </w:p>
    <w:p w14:paraId="59B3D09D" w14:textId="77777777" w:rsidR="00711713" w:rsidRPr="00790FDA" w:rsidRDefault="00711713" w:rsidP="00711713">
      <w:pPr>
        <w:widowControl w:val="0"/>
        <w:contextualSpacing/>
        <w:jc w:val="both"/>
        <w:rPr>
          <w:sz w:val="28"/>
          <w:szCs w:val="28"/>
          <w:highlight w:val="yellow"/>
        </w:rPr>
      </w:pPr>
      <w:r w:rsidRPr="00CC493A">
        <w:rPr>
          <w:noProof/>
          <w:sz w:val="28"/>
          <w:szCs w:val="28"/>
        </w:rPr>
        <w:lastRenderedPageBreak/>
        <w:drawing>
          <wp:inline distT="0" distB="0" distL="0" distR="0" wp14:anchorId="79ACE34B" wp14:editId="36381510">
            <wp:extent cx="5939790" cy="3038475"/>
            <wp:effectExtent l="19050" t="19050" r="22860" b="28575"/>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939790" cy="3038475"/>
                    </a:xfrm>
                    <a:prstGeom prst="rect">
                      <a:avLst/>
                    </a:prstGeom>
                    <a:ln>
                      <a:solidFill>
                        <a:schemeClr val="tx2"/>
                      </a:solidFill>
                    </a:ln>
                  </pic:spPr>
                </pic:pic>
              </a:graphicData>
            </a:graphic>
          </wp:inline>
        </w:drawing>
      </w:r>
    </w:p>
    <w:p w14:paraId="6256F7B1" w14:textId="77777777" w:rsidR="00711713" w:rsidRPr="00790FDA" w:rsidRDefault="00711713" w:rsidP="00711713">
      <w:pPr>
        <w:widowControl w:val="0"/>
        <w:ind w:firstLine="709"/>
        <w:contextualSpacing/>
        <w:jc w:val="both"/>
        <w:rPr>
          <w:sz w:val="10"/>
          <w:szCs w:val="28"/>
          <w:highlight w:val="yellow"/>
        </w:rPr>
      </w:pPr>
    </w:p>
    <w:p w14:paraId="3D692747" w14:textId="1D7DE875" w:rsidR="00711713" w:rsidRPr="002153BB" w:rsidRDefault="00711713" w:rsidP="00711713">
      <w:pPr>
        <w:widowControl w:val="0"/>
        <w:ind w:firstLine="709"/>
        <w:contextualSpacing/>
        <w:jc w:val="both"/>
        <w:rPr>
          <w:spacing w:val="0"/>
          <w:sz w:val="28"/>
          <w:szCs w:val="28"/>
        </w:rPr>
      </w:pPr>
      <w:r w:rsidRPr="002153BB">
        <w:rPr>
          <w:spacing w:val="0"/>
          <w:sz w:val="28"/>
          <w:szCs w:val="28"/>
        </w:rPr>
        <w:t xml:space="preserve">Увеличение объема льготных перевозок на </w:t>
      </w:r>
      <w:r w:rsidRPr="002153BB">
        <w:rPr>
          <w:color w:val="000000"/>
          <w:spacing w:val="0"/>
          <w:sz w:val="28"/>
          <w:szCs w:val="28"/>
        </w:rPr>
        <w:t>Моск</w:t>
      </w:r>
      <w:r w:rsidRPr="002153BB">
        <w:rPr>
          <w:spacing w:val="0"/>
          <w:sz w:val="28"/>
          <w:szCs w:val="28"/>
        </w:rPr>
        <w:t>овских центральных диаметрах обусловлено ростом пассажиропотока, в том числе в связи с улучшением обслуживания пассажиров</w:t>
      </w:r>
      <w:r w:rsidRPr="002153BB">
        <w:rPr>
          <w:color w:val="000000" w:themeColor="text1"/>
          <w:spacing w:val="0"/>
          <w:sz w:val="28"/>
          <w:szCs w:val="28"/>
        </w:rPr>
        <w:t>.</w:t>
      </w:r>
    </w:p>
    <w:p w14:paraId="0614B0CE" w14:textId="024B9A50" w:rsidR="00711713" w:rsidRPr="00467667" w:rsidRDefault="00711713" w:rsidP="00711713">
      <w:pPr>
        <w:widowControl w:val="0"/>
        <w:tabs>
          <w:tab w:val="left" w:pos="8364"/>
        </w:tabs>
        <w:ind w:firstLine="709"/>
        <w:jc w:val="both"/>
        <w:rPr>
          <w:color w:val="000000" w:themeColor="text1"/>
          <w:spacing w:val="0"/>
          <w:sz w:val="28"/>
          <w:szCs w:val="28"/>
        </w:rPr>
      </w:pPr>
      <w:r w:rsidRPr="00467667">
        <w:rPr>
          <w:color w:val="000000" w:themeColor="text1"/>
          <w:spacing w:val="0"/>
          <w:sz w:val="28"/>
          <w:szCs w:val="28"/>
        </w:rPr>
        <w:t>● </w:t>
      </w:r>
      <w:r w:rsidRPr="00467667">
        <w:rPr>
          <w:i/>
          <w:color w:val="000000" w:themeColor="text1"/>
          <w:spacing w:val="0"/>
          <w:sz w:val="28"/>
          <w:szCs w:val="28"/>
        </w:rPr>
        <w:t>Расходы на реализацию мер социальной поддержки отдельных категорий граждан по оплате проезда</w:t>
      </w:r>
      <w:r w:rsidRPr="00467667">
        <w:rPr>
          <w:color w:val="000000" w:themeColor="text1"/>
          <w:spacing w:val="0"/>
          <w:sz w:val="28"/>
          <w:szCs w:val="28"/>
        </w:rPr>
        <w:t xml:space="preserve"> за счет средств бюджета города Москвы по состоянию на 01.07.2025 составили 15 075 132,6 тыс. рублей (по сравнению с данными по состоянию на 01.07.2024 – уменьшение на</w:t>
      </w:r>
      <w:r w:rsidR="00B914C4">
        <w:rPr>
          <w:color w:val="000000" w:themeColor="text1"/>
          <w:spacing w:val="0"/>
          <w:sz w:val="28"/>
          <w:szCs w:val="28"/>
        </w:rPr>
        <w:t> </w:t>
      </w:r>
      <w:r w:rsidRPr="00467667">
        <w:rPr>
          <w:color w:val="000000" w:themeColor="text1"/>
          <w:spacing w:val="0"/>
          <w:sz w:val="28"/>
          <w:szCs w:val="28"/>
        </w:rPr>
        <w:t>18,9 процента), в том числе ГУП «Мосгортранс» – 5 145 911,6 тыс. рублей (уменьшение на 20,3 процента), ГУП «Московский метрополитен» – 9 929 221,0 тыс. рублей (уменьшение на 18,1</w:t>
      </w:r>
      <w:r w:rsidR="00342553">
        <w:rPr>
          <w:color w:val="000000" w:themeColor="text1"/>
          <w:spacing w:val="0"/>
          <w:sz w:val="28"/>
          <w:szCs w:val="28"/>
          <w:lang w:val="en-US"/>
        </w:rPr>
        <w:t> </w:t>
      </w:r>
      <w:r w:rsidRPr="00467667">
        <w:rPr>
          <w:color w:val="000000" w:themeColor="text1"/>
          <w:spacing w:val="0"/>
          <w:sz w:val="28"/>
          <w:szCs w:val="28"/>
        </w:rPr>
        <w:t>процента).</w:t>
      </w:r>
    </w:p>
    <w:p w14:paraId="62CF726D" w14:textId="77777777" w:rsidR="00711713" w:rsidRPr="002648D6" w:rsidRDefault="00711713" w:rsidP="00711713">
      <w:pPr>
        <w:widowControl w:val="0"/>
        <w:ind w:firstLine="709"/>
        <w:jc w:val="both"/>
        <w:rPr>
          <w:bCs/>
          <w:color w:val="000000" w:themeColor="text1"/>
          <w:spacing w:val="0"/>
          <w:sz w:val="28"/>
          <w:szCs w:val="28"/>
        </w:rPr>
      </w:pPr>
      <w:r w:rsidRPr="002648D6">
        <w:rPr>
          <w:bCs/>
          <w:color w:val="000000" w:themeColor="text1"/>
          <w:spacing w:val="0"/>
          <w:sz w:val="28"/>
          <w:szCs w:val="28"/>
        </w:rPr>
        <w:t>● </w:t>
      </w:r>
      <w:r w:rsidRPr="002648D6">
        <w:rPr>
          <w:bCs/>
          <w:i/>
          <w:color w:val="000000" w:themeColor="text1"/>
          <w:spacing w:val="0"/>
          <w:sz w:val="28"/>
          <w:szCs w:val="28"/>
        </w:rPr>
        <w:t xml:space="preserve">Численность взрослого населения, прикрепленного и подлежащего профилактическому медицинскому осмотру и диспансеризации </w:t>
      </w:r>
      <w:r w:rsidRPr="002648D6">
        <w:rPr>
          <w:bCs/>
          <w:color w:val="000000" w:themeColor="text1"/>
          <w:spacing w:val="0"/>
          <w:sz w:val="28"/>
          <w:szCs w:val="28"/>
        </w:rPr>
        <w:t xml:space="preserve">в 2025 году в медицинских организациях, оказывающих первичную медико-санитарную помощь, составила 6 492 354 человека (по сравнению с данными за 2024 год – уменьшение на 9,5 процента). </w:t>
      </w:r>
    </w:p>
    <w:p w14:paraId="4B65A427" w14:textId="77777777" w:rsidR="00711713" w:rsidRPr="00BB0FCF" w:rsidRDefault="00711713" w:rsidP="00711713">
      <w:pPr>
        <w:widowControl w:val="0"/>
        <w:ind w:firstLine="709"/>
        <w:jc w:val="both"/>
        <w:rPr>
          <w:bCs/>
          <w:color w:val="000000" w:themeColor="text1"/>
          <w:spacing w:val="0"/>
          <w:sz w:val="28"/>
          <w:szCs w:val="28"/>
        </w:rPr>
      </w:pPr>
      <w:r w:rsidRPr="00BB0FCF">
        <w:rPr>
          <w:bCs/>
          <w:i/>
          <w:color w:val="000000" w:themeColor="text1"/>
          <w:spacing w:val="0"/>
          <w:sz w:val="28"/>
          <w:szCs w:val="28"/>
        </w:rPr>
        <w:t>Численность взрослого населения, прошедшего профилактический медицинский осмотр и диспансеризацию</w:t>
      </w:r>
      <w:r w:rsidRPr="00BB0FCF">
        <w:rPr>
          <w:bCs/>
          <w:color w:val="000000" w:themeColor="text1"/>
          <w:spacing w:val="0"/>
          <w:sz w:val="28"/>
          <w:szCs w:val="28"/>
        </w:rPr>
        <w:t xml:space="preserve"> в январе-июне 2025 года, составила 3 487 166 человек, или 53,7 процента от числа граждан, подлежащих профилактическому медицинскому осмотру и диспансеризации в 2025 году (в январе-июне 2024 года – 3 624 059 человек, или 50,5 процента от числа граждан, подлежащих профилактическому медицинскому осмотру и диспансеризации в 2024 году).</w:t>
      </w:r>
    </w:p>
    <w:p w14:paraId="15573CDE" w14:textId="6B8919BC" w:rsidR="00711713" w:rsidRDefault="00711713" w:rsidP="00711713">
      <w:pPr>
        <w:widowControl w:val="0"/>
        <w:ind w:firstLine="709"/>
        <w:jc w:val="both"/>
        <w:rPr>
          <w:bCs/>
          <w:color w:val="000000" w:themeColor="text1"/>
          <w:spacing w:val="0"/>
          <w:sz w:val="28"/>
          <w:szCs w:val="28"/>
        </w:rPr>
      </w:pPr>
      <w:r w:rsidRPr="00A76932">
        <w:rPr>
          <w:bCs/>
          <w:i/>
          <w:color w:val="000000" w:themeColor="text1"/>
          <w:spacing w:val="0"/>
          <w:sz w:val="28"/>
          <w:szCs w:val="28"/>
        </w:rPr>
        <w:t>Численность граждан (детского и взрослого населения), прошедших медицинскую реабилитацию</w:t>
      </w:r>
      <w:r w:rsidRPr="00A76932">
        <w:rPr>
          <w:bCs/>
          <w:color w:val="000000" w:themeColor="text1"/>
          <w:spacing w:val="0"/>
          <w:sz w:val="28"/>
          <w:szCs w:val="28"/>
        </w:rPr>
        <w:t xml:space="preserve"> в январе-июне 2025 года, составила 40 382 человека (по сравнению с данными за январь-июнь 2024 года – увеличение на 12,1 процента), в том числе 21 597 человек – в амбулаторных условиях (увеличение на 25,2 процента), 14 048 человек – в условиях круглосуточного стационара (уменьшение на 1,2 процента), 4737 человек – в условиях дневного стационара (увеличение на 3,9 процента).</w:t>
      </w:r>
    </w:p>
    <w:p w14:paraId="7960EB98" w14:textId="77777777" w:rsidR="00711713" w:rsidRPr="00803C61" w:rsidRDefault="00711713" w:rsidP="00711713">
      <w:pPr>
        <w:widowControl w:val="0"/>
        <w:jc w:val="center"/>
        <w:rPr>
          <w:b/>
          <w:bCs/>
          <w:color w:val="000000" w:themeColor="text1"/>
          <w:spacing w:val="0"/>
        </w:rPr>
      </w:pPr>
      <w:r w:rsidRPr="00803C61">
        <w:rPr>
          <w:b/>
          <w:bCs/>
          <w:color w:val="000000" w:themeColor="text1"/>
          <w:spacing w:val="0"/>
        </w:rPr>
        <w:lastRenderedPageBreak/>
        <w:t>Численность жителей города Москвы, обратившихся и признанных нуждающимися в оказании им высокотехнологичной медицинской помощи (ВМП)</w:t>
      </w:r>
      <w:r w:rsidRPr="00803C61">
        <w:rPr>
          <w:rStyle w:val="a3"/>
          <w:color w:val="000000" w:themeColor="text1"/>
          <w:spacing w:val="0"/>
        </w:rPr>
        <w:footnoteReference w:id="165"/>
      </w:r>
    </w:p>
    <w:p w14:paraId="163B20F4" w14:textId="77777777" w:rsidR="00711713" w:rsidRPr="00790FDA" w:rsidRDefault="00711713" w:rsidP="00711713">
      <w:pPr>
        <w:widowControl w:val="0"/>
        <w:ind w:firstLine="709"/>
        <w:jc w:val="both"/>
        <w:rPr>
          <w:bCs/>
          <w:spacing w:val="0"/>
          <w:sz w:val="10"/>
          <w:szCs w:val="28"/>
          <w:highlight w:val="yellow"/>
        </w:rPr>
      </w:pPr>
    </w:p>
    <w:p w14:paraId="756BF87E" w14:textId="77777777" w:rsidR="00711713" w:rsidRPr="00790FDA" w:rsidRDefault="00711713" w:rsidP="00711713">
      <w:pPr>
        <w:widowControl w:val="0"/>
        <w:jc w:val="center"/>
        <w:rPr>
          <w:bCs/>
          <w:spacing w:val="0"/>
          <w:sz w:val="28"/>
          <w:szCs w:val="28"/>
          <w:highlight w:val="yellow"/>
        </w:rPr>
      </w:pPr>
      <w:r w:rsidRPr="005A6BE7">
        <w:rPr>
          <w:bCs/>
          <w:noProof/>
          <w:spacing w:val="0"/>
          <w:sz w:val="28"/>
          <w:szCs w:val="28"/>
        </w:rPr>
        <w:drawing>
          <wp:inline distT="0" distB="0" distL="0" distR="0" wp14:anchorId="15C54C26" wp14:editId="549CE988">
            <wp:extent cx="5939790" cy="4210050"/>
            <wp:effectExtent l="19050" t="19050" r="22860" b="1905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939790" cy="4210050"/>
                    </a:xfrm>
                    <a:prstGeom prst="rect">
                      <a:avLst/>
                    </a:prstGeom>
                    <a:ln>
                      <a:solidFill>
                        <a:schemeClr val="tx2"/>
                      </a:solidFill>
                    </a:ln>
                  </pic:spPr>
                </pic:pic>
              </a:graphicData>
            </a:graphic>
          </wp:inline>
        </w:drawing>
      </w:r>
    </w:p>
    <w:p w14:paraId="43519BFB" w14:textId="77777777" w:rsidR="006C6C1A" w:rsidRPr="006C6C1A" w:rsidRDefault="006C6C1A" w:rsidP="00711713">
      <w:pPr>
        <w:widowControl w:val="0"/>
        <w:autoSpaceDE w:val="0"/>
        <w:autoSpaceDN w:val="0"/>
        <w:adjustRightInd w:val="0"/>
        <w:ind w:firstLine="708"/>
        <w:jc w:val="both"/>
        <w:rPr>
          <w:bCs/>
          <w:spacing w:val="0"/>
          <w:sz w:val="10"/>
          <w:szCs w:val="10"/>
        </w:rPr>
      </w:pPr>
    </w:p>
    <w:p w14:paraId="222750D7" w14:textId="6124294F" w:rsidR="00711713" w:rsidRPr="00FD46B5" w:rsidRDefault="00711713" w:rsidP="00711713">
      <w:pPr>
        <w:widowControl w:val="0"/>
        <w:autoSpaceDE w:val="0"/>
        <w:autoSpaceDN w:val="0"/>
        <w:adjustRightInd w:val="0"/>
        <w:ind w:firstLine="708"/>
        <w:jc w:val="both"/>
        <w:rPr>
          <w:bCs/>
          <w:spacing w:val="0"/>
          <w:sz w:val="28"/>
          <w:szCs w:val="28"/>
        </w:rPr>
      </w:pPr>
      <w:r w:rsidRPr="00FD46B5">
        <w:rPr>
          <w:bCs/>
          <w:spacing w:val="0"/>
          <w:sz w:val="28"/>
          <w:szCs w:val="28"/>
        </w:rPr>
        <w:t>● </w:t>
      </w:r>
      <w:r w:rsidRPr="00FD46B5">
        <w:rPr>
          <w:bCs/>
          <w:i/>
          <w:spacing w:val="0"/>
          <w:sz w:val="28"/>
          <w:szCs w:val="28"/>
        </w:rPr>
        <w:t>Численность пациентов, обратившихся за лекарственными препаратами, изделиями медицинского назначения и специализированным лечебным питанием граждан по перечню заболеваний, и других категорий граждан, меры социальной поддержки которых относятся к ведению города Москвы (далее – лекарственные препараты)</w:t>
      </w:r>
      <w:r w:rsidRPr="00FD46B5">
        <w:rPr>
          <w:bCs/>
          <w:spacing w:val="0"/>
          <w:sz w:val="28"/>
          <w:szCs w:val="28"/>
        </w:rPr>
        <w:t>, в январе-июне 2025 года составила 1 312 738 человек (по сравнению с данными за январь-июнь 2024 года – увеличение на 6,8 процента). К</w:t>
      </w:r>
      <w:r w:rsidRPr="00FD46B5">
        <w:rPr>
          <w:rFonts w:eastAsia="Calibri"/>
          <w:spacing w:val="0"/>
          <w:sz w:val="28"/>
          <w:szCs w:val="28"/>
        </w:rPr>
        <w:t>оличество обеспеченных рецептов составило 14 599 861 единиц</w:t>
      </w:r>
      <w:r>
        <w:rPr>
          <w:rFonts w:eastAsia="Calibri"/>
          <w:spacing w:val="0"/>
          <w:sz w:val="28"/>
          <w:szCs w:val="28"/>
        </w:rPr>
        <w:t>у</w:t>
      </w:r>
      <w:r w:rsidRPr="00FD46B5">
        <w:rPr>
          <w:rFonts w:eastAsia="Calibri"/>
          <w:spacing w:val="0"/>
          <w:sz w:val="28"/>
          <w:szCs w:val="28"/>
        </w:rPr>
        <w:t xml:space="preserve"> (увеличение на 28,3 процента).</w:t>
      </w:r>
    </w:p>
    <w:p w14:paraId="59551714" w14:textId="116C8381" w:rsidR="00711713" w:rsidRPr="00BD69D5" w:rsidRDefault="00711713" w:rsidP="00711713">
      <w:pPr>
        <w:widowControl w:val="0"/>
        <w:autoSpaceDE w:val="0"/>
        <w:autoSpaceDN w:val="0"/>
        <w:adjustRightInd w:val="0"/>
        <w:ind w:firstLine="708"/>
        <w:jc w:val="both"/>
        <w:rPr>
          <w:bCs/>
          <w:spacing w:val="0"/>
          <w:sz w:val="28"/>
          <w:szCs w:val="28"/>
        </w:rPr>
      </w:pPr>
      <w:r w:rsidRPr="00BD69D5">
        <w:rPr>
          <w:bCs/>
          <w:i/>
          <w:spacing w:val="0"/>
          <w:sz w:val="28"/>
          <w:szCs w:val="28"/>
        </w:rPr>
        <w:t>Объем средств бюджета города Москвы, направленных на обеспечение лекарственными препаратами,</w:t>
      </w:r>
      <w:r w:rsidRPr="00BD69D5">
        <w:rPr>
          <w:bCs/>
          <w:spacing w:val="0"/>
          <w:sz w:val="28"/>
          <w:szCs w:val="28"/>
        </w:rPr>
        <w:t xml:space="preserve"> по состоянию на 01.07.2025 составил </w:t>
      </w:r>
      <w:r w:rsidR="0041706A" w:rsidRPr="0041706A">
        <w:rPr>
          <w:bCs/>
          <w:spacing w:val="0"/>
          <w:sz w:val="28"/>
          <w:szCs w:val="28"/>
        </w:rPr>
        <w:t>18</w:t>
      </w:r>
      <w:r w:rsidR="0041706A">
        <w:rPr>
          <w:bCs/>
          <w:spacing w:val="0"/>
          <w:sz w:val="28"/>
          <w:szCs w:val="28"/>
        </w:rPr>
        <w:t> </w:t>
      </w:r>
      <w:r w:rsidR="0041706A" w:rsidRPr="0041706A">
        <w:rPr>
          <w:bCs/>
          <w:spacing w:val="0"/>
          <w:sz w:val="28"/>
          <w:szCs w:val="28"/>
        </w:rPr>
        <w:t>438</w:t>
      </w:r>
      <w:r w:rsidR="0041706A">
        <w:rPr>
          <w:bCs/>
          <w:spacing w:val="0"/>
          <w:sz w:val="28"/>
          <w:szCs w:val="28"/>
        </w:rPr>
        <w:t> </w:t>
      </w:r>
      <w:r w:rsidR="0041706A" w:rsidRPr="0041706A">
        <w:rPr>
          <w:bCs/>
          <w:spacing w:val="0"/>
          <w:sz w:val="28"/>
          <w:szCs w:val="28"/>
        </w:rPr>
        <w:t>106,</w:t>
      </w:r>
      <w:r w:rsidR="0041706A">
        <w:rPr>
          <w:bCs/>
          <w:spacing w:val="0"/>
          <w:sz w:val="28"/>
          <w:szCs w:val="28"/>
        </w:rPr>
        <w:t>7</w:t>
      </w:r>
      <w:r w:rsidRPr="00BD69D5">
        <w:rPr>
          <w:bCs/>
          <w:spacing w:val="0"/>
          <w:sz w:val="28"/>
          <w:szCs w:val="28"/>
        </w:rPr>
        <w:t> </w:t>
      </w:r>
      <w:r w:rsidRPr="00BD69D5">
        <w:rPr>
          <w:spacing w:val="0"/>
          <w:sz w:val="28"/>
          <w:szCs w:val="28"/>
        </w:rPr>
        <w:t>тыс. рублей</w:t>
      </w:r>
      <w:r w:rsidRPr="00BD69D5">
        <w:rPr>
          <w:rStyle w:val="a3"/>
          <w:spacing w:val="0"/>
          <w:sz w:val="28"/>
          <w:szCs w:val="28"/>
        </w:rPr>
        <w:footnoteReference w:id="166"/>
      </w:r>
      <w:r w:rsidRPr="00BD69D5">
        <w:rPr>
          <w:bCs/>
          <w:spacing w:val="0"/>
          <w:sz w:val="28"/>
          <w:szCs w:val="28"/>
        </w:rPr>
        <w:t xml:space="preserve"> (по сравнению с данными по состоянию на 01.07.2024 – увеличение на 5,</w:t>
      </w:r>
      <w:r w:rsidR="0041706A">
        <w:rPr>
          <w:bCs/>
          <w:spacing w:val="0"/>
          <w:sz w:val="28"/>
          <w:szCs w:val="28"/>
        </w:rPr>
        <w:t>3</w:t>
      </w:r>
      <w:r w:rsidRPr="00BD69D5">
        <w:rPr>
          <w:bCs/>
          <w:spacing w:val="0"/>
          <w:sz w:val="28"/>
          <w:szCs w:val="28"/>
        </w:rPr>
        <w:t xml:space="preserve"> процента). </w:t>
      </w:r>
    </w:p>
    <w:p w14:paraId="015575AF" w14:textId="77777777" w:rsidR="00BB0B25" w:rsidRPr="002153BB" w:rsidRDefault="00BB0B25" w:rsidP="00BB0B25">
      <w:pPr>
        <w:widowControl w:val="0"/>
        <w:tabs>
          <w:tab w:val="left" w:pos="8364"/>
        </w:tabs>
        <w:ind w:firstLine="709"/>
        <w:jc w:val="both"/>
        <w:rPr>
          <w:rFonts w:eastAsia="Calibri"/>
          <w:b/>
          <w:bCs/>
          <w:spacing w:val="0"/>
          <w:sz w:val="28"/>
          <w:szCs w:val="28"/>
        </w:rPr>
      </w:pPr>
      <w:r w:rsidRPr="00A76932">
        <w:rPr>
          <w:bCs/>
          <w:color w:val="000000" w:themeColor="text1"/>
          <w:spacing w:val="0"/>
          <w:sz w:val="28"/>
          <w:szCs w:val="28"/>
        </w:rPr>
        <w:t>● </w:t>
      </w:r>
      <w:r w:rsidRPr="002153BB">
        <w:rPr>
          <w:i/>
          <w:iCs/>
          <w:color w:val="000000"/>
          <w:spacing w:val="0"/>
          <w:sz w:val="28"/>
          <w:szCs w:val="28"/>
        </w:rPr>
        <w:t>Показатели в части обеспечения инвалидов из числа жителей города Москвы техническими средствами реабилитации, в том числе медицинского назначения, и протезно-ортопедическими изделиями (далее – ТСР и ПОИ).</w:t>
      </w:r>
    </w:p>
    <w:p w14:paraId="46907BC3" w14:textId="5AA134EB" w:rsidR="00BB0B25" w:rsidRPr="00A76932" w:rsidRDefault="00BB0B25" w:rsidP="00BB0B25">
      <w:pPr>
        <w:widowControl w:val="0"/>
        <w:tabs>
          <w:tab w:val="left" w:pos="8364"/>
        </w:tabs>
        <w:ind w:firstLine="709"/>
        <w:jc w:val="both"/>
        <w:rPr>
          <w:sz w:val="28"/>
          <w:szCs w:val="28"/>
        </w:rPr>
      </w:pPr>
      <w:r w:rsidRPr="002153BB">
        <w:rPr>
          <w:color w:val="000000"/>
          <w:spacing w:val="0"/>
          <w:sz w:val="28"/>
          <w:szCs w:val="28"/>
        </w:rPr>
        <w:lastRenderedPageBreak/>
        <w:t>Численность граждан</w:t>
      </w:r>
      <w:r w:rsidRPr="002153BB">
        <w:rPr>
          <w:i/>
          <w:color w:val="000000"/>
          <w:spacing w:val="0"/>
          <w:sz w:val="28"/>
          <w:szCs w:val="28"/>
        </w:rPr>
        <w:t>, обратившихся за ТСР и ПОИ</w:t>
      </w:r>
      <w:r w:rsidRPr="002153BB">
        <w:rPr>
          <w:rFonts w:eastAsia="Calibri"/>
          <w:spacing w:val="0"/>
          <w:sz w:val="28"/>
          <w:szCs w:val="28"/>
        </w:rPr>
        <w:t>, по состоянию на 01.07.2025 составила 125 013 человек (по сравнению с данными по</w:t>
      </w:r>
      <w:r w:rsidR="00B914C4">
        <w:rPr>
          <w:rFonts w:eastAsia="Calibri"/>
          <w:spacing w:val="0"/>
          <w:sz w:val="28"/>
          <w:szCs w:val="28"/>
        </w:rPr>
        <w:t> </w:t>
      </w:r>
      <w:r w:rsidRPr="002153BB">
        <w:rPr>
          <w:rFonts w:eastAsia="Calibri"/>
          <w:spacing w:val="0"/>
          <w:sz w:val="28"/>
          <w:szCs w:val="28"/>
        </w:rPr>
        <w:t>состоянию на 01.07.2024 – снижение на 23,3 процента)</w:t>
      </w:r>
      <w:r w:rsidR="0061106D">
        <w:rPr>
          <w:rStyle w:val="a3"/>
          <w:rFonts w:eastAsia="Calibri"/>
          <w:spacing w:val="0"/>
          <w:sz w:val="28"/>
          <w:szCs w:val="28"/>
        </w:rPr>
        <w:footnoteReference w:id="167"/>
      </w:r>
      <w:r w:rsidRPr="002153BB">
        <w:rPr>
          <w:rFonts w:eastAsia="Calibri"/>
          <w:spacing w:val="0"/>
          <w:sz w:val="28"/>
          <w:szCs w:val="28"/>
        </w:rPr>
        <w:t>.</w:t>
      </w:r>
    </w:p>
    <w:p w14:paraId="2FE8C2BB" w14:textId="77777777" w:rsidR="00BB0B25" w:rsidRPr="002153BB" w:rsidRDefault="00BB0B25" w:rsidP="00BB0B25">
      <w:pPr>
        <w:widowControl w:val="0"/>
        <w:tabs>
          <w:tab w:val="left" w:pos="8364"/>
        </w:tabs>
        <w:ind w:firstLine="709"/>
        <w:jc w:val="both"/>
        <w:rPr>
          <w:rFonts w:eastAsia="Calibri"/>
          <w:b/>
          <w:bCs/>
          <w:spacing w:val="0"/>
          <w:sz w:val="28"/>
          <w:szCs w:val="28"/>
        </w:rPr>
      </w:pPr>
      <w:r w:rsidRPr="002153BB">
        <w:rPr>
          <w:color w:val="000000"/>
          <w:spacing w:val="0"/>
          <w:sz w:val="28"/>
          <w:szCs w:val="28"/>
        </w:rPr>
        <w:t>Численность граждан</w:t>
      </w:r>
      <w:r w:rsidRPr="002153BB">
        <w:rPr>
          <w:i/>
          <w:color w:val="000000"/>
          <w:spacing w:val="0"/>
          <w:sz w:val="28"/>
          <w:szCs w:val="28"/>
        </w:rPr>
        <w:t>, обеспеченных ТСР и ПОИ</w:t>
      </w:r>
      <w:r w:rsidRPr="002153BB">
        <w:rPr>
          <w:color w:val="000000"/>
          <w:spacing w:val="0"/>
          <w:sz w:val="28"/>
          <w:szCs w:val="28"/>
        </w:rPr>
        <w:t xml:space="preserve">, </w:t>
      </w:r>
      <w:r w:rsidRPr="002153BB">
        <w:rPr>
          <w:rFonts w:eastAsia="Calibri"/>
          <w:spacing w:val="0"/>
          <w:sz w:val="28"/>
          <w:szCs w:val="28"/>
        </w:rPr>
        <w:t>по состоянию на 01.07.2025</w:t>
      </w:r>
      <w:r w:rsidRPr="002153BB">
        <w:rPr>
          <w:color w:val="000000"/>
          <w:spacing w:val="0"/>
          <w:sz w:val="28"/>
          <w:szCs w:val="28"/>
        </w:rPr>
        <w:t xml:space="preserve"> составила</w:t>
      </w:r>
      <w:r w:rsidRPr="002153BB">
        <w:rPr>
          <w:rFonts w:eastAsia="Calibri"/>
          <w:spacing w:val="0"/>
          <w:sz w:val="28"/>
          <w:szCs w:val="28"/>
        </w:rPr>
        <w:t xml:space="preserve"> 107 287 человек (по сравнению с данными по состоянию на 01.07.2024 – снижение на 20,8 процента).</w:t>
      </w:r>
    </w:p>
    <w:p w14:paraId="0F834B8A" w14:textId="77777777" w:rsidR="00BB0B25" w:rsidRPr="002153BB" w:rsidRDefault="00BB0B25" w:rsidP="00BB0B25">
      <w:pPr>
        <w:widowControl w:val="0"/>
        <w:tabs>
          <w:tab w:val="left" w:pos="8364"/>
        </w:tabs>
        <w:ind w:firstLine="709"/>
        <w:jc w:val="both"/>
        <w:rPr>
          <w:rFonts w:eastAsia="Calibri"/>
          <w:spacing w:val="0"/>
          <w:sz w:val="28"/>
          <w:szCs w:val="28"/>
        </w:rPr>
      </w:pPr>
      <w:r w:rsidRPr="002153BB">
        <w:rPr>
          <w:color w:val="000000"/>
          <w:spacing w:val="0"/>
          <w:sz w:val="28"/>
          <w:szCs w:val="28"/>
        </w:rPr>
        <w:t xml:space="preserve">Расходы бюджета города Москвы </w:t>
      </w:r>
      <w:r w:rsidRPr="002153BB">
        <w:rPr>
          <w:i/>
          <w:color w:val="000000"/>
          <w:spacing w:val="0"/>
          <w:sz w:val="28"/>
          <w:szCs w:val="28"/>
        </w:rPr>
        <w:t>на обеспечение ТСР и ПОИ</w:t>
      </w:r>
      <w:r w:rsidRPr="002153BB">
        <w:rPr>
          <w:rFonts w:eastAsia="Calibri"/>
          <w:b/>
          <w:bCs/>
          <w:spacing w:val="0"/>
          <w:sz w:val="28"/>
          <w:szCs w:val="28"/>
        </w:rPr>
        <w:t xml:space="preserve"> </w:t>
      </w:r>
      <w:r w:rsidRPr="002153BB">
        <w:rPr>
          <w:color w:val="000000"/>
          <w:spacing w:val="0"/>
          <w:sz w:val="28"/>
          <w:szCs w:val="28"/>
        </w:rPr>
        <w:t>за январь-июнь 2025 года составил</w:t>
      </w:r>
      <w:r w:rsidRPr="002153BB">
        <w:rPr>
          <w:rFonts w:eastAsia="Calibri"/>
          <w:spacing w:val="0"/>
          <w:sz w:val="28"/>
          <w:szCs w:val="28"/>
        </w:rPr>
        <w:t>и 1 828 123,1 тыс. рублей (по сравнению с данными по состоянию на 01.07.2024 – уменьшение на 20,2 процента).</w:t>
      </w:r>
    </w:p>
    <w:p w14:paraId="30634557" w14:textId="77777777" w:rsidR="00711713" w:rsidRPr="00BD69D5" w:rsidRDefault="00711713" w:rsidP="00711713">
      <w:pPr>
        <w:widowControl w:val="0"/>
        <w:autoSpaceDE w:val="0"/>
        <w:autoSpaceDN w:val="0"/>
        <w:adjustRightInd w:val="0"/>
        <w:ind w:firstLine="708"/>
        <w:jc w:val="both"/>
        <w:rPr>
          <w:bCs/>
          <w:color w:val="000000" w:themeColor="text1"/>
          <w:spacing w:val="0"/>
          <w:sz w:val="28"/>
          <w:szCs w:val="28"/>
        </w:rPr>
      </w:pPr>
      <w:r w:rsidRPr="00BD69D5">
        <w:rPr>
          <w:bCs/>
          <w:color w:val="000000" w:themeColor="text1"/>
          <w:spacing w:val="0"/>
          <w:sz w:val="28"/>
          <w:szCs w:val="28"/>
        </w:rPr>
        <w:t xml:space="preserve">● Проведение </w:t>
      </w:r>
      <w:r w:rsidRPr="00BD69D5">
        <w:rPr>
          <w:bCs/>
          <w:i/>
          <w:color w:val="000000" w:themeColor="text1"/>
          <w:spacing w:val="0"/>
          <w:sz w:val="28"/>
          <w:szCs w:val="28"/>
        </w:rPr>
        <w:t>капитального ремонта объектов социальной инфраструктуры</w:t>
      </w:r>
      <w:r w:rsidRPr="00BD69D5">
        <w:rPr>
          <w:bCs/>
          <w:color w:val="000000" w:themeColor="text1"/>
          <w:spacing w:val="0"/>
          <w:sz w:val="28"/>
          <w:szCs w:val="28"/>
        </w:rPr>
        <w:t xml:space="preserve"> п</w:t>
      </w:r>
      <w:r w:rsidRPr="00BD69D5">
        <w:rPr>
          <w:bCs/>
          <w:spacing w:val="0"/>
          <w:sz w:val="28"/>
          <w:szCs w:val="28"/>
        </w:rPr>
        <w:t xml:space="preserve">о состоянию на 01.07.2025 </w:t>
      </w:r>
      <w:r w:rsidRPr="00BD69D5">
        <w:rPr>
          <w:bCs/>
          <w:color w:val="000000" w:themeColor="text1"/>
          <w:spacing w:val="0"/>
          <w:sz w:val="28"/>
          <w:szCs w:val="28"/>
        </w:rPr>
        <w:t>характеризуется следующими данными:</w:t>
      </w:r>
    </w:p>
    <w:p w14:paraId="6B67E3BC" w14:textId="20CBBF5F" w:rsidR="00711713" w:rsidRPr="00790FDA" w:rsidRDefault="00711713" w:rsidP="00711713">
      <w:pPr>
        <w:widowControl w:val="0"/>
        <w:autoSpaceDE w:val="0"/>
        <w:autoSpaceDN w:val="0"/>
        <w:adjustRightInd w:val="0"/>
        <w:ind w:firstLine="708"/>
        <w:jc w:val="both"/>
        <w:rPr>
          <w:bCs/>
          <w:spacing w:val="0"/>
          <w:sz w:val="28"/>
          <w:szCs w:val="28"/>
          <w:highlight w:val="yellow"/>
        </w:rPr>
      </w:pPr>
      <w:r w:rsidRPr="00BD69D5">
        <w:rPr>
          <w:bCs/>
          <w:spacing w:val="0"/>
          <w:sz w:val="28"/>
          <w:szCs w:val="28"/>
        </w:rPr>
        <w:t>– </w:t>
      </w:r>
      <w:r w:rsidRPr="00DF23E1">
        <w:rPr>
          <w:bCs/>
          <w:spacing w:val="0"/>
          <w:sz w:val="28"/>
          <w:szCs w:val="28"/>
        </w:rPr>
        <w:t xml:space="preserve">проводится капитальный ремонт в 42 зданиях </w:t>
      </w:r>
      <w:r w:rsidRPr="00DF23E1">
        <w:rPr>
          <w:bCs/>
          <w:i/>
          <w:spacing w:val="0"/>
          <w:sz w:val="28"/>
          <w:szCs w:val="28"/>
        </w:rPr>
        <w:t>медицинских организаций</w:t>
      </w:r>
      <w:r w:rsidRPr="00DF23E1">
        <w:rPr>
          <w:bCs/>
          <w:spacing w:val="0"/>
          <w:sz w:val="28"/>
          <w:szCs w:val="28"/>
        </w:rPr>
        <w:t xml:space="preserve"> (</w:t>
      </w:r>
      <w:bookmarkStart w:id="33" w:name="_Hlk205385625"/>
      <w:r w:rsidRPr="00DF23E1">
        <w:rPr>
          <w:bCs/>
          <w:spacing w:val="0"/>
          <w:sz w:val="28"/>
          <w:szCs w:val="28"/>
        </w:rPr>
        <w:t>по состоянию на 01.07.2024 – в 104 зданиях</w:t>
      </w:r>
      <w:bookmarkEnd w:id="33"/>
      <w:r w:rsidRPr="00DF23E1">
        <w:rPr>
          <w:bCs/>
          <w:spacing w:val="0"/>
          <w:sz w:val="28"/>
          <w:szCs w:val="28"/>
        </w:rPr>
        <w:t>). По завершению капитального ремонта в январе-июне 2025 года в эксплуатацию введено 24 здани</w:t>
      </w:r>
      <w:r w:rsidR="0092066E">
        <w:rPr>
          <w:bCs/>
          <w:spacing w:val="0"/>
          <w:sz w:val="28"/>
          <w:szCs w:val="28"/>
        </w:rPr>
        <w:t>я</w:t>
      </w:r>
      <w:r w:rsidRPr="00DF23E1">
        <w:rPr>
          <w:bCs/>
          <w:spacing w:val="0"/>
          <w:sz w:val="28"/>
          <w:szCs w:val="28"/>
        </w:rPr>
        <w:t xml:space="preserve"> (</w:t>
      </w:r>
      <w:r w:rsidRPr="002153BB">
        <w:rPr>
          <w:rFonts w:eastAsia="Calibri"/>
          <w:iCs/>
          <w:spacing w:val="0"/>
          <w:sz w:val="28"/>
          <w:szCs w:val="28"/>
        </w:rPr>
        <w:t>введенные в эксплуатацию здания по состоянию на 01.07.2024 отсутствовали</w:t>
      </w:r>
      <w:r w:rsidRPr="00DF23E1">
        <w:rPr>
          <w:bCs/>
          <w:spacing w:val="0"/>
          <w:sz w:val="28"/>
          <w:szCs w:val="28"/>
        </w:rPr>
        <w:t>). Всего с начала реализации программы «Новый московский стандарт поликлиник» по состоянию на 01.07.2025 введено в эксплуатацию по завершению капитального ремонта 295 зданий медицинских организаций;</w:t>
      </w:r>
    </w:p>
    <w:p w14:paraId="0B9887EE" w14:textId="77777777" w:rsidR="00711713" w:rsidRPr="00E81D14" w:rsidRDefault="00711713" w:rsidP="00711713">
      <w:pPr>
        <w:widowControl w:val="0"/>
        <w:autoSpaceDE w:val="0"/>
        <w:autoSpaceDN w:val="0"/>
        <w:adjustRightInd w:val="0"/>
        <w:ind w:firstLine="708"/>
        <w:jc w:val="both"/>
        <w:rPr>
          <w:bCs/>
          <w:color w:val="000000" w:themeColor="text1"/>
          <w:spacing w:val="0"/>
          <w:sz w:val="28"/>
          <w:szCs w:val="28"/>
        </w:rPr>
      </w:pPr>
      <w:r w:rsidRPr="00806EBD">
        <w:rPr>
          <w:bCs/>
          <w:color w:val="000000" w:themeColor="text1"/>
          <w:spacing w:val="0"/>
          <w:sz w:val="28"/>
          <w:szCs w:val="28"/>
        </w:rPr>
        <w:t>– </w:t>
      </w:r>
      <w:r w:rsidRPr="00DF23E1">
        <w:rPr>
          <w:bCs/>
          <w:color w:val="000000" w:themeColor="text1"/>
          <w:spacing w:val="0"/>
          <w:sz w:val="28"/>
          <w:szCs w:val="28"/>
        </w:rPr>
        <w:t xml:space="preserve">проводится капитальный ремонт в 151 зданиях </w:t>
      </w:r>
      <w:r w:rsidRPr="00DF23E1">
        <w:rPr>
          <w:bCs/>
          <w:i/>
          <w:color w:val="000000" w:themeColor="text1"/>
          <w:spacing w:val="0"/>
          <w:sz w:val="28"/>
          <w:szCs w:val="28"/>
        </w:rPr>
        <w:t>образовательных организаций</w:t>
      </w:r>
      <w:r w:rsidRPr="00DF23E1">
        <w:rPr>
          <w:bCs/>
          <w:color w:val="000000" w:themeColor="text1"/>
          <w:spacing w:val="0"/>
          <w:sz w:val="28"/>
          <w:szCs w:val="28"/>
        </w:rPr>
        <w:t xml:space="preserve"> (</w:t>
      </w:r>
      <w:r w:rsidRPr="00DF23E1">
        <w:rPr>
          <w:bCs/>
          <w:spacing w:val="0"/>
          <w:sz w:val="28"/>
          <w:szCs w:val="28"/>
        </w:rPr>
        <w:t>по состоянию на 01.07.2024 – в 54 зданиях</w:t>
      </w:r>
      <w:r w:rsidRPr="00DF23E1">
        <w:rPr>
          <w:bCs/>
          <w:color w:val="000000" w:themeColor="text1"/>
          <w:spacing w:val="0"/>
          <w:sz w:val="28"/>
          <w:szCs w:val="28"/>
        </w:rPr>
        <w:t xml:space="preserve">). В январе-июне 2025 года </w:t>
      </w:r>
      <w:r w:rsidRPr="002153BB">
        <w:rPr>
          <w:rFonts w:eastAsia="Calibri"/>
          <w:iCs/>
          <w:spacing w:val="0"/>
          <w:sz w:val="28"/>
          <w:szCs w:val="28"/>
        </w:rPr>
        <w:t>здания образовательных организаций в эксплуатацию не вводились (в аналогичном периоде прошлого года здания не вводились)</w:t>
      </w:r>
      <w:r w:rsidRPr="00DF23E1">
        <w:rPr>
          <w:bCs/>
          <w:color w:val="000000" w:themeColor="text1"/>
          <w:spacing w:val="0"/>
          <w:sz w:val="28"/>
          <w:szCs w:val="28"/>
        </w:rPr>
        <w:t>.</w:t>
      </w:r>
    </w:p>
    <w:p w14:paraId="75A366D6" w14:textId="77777777" w:rsidR="00711713" w:rsidRPr="00E81D14" w:rsidRDefault="00711713" w:rsidP="00711713">
      <w:pPr>
        <w:widowControl w:val="0"/>
        <w:tabs>
          <w:tab w:val="left" w:pos="8364"/>
        </w:tabs>
        <w:ind w:firstLine="709"/>
        <w:jc w:val="both"/>
        <w:rPr>
          <w:color w:val="000000" w:themeColor="text1"/>
          <w:spacing w:val="0"/>
          <w:sz w:val="28"/>
          <w:szCs w:val="28"/>
        </w:rPr>
      </w:pPr>
      <w:r w:rsidRPr="00E81D14">
        <w:rPr>
          <w:color w:val="000000" w:themeColor="text1"/>
          <w:spacing w:val="0"/>
          <w:sz w:val="28"/>
          <w:szCs w:val="28"/>
        </w:rPr>
        <w:t>● </w:t>
      </w:r>
      <w:r w:rsidRPr="00DF23E1">
        <w:rPr>
          <w:i/>
          <w:color w:val="000000" w:themeColor="text1"/>
          <w:spacing w:val="0"/>
          <w:sz w:val="28"/>
          <w:szCs w:val="28"/>
        </w:rPr>
        <w:t>Объем начисленных платежей за ЖКУ</w:t>
      </w:r>
      <w:r w:rsidRPr="00DF23E1">
        <w:rPr>
          <w:color w:val="000000" w:themeColor="text1"/>
          <w:spacing w:val="0"/>
          <w:sz w:val="28"/>
          <w:szCs w:val="28"/>
        </w:rPr>
        <w:t xml:space="preserve"> за март-май 2025 года</w:t>
      </w:r>
      <w:r w:rsidRPr="002153BB">
        <w:rPr>
          <w:rStyle w:val="af4"/>
          <w:color w:val="000000"/>
          <w:spacing w:val="0"/>
          <w:sz w:val="28"/>
          <w:szCs w:val="28"/>
        </w:rPr>
        <w:footnoteReference w:id="168"/>
      </w:r>
      <w:r w:rsidRPr="00DF23E1">
        <w:rPr>
          <w:color w:val="000000" w:themeColor="text1"/>
          <w:spacing w:val="0"/>
          <w:sz w:val="28"/>
          <w:szCs w:val="28"/>
        </w:rPr>
        <w:t xml:space="preserve"> составил </w:t>
      </w:r>
      <w:r w:rsidRPr="002153BB">
        <w:rPr>
          <w:color w:val="000000"/>
          <w:spacing w:val="0"/>
          <w:sz w:val="28"/>
          <w:szCs w:val="28"/>
        </w:rPr>
        <w:t>86 359 289,0</w:t>
      </w:r>
      <w:r w:rsidRPr="00DF23E1">
        <w:rPr>
          <w:color w:val="000000" w:themeColor="text1"/>
          <w:spacing w:val="0"/>
          <w:sz w:val="28"/>
          <w:szCs w:val="28"/>
        </w:rPr>
        <w:t> тыс. рублей (по сравнению с данными за</w:t>
      </w:r>
      <w:bookmarkStart w:id="34" w:name="_Hlk182297704"/>
      <w:r w:rsidRPr="00DF23E1">
        <w:rPr>
          <w:color w:val="000000" w:themeColor="text1"/>
          <w:spacing w:val="0"/>
          <w:sz w:val="28"/>
          <w:szCs w:val="28"/>
        </w:rPr>
        <w:t xml:space="preserve"> </w:t>
      </w:r>
      <w:bookmarkEnd w:id="34"/>
      <w:r w:rsidRPr="00DF23E1">
        <w:rPr>
          <w:color w:val="000000" w:themeColor="text1"/>
          <w:spacing w:val="0"/>
          <w:sz w:val="28"/>
          <w:szCs w:val="28"/>
        </w:rPr>
        <w:t>март-май 2025 года – увеличение на 16,3 процента)</w:t>
      </w:r>
      <w:r w:rsidRPr="00DF23E1">
        <w:rPr>
          <w:rStyle w:val="a3"/>
          <w:color w:val="000000" w:themeColor="text1"/>
          <w:spacing w:val="0"/>
          <w:sz w:val="28"/>
          <w:szCs w:val="28"/>
        </w:rPr>
        <w:footnoteReference w:id="169"/>
      </w:r>
      <w:r w:rsidRPr="00DF23E1">
        <w:rPr>
          <w:color w:val="000000" w:themeColor="text1"/>
          <w:spacing w:val="0"/>
          <w:sz w:val="28"/>
          <w:szCs w:val="28"/>
        </w:rPr>
        <w:t>.</w:t>
      </w:r>
    </w:p>
    <w:p w14:paraId="18AD147C" w14:textId="43795AEE" w:rsidR="00711713" w:rsidRPr="004B2AF2" w:rsidRDefault="00711713" w:rsidP="00711713">
      <w:pPr>
        <w:widowControl w:val="0"/>
        <w:tabs>
          <w:tab w:val="left" w:pos="8364"/>
        </w:tabs>
        <w:ind w:firstLine="709"/>
        <w:jc w:val="both"/>
        <w:rPr>
          <w:color w:val="000000" w:themeColor="text1"/>
          <w:spacing w:val="0"/>
          <w:sz w:val="28"/>
          <w:szCs w:val="28"/>
          <w:highlight w:val="yellow"/>
        </w:rPr>
      </w:pPr>
      <w:r w:rsidRPr="004B2AF2">
        <w:rPr>
          <w:i/>
          <w:color w:val="000000" w:themeColor="text1"/>
          <w:spacing w:val="0"/>
          <w:sz w:val="28"/>
          <w:szCs w:val="28"/>
        </w:rPr>
        <w:t xml:space="preserve">Краткосрочная задолженность по оплате ЖКУ </w:t>
      </w:r>
      <w:r w:rsidRPr="004B2AF2">
        <w:rPr>
          <w:color w:val="000000" w:themeColor="text1"/>
          <w:spacing w:val="0"/>
          <w:sz w:val="28"/>
          <w:szCs w:val="28"/>
        </w:rPr>
        <w:t xml:space="preserve">за март-май 2025 года составила </w:t>
      </w:r>
      <w:r w:rsidRPr="002153BB">
        <w:rPr>
          <w:color w:val="000000"/>
          <w:spacing w:val="0"/>
          <w:sz w:val="28"/>
          <w:szCs w:val="28"/>
        </w:rPr>
        <w:t>1 231 182,0</w:t>
      </w:r>
      <w:r w:rsidRPr="004B2AF2">
        <w:rPr>
          <w:color w:val="000000" w:themeColor="text1"/>
          <w:spacing w:val="0"/>
          <w:sz w:val="28"/>
          <w:szCs w:val="28"/>
        </w:rPr>
        <w:t> тыс. рублей (1,4 процента от объема начисленных платежей), по сравнению с данными за март-май 2024 года – увеличение на</w:t>
      </w:r>
      <w:r w:rsidR="00B914C4">
        <w:rPr>
          <w:color w:val="000000" w:themeColor="text1"/>
          <w:spacing w:val="0"/>
          <w:sz w:val="28"/>
          <w:szCs w:val="28"/>
        </w:rPr>
        <w:t> </w:t>
      </w:r>
      <w:r w:rsidRPr="004B2AF2">
        <w:rPr>
          <w:color w:val="000000" w:themeColor="text1"/>
          <w:spacing w:val="0"/>
          <w:sz w:val="28"/>
          <w:szCs w:val="28"/>
        </w:rPr>
        <w:t>0,9 процента</w:t>
      </w:r>
      <w:r w:rsidRPr="004B2AF2">
        <w:rPr>
          <w:rStyle w:val="a3"/>
          <w:color w:val="000000" w:themeColor="text1"/>
          <w:spacing w:val="0"/>
          <w:sz w:val="28"/>
          <w:szCs w:val="28"/>
        </w:rPr>
        <w:footnoteReference w:id="170"/>
      </w:r>
      <w:r w:rsidRPr="004B2AF2">
        <w:rPr>
          <w:color w:val="000000" w:themeColor="text1"/>
          <w:spacing w:val="0"/>
          <w:sz w:val="28"/>
          <w:szCs w:val="28"/>
        </w:rPr>
        <w:t>.</w:t>
      </w:r>
    </w:p>
    <w:p w14:paraId="42F78C86" w14:textId="77777777" w:rsidR="00711713" w:rsidRPr="004B2AF2" w:rsidRDefault="00711713" w:rsidP="00711713">
      <w:pPr>
        <w:widowControl w:val="0"/>
        <w:tabs>
          <w:tab w:val="left" w:pos="8364"/>
        </w:tabs>
        <w:ind w:firstLine="709"/>
        <w:jc w:val="both"/>
        <w:rPr>
          <w:rFonts w:eastAsia="Calibri"/>
          <w:color w:val="000000" w:themeColor="text1"/>
          <w:spacing w:val="0"/>
          <w:sz w:val="28"/>
          <w:szCs w:val="28"/>
          <w:lang w:eastAsia="en-US"/>
        </w:rPr>
      </w:pPr>
      <w:r w:rsidRPr="004B2AF2">
        <w:rPr>
          <w:i/>
          <w:color w:val="000000" w:themeColor="text1"/>
          <w:spacing w:val="0"/>
          <w:sz w:val="28"/>
          <w:szCs w:val="28"/>
        </w:rPr>
        <w:t>Количество лицевых счетов, по которым начислены платежи населению города Москвы за ЖКУ</w:t>
      </w:r>
      <w:r w:rsidRPr="004B2AF2">
        <w:rPr>
          <w:color w:val="000000" w:themeColor="text1"/>
          <w:spacing w:val="0"/>
          <w:sz w:val="28"/>
          <w:szCs w:val="28"/>
        </w:rPr>
        <w:t xml:space="preserve"> по состоянию на 01.07.2025 составило 6192 тыс. единиц, </w:t>
      </w:r>
      <w:bookmarkStart w:id="35" w:name="_Hlk182298103"/>
      <w:r w:rsidRPr="004B2AF2">
        <w:rPr>
          <w:bCs/>
          <w:color w:val="000000" w:themeColor="text1"/>
          <w:spacing w:val="0"/>
          <w:sz w:val="28"/>
          <w:szCs w:val="28"/>
          <w:lang w:eastAsia="en-US"/>
        </w:rPr>
        <w:t xml:space="preserve">по сравнению с данными на 01.07.2024 </w:t>
      </w:r>
      <w:bookmarkEnd w:id="35"/>
      <w:r w:rsidRPr="004B2AF2">
        <w:rPr>
          <w:bCs/>
          <w:color w:val="000000" w:themeColor="text1"/>
          <w:spacing w:val="0"/>
          <w:sz w:val="28"/>
          <w:szCs w:val="28"/>
          <w:lang w:eastAsia="en-US"/>
        </w:rPr>
        <w:t>– увеличение на 3,7 процента.</w:t>
      </w:r>
      <w:r w:rsidRPr="004B2AF2">
        <w:rPr>
          <w:rFonts w:eastAsia="Calibri"/>
          <w:color w:val="000000" w:themeColor="text1"/>
          <w:spacing w:val="0"/>
          <w:sz w:val="28"/>
          <w:szCs w:val="28"/>
          <w:lang w:eastAsia="en-US"/>
        </w:rPr>
        <w:t xml:space="preserve"> </w:t>
      </w:r>
      <w:r w:rsidRPr="004B2AF2">
        <w:rPr>
          <w:rFonts w:eastAsia="Calibri"/>
          <w:i/>
          <w:color w:val="000000" w:themeColor="text1"/>
          <w:spacing w:val="0"/>
          <w:sz w:val="28"/>
          <w:szCs w:val="28"/>
          <w:lang w:eastAsia="en-US"/>
        </w:rPr>
        <w:t>Количество лицевых счетов, по которым имеется краткосрочная задолженность</w:t>
      </w:r>
      <w:r w:rsidRPr="004B2AF2">
        <w:rPr>
          <w:rFonts w:eastAsia="Calibri"/>
          <w:color w:val="000000" w:themeColor="text1"/>
          <w:spacing w:val="0"/>
          <w:sz w:val="28"/>
          <w:szCs w:val="28"/>
          <w:lang w:eastAsia="en-US"/>
        </w:rPr>
        <w:t>, составило 130</w:t>
      </w:r>
      <w:r w:rsidRPr="004B2AF2">
        <w:rPr>
          <w:rFonts w:eastAsia="Calibri"/>
          <w:color w:val="000000" w:themeColor="text1"/>
          <w:spacing w:val="0"/>
          <w:sz w:val="28"/>
          <w:szCs w:val="28"/>
          <w:lang w:val="en-US" w:eastAsia="en-US"/>
        </w:rPr>
        <w:t> </w:t>
      </w:r>
      <w:r w:rsidRPr="004B2AF2">
        <w:rPr>
          <w:rFonts w:eastAsia="Calibri"/>
          <w:color w:val="000000" w:themeColor="text1"/>
          <w:spacing w:val="0"/>
          <w:sz w:val="28"/>
          <w:szCs w:val="28"/>
          <w:lang w:eastAsia="en-US"/>
        </w:rPr>
        <w:t>тыс.</w:t>
      </w:r>
      <w:r w:rsidRPr="004B2AF2">
        <w:rPr>
          <w:rFonts w:eastAsia="Calibri"/>
          <w:color w:val="000000" w:themeColor="text1"/>
          <w:spacing w:val="0"/>
          <w:sz w:val="28"/>
          <w:szCs w:val="28"/>
          <w:lang w:val="en-US" w:eastAsia="en-US"/>
        </w:rPr>
        <w:t> </w:t>
      </w:r>
      <w:r w:rsidRPr="004B2AF2">
        <w:rPr>
          <w:rFonts w:eastAsia="Calibri"/>
          <w:color w:val="000000" w:themeColor="text1"/>
          <w:spacing w:val="0"/>
          <w:sz w:val="28"/>
          <w:szCs w:val="28"/>
          <w:lang w:eastAsia="en-US"/>
        </w:rPr>
        <w:t xml:space="preserve">единиц, или 2,1 процента </w:t>
      </w:r>
      <w:r w:rsidRPr="004B2AF2">
        <w:rPr>
          <w:rFonts w:eastAsia="Calibri"/>
          <w:color w:val="000000" w:themeColor="text1"/>
          <w:spacing w:val="0"/>
          <w:sz w:val="28"/>
          <w:szCs w:val="28"/>
          <w:lang w:eastAsia="en-US"/>
        </w:rPr>
        <w:lastRenderedPageBreak/>
        <w:t>от общего количества лицевых счетов (</w:t>
      </w:r>
      <w:r w:rsidRPr="002153BB">
        <w:rPr>
          <w:color w:val="000000"/>
          <w:spacing w:val="0"/>
          <w:sz w:val="28"/>
          <w:szCs w:val="28"/>
        </w:rPr>
        <w:t>по сравнению с аналогичным периодом предыдущего года</w:t>
      </w:r>
      <w:r w:rsidRPr="004B2AF2">
        <w:rPr>
          <w:bCs/>
          <w:color w:val="000000" w:themeColor="text1"/>
          <w:spacing w:val="0"/>
          <w:sz w:val="28"/>
          <w:szCs w:val="28"/>
          <w:lang w:eastAsia="en-US"/>
        </w:rPr>
        <w:t xml:space="preserve"> – увеличение на 3,2 процента)</w:t>
      </w:r>
      <w:r w:rsidRPr="004B2AF2">
        <w:rPr>
          <w:rFonts w:eastAsia="Calibri"/>
          <w:color w:val="000000" w:themeColor="text1"/>
          <w:spacing w:val="0"/>
          <w:sz w:val="28"/>
          <w:szCs w:val="28"/>
          <w:lang w:eastAsia="en-US"/>
        </w:rPr>
        <w:t>.</w:t>
      </w:r>
    </w:p>
    <w:p w14:paraId="2DD6C25A" w14:textId="50B2DCE5" w:rsidR="00711713" w:rsidRPr="00E3553A" w:rsidRDefault="00711713" w:rsidP="00711713">
      <w:pPr>
        <w:autoSpaceDE w:val="0"/>
        <w:autoSpaceDN w:val="0"/>
        <w:adjustRightInd w:val="0"/>
        <w:ind w:firstLine="709"/>
        <w:jc w:val="both"/>
        <w:rPr>
          <w:color w:val="000000" w:themeColor="text1"/>
          <w:spacing w:val="0"/>
          <w:sz w:val="28"/>
          <w:szCs w:val="28"/>
        </w:rPr>
      </w:pPr>
      <w:r w:rsidRPr="00E3553A">
        <w:rPr>
          <w:color w:val="000000" w:themeColor="text1"/>
          <w:spacing w:val="0"/>
          <w:sz w:val="28"/>
          <w:szCs w:val="28"/>
        </w:rPr>
        <w:t>● К</w:t>
      </w:r>
      <w:r w:rsidRPr="00E3553A">
        <w:rPr>
          <w:i/>
          <w:color w:val="000000" w:themeColor="text1"/>
          <w:spacing w:val="0"/>
          <w:sz w:val="28"/>
          <w:szCs w:val="28"/>
        </w:rPr>
        <w:t>оличество МКД</w:t>
      </w:r>
      <w:r w:rsidRPr="00E3553A">
        <w:rPr>
          <w:color w:val="000000" w:themeColor="text1"/>
          <w:spacing w:val="0"/>
          <w:sz w:val="28"/>
          <w:szCs w:val="28"/>
        </w:rPr>
        <w:t xml:space="preserve">, </w:t>
      </w:r>
      <w:r w:rsidRPr="00E3553A">
        <w:rPr>
          <w:i/>
          <w:color w:val="000000" w:themeColor="text1"/>
          <w:spacing w:val="0"/>
          <w:sz w:val="28"/>
          <w:szCs w:val="28"/>
        </w:rPr>
        <w:t>включенных в региональную программу капитального ремонта</w:t>
      </w:r>
      <w:r w:rsidRPr="00E3553A">
        <w:rPr>
          <w:color w:val="000000" w:themeColor="text1"/>
          <w:spacing w:val="0"/>
          <w:sz w:val="28"/>
          <w:szCs w:val="28"/>
        </w:rPr>
        <w:t>, по состоянию на 01.07.2025 составило 29 807 единиц, что на 0,8 процента больше, чем по состоянию на 01.07.2024.</w:t>
      </w:r>
    </w:p>
    <w:p w14:paraId="22EAD016" w14:textId="77777777" w:rsidR="00711713" w:rsidRPr="00E3553A" w:rsidRDefault="00711713" w:rsidP="00711713">
      <w:pPr>
        <w:autoSpaceDE w:val="0"/>
        <w:autoSpaceDN w:val="0"/>
        <w:adjustRightInd w:val="0"/>
        <w:ind w:firstLine="709"/>
        <w:jc w:val="both"/>
        <w:rPr>
          <w:color w:val="000000" w:themeColor="text1"/>
          <w:spacing w:val="0"/>
          <w:sz w:val="28"/>
          <w:szCs w:val="26"/>
        </w:rPr>
      </w:pPr>
      <w:r w:rsidRPr="00E3553A">
        <w:rPr>
          <w:i/>
          <w:color w:val="000000" w:themeColor="text1"/>
          <w:spacing w:val="0"/>
          <w:sz w:val="28"/>
          <w:szCs w:val="26"/>
        </w:rPr>
        <w:t>Количество МКД, включенных в региональную программу капитального ремонта, в отношении которых были проведены работы</w:t>
      </w:r>
      <w:r w:rsidRPr="00E3553A">
        <w:rPr>
          <w:color w:val="000000" w:themeColor="text1"/>
          <w:spacing w:val="0"/>
          <w:sz w:val="28"/>
          <w:szCs w:val="26"/>
        </w:rPr>
        <w:t xml:space="preserve"> (оказаны услуги) по капитальному ремонту</w:t>
      </w:r>
      <w:r w:rsidRPr="00E3553A">
        <w:rPr>
          <w:rStyle w:val="a3"/>
          <w:color w:val="000000" w:themeColor="text1"/>
          <w:spacing w:val="0"/>
          <w:sz w:val="28"/>
        </w:rPr>
        <w:footnoteReference w:id="171"/>
      </w:r>
      <w:r w:rsidRPr="00E3553A">
        <w:rPr>
          <w:color w:val="000000" w:themeColor="text1"/>
          <w:spacing w:val="0"/>
          <w:sz w:val="28"/>
          <w:szCs w:val="26"/>
        </w:rPr>
        <w:t>,</w:t>
      </w:r>
      <w:r w:rsidRPr="00E3553A">
        <w:rPr>
          <w:color w:val="000000" w:themeColor="text1"/>
          <w:spacing w:val="0"/>
          <w:sz w:val="28"/>
          <w:szCs w:val="28"/>
        </w:rPr>
        <w:t xml:space="preserve"> по состоянию на 01.07.2025</w:t>
      </w:r>
      <w:r w:rsidRPr="00E3553A">
        <w:rPr>
          <w:color w:val="000000" w:themeColor="text1"/>
          <w:spacing w:val="0"/>
          <w:sz w:val="28"/>
          <w:szCs w:val="26"/>
        </w:rPr>
        <w:t xml:space="preserve"> составило 21 504 единиц (72,1 процента от количества МКД, включенных в региональную программу капитального ремонта).</w:t>
      </w:r>
    </w:p>
    <w:p w14:paraId="253DAA38" w14:textId="1DABE5C8" w:rsidR="00711713" w:rsidRPr="00790FDA" w:rsidRDefault="00711713" w:rsidP="00711713">
      <w:pPr>
        <w:ind w:firstLine="709"/>
        <w:jc w:val="both"/>
        <w:rPr>
          <w:spacing w:val="0"/>
          <w:sz w:val="28"/>
          <w:szCs w:val="28"/>
          <w:highlight w:val="yellow"/>
        </w:rPr>
      </w:pPr>
      <w:r w:rsidRPr="004C0495">
        <w:rPr>
          <w:spacing w:val="0"/>
          <w:sz w:val="28"/>
          <w:szCs w:val="28"/>
        </w:rPr>
        <w:t>● </w:t>
      </w:r>
      <w:r w:rsidRPr="004C0495">
        <w:rPr>
          <w:i/>
          <w:spacing w:val="0"/>
          <w:sz w:val="28"/>
          <w:szCs w:val="28"/>
        </w:rPr>
        <w:t>Объем кредитов, предоставленных жителям города Москвы в рублях</w:t>
      </w:r>
      <w:r w:rsidRPr="004C0495">
        <w:rPr>
          <w:spacing w:val="0"/>
          <w:sz w:val="28"/>
          <w:szCs w:val="28"/>
        </w:rPr>
        <w:t>, в январе-июне 2025 года составил 1 321 788,0 млн. рублей (по сравнению с данными за январь-</w:t>
      </w:r>
      <w:r w:rsidR="00CE029A">
        <w:rPr>
          <w:spacing w:val="0"/>
          <w:sz w:val="28"/>
          <w:szCs w:val="28"/>
        </w:rPr>
        <w:t>июнь</w:t>
      </w:r>
      <w:r w:rsidRPr="004C0495">
        <w:rPr>
          <w:spacing w:val="0"/>
          <w:sz w:val="28"/>
          <w:szCs w:val="28"/>
        </w:rPr>
        <w:t xml:space="preserve"> 2024 года – уменьшение на 23,8 </w:t>
      </w:r>
      <w:r w:rsidRPr="00AA6312">
        <w:rPr>
          <w:spacing w:val="0"/>
          <w:sz w:val="28"/>
          <w:szCs w:val="28"/>
        </w:rPr>
        <w:t>процента)</w:t>
      </w:r>
      <w:r w:rsidRPr="00AA6312">
        <w:rPr>
          <w:bCs/>
          <w:spacing w:val="0"/>
          <w:sz w:val="28"/>
          <w:szCs w:val="28"/>
        </w:rPr>
        <w:t xml:space="preserve">, </w:t>
      </w:r>
      <w:r w:rsidRPr="00AA6312">
        <w:rPr>
          <w:spacing w:val="0"/>
          <w:sz w:val="28"/>
          <w:szCs w:val="28"/>
        </w:rPr>
        <w:t xml:space="preserve">из них </w:t>
      </w:r>
      <w:r w:rsidRPr="00816222">
        <w:rPr>
          <w:spacing w:val="0"/>
          <w:sz w:val="28"/>
          <w:szCs w:val="28"/>
        </w:rPr>
        <w:t>доля жилищных кредитов – 15,4 процента (203 660,0 млн. рублей), по сравнению с данными за январь-июнь 2024 года – уменьшение на 41,6 процента.</w:t>
      </w:r>
    </w:p>
    <w:p w14:paraId="49B7F219" w14:textId="72F498A1" w:rsidR="00711713" w:rsidRPr="00790FDA" w:rsidRDefault="00711713" w:rsidP="00711713">
      <w:pPr>
        <w:widowControl w:val="0"/>
        <w:ind w:firstLine="709"/>
        <w:jc w:val="both"/>
        <w:rPr>
          <w:spacing w:val="0"/>
          <w:sz w:val="28"/>
          <w:szCs w:val="28"/>
          <w:highlight w:val="yellow"/>
        </w:rPr>
      </w:pPr>
      <w:r w:rsidRPr="007E12C2">
        <w:rPr>
          <w:spacing w:val="0"/>
          <w:sz w:val="28"/>
          <w:szCs w:val="28"/>
        </w:rPr>
        <w:t xml:space="preserve">В общем объеме рублевых жилищных кредитов, выданных в январе-июне 2025 года, </w:t>
      </w:r>
      <w:r w:rsidRPr="007E12C2">
        <w:rPr>
          <w:i/>
          <w:spacing w:val="0"/>
          <w:sz w:val="28"/>
          <w:szCs w:val="28"/>
        </w:rPr>
        <w:t>доля ипотечных жилищных кредитов</w:t>
      </w:r>
      <w:r w:rsidRPr="007E12C2">
        <w:rPr>
          <w:spacing w:val="0"/>
          <w:sz w:val="28"/>
          <w:szCs w:val="28"/>
        </w:rPr>
        <w:t xml:space="preserve"> составила 99,9 процента (203 415 млн. рублей, по сравнению с данными за январь-</w:t>
      </w:r>
      <w:r w:rsidR="00CE029A">
        <w:rPr>
          <w:spacing w:val="0"/>
          <w:sz w:val="28"/>
          <w:szCs w:val="28"/>
        </w:rPr>
        <w:t>июнь</w:t>
      </w:r>
      <w:r w:rsidRPr="007E12C2">
        <w:rPr>
          <w:spacing w:val="0"/>
          <w:sz w:val="28"/>
          <w:szCs w:val="28"/>
        </w:rPr>
        <w:t xml:space="preserve"> 2024 года – уменьшение на 41,6 процента).</w:t>
      </w:r>
    </w:p>
    <w:p w14:paraId="30CF7510" w14:textId="77777777" w:rsidR="00711713" w:rsidRPr="00D93802" w:rsidRDefault="00711713" w:rsidP="00711713">
      <w:pPr>
        <w:widowControl w:val="0"/>
        <w:suppressAutoHyphens/>
        <w:ind w:firstLine="709"/>
        <w:jc w:val="both"/>
        <w:rPr>
          <w:spacing w:val="0"/>
          <w:sz w:val="28"/>
          <w:szCs w:val="28"/>
          <w:lang w:eastAsia="en-US"/>
        </w:rPr>
      </w:pPr>
      <w:r w:rsidRPr="002F42F2">
        <w:rPr>
          <w:i/>
          <w:spacing w:val="0"/>
          <w:sz w:val="28"/>
          <w:szCs w:val="28"/>
          <w:lang w:eastAsia="en-US"/>
        </w:rPr>
        <w:t>Средневзвешенная ставка жилищного кредитования</w:t>
      </w:r>
      <w:r w:rsidRPr="002F42F2">
        <w:rPr>
          <w:spacing w:val="0"/>
          <w:sz w:val="28"/>
          <w:szCs w:val="28"/>
          <w:lang w:eastAsia="en-US"/>
        </w:rPr>
        <w:t xml:space="preserve"> </w:t>
      </w:r>
      <w:r w:rsidRPr="002F42F2">
        <w:rPr>
          <w:i/>
          <w:spacing w:val="0"/>
          <w:sz w:val="28"/>
          <w:szCs w:val="28"/>
          <w:lang w:eastAsia="en-US"/>
        </w:rPr>
        <w:t>в рублях</w:t>
      </w:r>
      <w:r w:rsidRPr="002F42F2">
        <w:rPr>
          <w:spacing w:val="0"/>
          <w:sz w:val="28"/>
          <w:szCs w:val="28"/>
          <w:lang w:eastAsia="en-US"/>
        </w:rPr>
        <w:t xml:space="preserve"> по кредитам, выданным в </w:t>
      </w:r>
      <w:r w:rsidRPr="002F42F2">
        <w:rPr>
          <w:spacing w:val="0"/>
          <w:sz w:val="28"/>
          <w:szCs w:val="28"/>
        </w:rPr>
        <w:t xml:space="preserve">июне 2025 года, </w:t>
      </w:r>
      <w:r w:rsidRPr="002F42F2">
        <w:rPr>
          <w:spacing w:val="0"/>
          <w:sz w:val="28"/>
          <w:szCs w:val="28"/>
          <w:lang w:eastAsia="en-US"/>
        </w:rPr>
        <w:t xml:space="preserve">составила 8,65 процента (по сравнению с данными за июнь 2024 года – увеличение на 0,65 процентного пункта), </w:t>
      </w:r>
      <w:r w:rsidRPr="002F42F2">
        <w:rPr>
          <w:i/>
          <w:spacing w:val="0"/>
          <w:sz w:val="28"/>
          <w:szCs w:val="28"/>
          <w:lang w:eastAsia="en-US"/>
        </w:rPr>
        <w:t>средневзвешенный срок кредитования</w:t>
      </w:r>
      <w:r w:rsidRPr="002F42F2">
        <w:rPr>
          <w:spacing w:val="0"/>
          <w:sz w:val="28"/>
          <w:szCs w:val="28"/>
        </w:rPr>
        <w:t xml:space="preserve"> </w:t>
      </w:r>
      <w:r w:rsidRPr="002F42F2">
        <w:rPr>
          <w:spacing w:val="0"/>
          <w:sz w:val="28"/>
          <w:szCs w:val="28"/>
          <w:lang w:eastAsia="en-US"/>
        </w:rPr>
        <w:t>составил 308,7 месяца (уменьшение</w:t>
      </w:r>
      <w:r w:rsidRPr="00D93802">
        <w:rPr>
          <w:spacing w:val="0"/>
          <w:sz w:val="28"/>
          <w:szCs w:val="28"/>
          <w:lang w:eastAsia="en-US"/>
        </w:rPr>
        <w:t xml:space="preserve"> на 3,7 месяца).</w:t>
      </w:r>
    </w:p>
    <w:p w14:paraId="21CAA155" w14:textId="77777777" w:rsidR="00711713" w:rsidRPr="00790FDA" w:rsidRDefault="00711713" w:rsidP="00711713">
      <w:pPr>
        <w:widowControl w:val="0"/>
        <w:suppressAutoHyphens/>
        <w:ind w:firstLine="709"/>
        <w:jc w:val="both"/>
        <w:rPr>
          <w:spacing w:val="0"/>
          <w:sz w:val="28"/>
          <w:szCs w:val="28"/>
          <w:highlight w:val="yellow"/>
        </w:rPr>
      </w:pPr>
      <w:r w:rsidRPr="008213E9">
        <w:rPr>
          <w:i/>
          <w:spacing w:val="0"/>
          <w:sz w:val="28"/>
          <w:szCs w:val="28"/>
          <w:lang w:eastAsia="en-US"/>
        </w:rPr>
        <w:t>Средневзвешенная ставка ипотечного жилищного кредитования</w:t>
      </w:r>
      <w:r w:rsidRPr="008213E9">
        <w:rPr>
          <w:spacing w:val="0"/>
          <w:sz w:val="28"/>
          <w:szCs w:val="28"/>
          <w:lang w:eastAsia="en-US"/>
        </w:rPr>
        <w:t xml:space="preserve"> </w:t>
      </w:r>
      <w:r w:rsidRPr="008213E9">
        <w:rPr>
          <w:i/>
          <w:spacing w:val="0"/>
          <w:sz w:val="28"/>
          <w:szCs w:val="28"/>
          <w:lang w:eastAsia="en-US"/>
        </w:rPr>
        <w:t>в рублях</w:t>
      </w:r>
      <w:r w:rsidRPr="008213E9">
        <w:rPr>
          <w:spacing w:val="0"/>
          <w:sz w:val="28"/>
          <w:szCs w:val="28"/>
          <w:lang w:eastAsia="en-US"/>
        </w:rPr>
        <w:t xml:space="preserve"> по кредитам, выданным в июне</w:t>
      </w:r>
      <w:r w:rsidRPr="008213E9">
        <w:rPr>
          <w:spacing w:val="0"/>
          <w:sz w:val="28"/>
          <w:szCs w:val="28"/>
        </w:rPr>
        <w:t xml:space="preserve"> 2025 года, </w:t>
      </w:r>
      <w:r w:rsidRPr="008213E9">
        <w:rPr>
          <w:spacing w:val="0"/>
          <w:sz w:val="28"/>
          <w:szCs w:val="28"/>
          <w:lang w:eastAsia="en-US"/>
        </w:rPr>
        <w:t>составила 8,64 процента (по сравнению с данными за июнь 2024 года – увеличение на</w:t>
      </w:r>
      <w:r w:rsidRPr="008213E9">
        <w:rPr>
          <w:spacing w:val="0"/>
          <w:sz w:val="28"/>
          <w:szCs w:val="28"/>
          <w:lang w:val="en-US" w:eastAsia="en-US"/>
        </w:rPr>
        <w:t> </w:t>
      </w:r>
      <w:r w:rsidRPr="008213E9">
        <w:rPr>
          <w:spacing w:val="0"/>
          <w:sz w:val="28"/>
          <w:szCs w:val="28"/>
          <w:lang w:eastAsia="en-US"/>
        </w:rPr>
        <w:t xml:space="preserve">0,64 процентного пункта), </w:t>
      </w:r>
      <w:r w:rsidRPr="008213E9">
        <w:rPr>
          <w:i/>
          <w:spacing w:val="0"/>
          <w:sz w:val="28"/>
          <w:szCs w:val="28"/>
          <w:lang w:eastAsia="en-US"/>
        </w:rPr>
        <w:t>средневзвешенный срок кредитования</w:t>
      </w:r>
      <w:r w:rsidRPr="008213E9">
        <w:rPr>
          <w:spacing w:val="0"/>
          <w:sz w:val="28"/>
          <w:szCs w:val="28"/>
        </w:rPr>
        <w:t xml:space="preserve"> </w:t>
      </w:r>
      <w:r w:rsidRPr="008213E9">
        <w:rPr>
          <w:spacing w:val="0"/>
          <w:sz w:val="28"/>
          <w:szCs w:val="28"/>
          <w:lang w:eastAsia="en-US"/>
        </w:rPr>
        <w:t>составил 309,0 месяца (уменьшение на 3,4 месяца).</w:t>
      </w:r>
    </w:p>
    <w:p w14:paraId="759C0E65" w14:textId="77777777" w:rsidR="00711713" w:rsidRPr="00790FDA" w:rsidRDefault="00711713" w:rsidP="00711713">
      <w:pPr>
        <w:widowControl w:val="0"/>
        <w:suppressAutoHyphens/>
        <w:ind w:firstLine="709"/>
        <w:jc w:val="both"/>
        <w:rPr>
          <w:spacing w:val="0"/>
          <w:sz w:val="28"/>
          <w:szCs w:val="28"/>
          <w:highlight w:val="yellow"/>
          <w:lang w:eastAsia="en-US"/>
        </w:rPr>
      </w:pPr>
      <w:r w:rsidRPr="00F54A77">
        <w:rPr>
          <w:spacing w:val="0"/>
          <w:sz w:val="28"/>
          <w:szCs w:val="28"/>
          <w:lang w:eastAsia="en-US"/>
        </w:rPr>
        <w:t>● </w:t>
      </w:r>
      <w:r w:rsidRPr="00F54A77">
        <w:rPr>
          <w:i/>
          <w:iCs/>
          <w:spacing w:val="0"/>
          <w:sz w:val="28"/>
          <w:szCs w:val="28"/>
          <w:lang w:eastAsia="en-US"/>
        </w:rPr>
        <w:t>Объем кредитов, предоставленных в иностранной валюте</w:t>
      </w:r>
      <w:r w:rsidRPr="00F54A77">
        <w:rPr>
          <w:iCs/>
          <w:spacing w:val="0"/>
          <w:sz w:val="28"/>
          <w:szCs w:val="28"/>
          <w:vertAlign w:val="superscript"/>
          <w:lang w:eastAsia="en-US"/>
        </w:rPr>
        <w:footnoteReference w:id="172"/>
      </w:r>
      <w:r w:rsidRPr="00F54A77">
        <w:rPr>
          <w:spacing w:val="0"/>
          <w:sz w:val="28"/>
          <w:szCs w:val="28"/>
          <w:lang w:eastAsia="en-US"/>
        </w:rPr>
        <w:t>, в январе-июне 2025 года составил 198,0 млн. рублей (по сравнению с данными за январь-июнь 2024 года – уменьшение в 2,4 раза).</w:t>
      </w:r>
    </w:p>
    <w:p w14:paraId="7EE134B2" w14:textId="77777777" w:rsidR="00711713" w:rsidRPr="003F0378" w:rsidRDefault="00711713" w:rsidP="00711713">
      <w:pPr>
        <w:widowControl w:val="0"/>
        <w:suppressAutoHyphens/>
        <w:ind w:firstLine="709"/>
        <w:jc w:val="both"/>
        <w:rPr>
          <w:spacing w:val="0"/>
          <w:sz w:val="28"/>
          <w:szCs w:val="28"/>
          <w:lang w:eastAsia="en-US"/>
        </w:rPr>
      </w:pPr>
      <w:r w:rsidRPr="003F0378">
        <w:rPr>
          <w:spacing w:val="0"/>
          <w:sz w:val="28"/>
          <w:szCs w:val="28"/>
          <w:lang w:eastAsia="en-US"/>
        </w:rPr>
        <w:t xml:space="preserve">В общем объеме валютных кредитов, выданных в январе-июне 2025 года, </w:t>
      </w:r>
      <w:r w:rsidRPr="003F0378">
        <w:rPr>
          <w:i/>
          <w:spacing w:val="0"/>
          <w:sz w:val="28"/>
          <w:szCs w:val="28"/>
          <w:lang w:eastAsia="en-US"/>
        </w:rPr>
        <w:t>доля жилищных кредитов и ипотечных жилищных кредитов</w:t>
      </w:r>
      <w:r w:rsidRPr="003F0378">
        <w:rPr>
          <w:spacing w:val="0"/>
          <w:sz w:val="28"/>
          <w:szCs w:val="28"/>
          <w:lang w:eastAsia="en-US"/>
        </w:rPr>
        <w:t xml:space="preserve"> составила 7,1 процента (14,0 млн. рублей)</w:t>
      </w:r>
      <w:r w:rsidRPr="003F0378">
        <w:rPr>
          <w:rStyle w:val="a3"/>
          <w:spacing w:val="0"/>
          <w:sz w:val="28"/>
          <w:szCs w:val="28"/>
          <w:lang w:eastAsia="en-US"/>
        </w:rPr>
        <w:footnoteReference w:id="173"/>
      </w:r>
      <w:r w:rsidRPr="003F0378">
        <w:rPr>
          <w:spacing w:val="0"/>
          <w:sz w:val="28"/>
          <w:szCs w:val="28"/>
          <w:lang w:eastAsia="en-US"/>
        </w:rPr>
        <w:t>.</w:t>
      </w:r>
    </w:p>
    <w:p w14:paraId="20AF822F" w14:textId="77777777" w:rsidR="00711713" w:rsidRPr="00927D74" w:rsidRDefault="00711713" w:rsidP="00711713">
      <w:pPr>
        <w:widowControl w:val="0"/>
        <w:ind w:firstLine="709"/>
        <w:jc w:val="both"/>
        <w:rPr>
          <w:spacing w:val="0"/>
          <w:sz w:val="28"/>
          <w:szCs w:val="28"/>
          <w:lang w:eastAsia="en-US"/>
        </w:rPr>
      </w:pPr>
      <w:r w:rsidRPr="00927D74">
        <w:rPr>
          <w:spacing w:val="0"/>
          <w:sz w:val="28"/>
          <w:szCs w:val="28"/>
        </w:rPr>
        <w:t>●</w:t>
      </w:r>
      <w:r w:rsidRPr="00927D74">
        <w:rPr>
          <w:i/>
          <w:spacing w:val="0"/>
          <w:sz w:val="28"/>
          <w:szCs w:val="28"/>
          <w:lang w:eastAsia="en-US"/>
        </w:rPr>
        <w:t> Задолженность</w:t>
      </w:r>
      <w:r w:rsidRPr="00927D74">
        <w:rPr>
          <w:spacing w:val="0"/>
          <w:sz w:val="28"/>
          <w:szCs w:val="28"/>
          <w:lang w:eastAsia="en-US"/>
        </w:rPr>
        <w:t xml:space="preserve"> </w:t>
      </w:r>
      <w:r w:rsidRPr="00927D74">
        <w:rPr>
          <w:i/>
          <w:spacing w:val="0"/>
          <w:sz w:val="28"/>
          <w:szCs w:val="28"/>
          <w:lang w:eastAsia="en-US"/>
        </w:rPr>
        <w:t>по ипотечным жилищным кредитам</w:t>
      </w:r>
      <w:r w:rsidRPr="00927D74">
        <w:rPr>
          <w:spacing w:val="0"/>
          <w:sz w:val="28"/>
          <w:szCs w:val="28"/>
          <w:lang w:eastAsia="en-US"/>
        </w:rPr>
        <w:t xml:space="preserve"> </w:t>
      </w:r>
      <w:r w:rsidRPr="00927D74">
        <w:rPr>
          <w:i/>
          <w:spacing w:val="0"/>
          <w:sz w:val="28"/>
          <w:szCs w:val="28"/>
          <w:lang w:eastAsia="en-US"/>
        </w:rPr>
        <w:t xml:space="preserve">в рублях </w:t>
      </w:r>
      <w:r w:rsidRPr="00927D74">
        <w:rPr>
          <w:spacing w:val="0"/>
          <w:sz w:val="28"/>
          <w:szCs w:val="28"/>
        </w:rPr>
        <w:t xml:space="preserve">по состоянию на 01.07.2025 </w:t>
      </w:r>
      <w:r w:rsidRPr="00927D74">
        <w:rPr>
          <w:spacing w:val="0"/>
          <w:sz w:val="28"/>
          <w:szCs w:val="28"/>
          <w:lang w:eastAsia="en-US"/>
        </w:rPr>
        <w:t xml:space="preserve">составила 2 608 035,0 млн. рублей (по сравнению </w:t>
      </w:r>
      <w:r w:rsidRPr="00927D74">
        <w:rPr>
          <w:spacing w:val="0"/>
          <w:sz w:val="28"/>
          <w:szCs w:val="28"/>
          <w:lang w:eastAsia="en-US"/>
        </w:rPr>
        <w:lastRenderedPageBreak/>
        <w:t xml:space="preserve">с данными по состоянию </w:t>
      </w:r>
      <w:r w:rsidRPr="00927D74">
        <w:rPr>
          <w:bCs/>
          <w:spacing w:val="0"/>
          <w:sz w:val="28"/>
          <w:szCs w:val="28"/>
          <w:lang w:eastAsia="en-US"/>
        </w:rPr>
        <w:t>на 01.07.2024 – увеличение на 2,9 процента</w:t>
      </w:r>
      <w:r w:rsidRPr="00927D74">
        <w:rPr>
          <w:spacing w:val="0"/>
          <w:sz w:val="28"/>
          <w:szCs w:val="28"/>
          <w:lang w:eastAsia="en-US"/>
        </w:rPr>
        <w:t>)</w:t>
      </w:r>
      <w:r w:rsidRPr="00927D74">
        <w:rPr>
          <w:spacing w:val="0"/>
          <w:sz w:val="28"/>
          <w:szCs w:val="28"/>
          <w:vertAlign w:val="superscript"/>
        </w:rPr>
        <w:footnoteReference w:id="174"/>
      </w:r>
      <w:r w:rsidRPr="00927D74">
        <w:rPr>
          <w:spacing w:val="0"/>
          <w:sz w:val="28"/>
          <w:szCs w:val="28"/>
          <w:lang w:eastAsia="en-US"/>
        </w:rPr>
        <w:t>.</w:t>
      </w:r>
    </w:p>
    <w:p w14:paraId="0821FFBF" w14:textId="77777777" w:rsidR="00711713" w:rsidRDefault="00711713" w:rsidP="00711713">
      <w:pPr>
        <w:ind w:firstLine="709"/>
        <w:jc w:val="both"/>
      </w:pPr>
      <w:r w:rsidRPr="00A32870">
        <w:rPr>
          <w:spacing w:val="0"/>
          <w:sz w:val="28"/>
          <w:szCs w:val="28"/>
        </w:rPr>
        <w:t>● </w:t>
      </w:r>
      <w:r w:rsidRPr="00A32870">
        <w:rPr>
          <w:i/>
          <w:spacing w:val="0"/>
          <w:sz w:val="28"/>
          <w:szCs w:val="28"/>
          <w:lang w:eastAsia="en-US"/>
        </w:rPr>
        <w:t>Задолженность</w:t>
      </w:r>
      <w:r w:rsidRPr="00A32870">
        <w:rPr>
          <w:spacing w:val="0"/>
          <w:sz w:val="28"/>
          <w:szCs w:val="28"/>
          <w:lang w:eastAsia="en-US"/>
        </w:rPr>
        <w:t xml:space="preserve"> </w:t>
      </w:r>
      <w:r w:rsidRPr="00A32870">
        <w:rPr>
          <w:i/>
          <w:spacing w:val="0"/>
          <w:sz w:val="28"/>
          <w:szCs w:val="28"/>
          <w:lang w:eastAsia="en-US"/>
        </w:rPr>
        <w:t>по ипотечным жилищным кредитам</w:t>
      </w:r>
      <w:r w:rsidRPr="00A32870">
        <w:rPr>
          <w:spacing w:val="0"/>
          <w:sz w:val="28"/>
          <w:szCs w:val="28"/>
          <w:lang w:eastAsia="en-US"/>
        </w:rPr>
        <w:t xml:space="preserve"> </w:t>
      </w:r>
      <w:r w:rsidRPr="00A32870">
        <w:rPr>
          <w:i/>
          <w:spacing w:val="0"/>
          <w:sz w:val="28"/>
          <w:szCs w:val="28"/>
          <w:lang w:eastAsia="en-US"/>
        </w:rPr>
        <w:t xml:space="preserve">в иностранной валюте </w:t>
      </w:r>
      <w:r w:rsidRPr="00A32870">
        <w:rPr>
          <w:spacing w:val="0"/>
          <w:sz w:val="28"/>
          <w:szCs w:val="28"/>
        </w:rPr>
        <w:t>по состоянию на 01.07.2025 составила 1334,0 млн. рублей</w:t>
      </w:r>
      <w:r w:rsidRPr="00A32870">
        <w:rPr>
          <w:spacing w:val="0"/>
          <w:sz w:val="28"/>
          <w:szCs w:val="28"/>
          <w:lang w:eastAsia="en-US"/>
        </w:rPr>
        <w:t xml:space="preserve"> (по сравнению с данными </w:t>
      </w:r>
      <w:r w:rsidRPr="00A32870">
        <w:rPr>
          <w:bCs/>
          <w:spacing w:val="0"/>
          <w:sz w:val="28"/>
          <w:szCs w:val="28"/>
          <w:lang w:eastAsia="en-US"/>
        </w:rPr>
        <w:t xml:space="preserve">на 01.07.2024 – уменьшение </w:t>
      </w:r>
      <w:r>
        <w:rPr>
          <w:bCs/>
          <w:spacing w:val="0"/>
          <w:sz w:val="28"/>
          <w:szCs w:val="28"/>
          <w:lang w:eastAsia="en-US"/>
        </w:rPr>
        <w:t>на 40,0 процента</w:t>
      </w:r>
      <w:r w:rsidRPr="00A32870">
        <w:rPr>
          <w:spacing w:val="0"/>
          <w:sz w:val="28"/>
          <w:szCs w:val="28"/>
          <w:lang w:eastAsia="en-US"/>
        </w:rPr>
        <w:t>)</w:t>
      </w:r>
      <w:r w:rsidRPr="00A32870">
        <w:rPr>
          <w:spacing w:val="0"/>
          <w:sz w:val="28"/>
          <w:szCs w:val="28"/>
          <w:vertAlign w:val="superscript"/>
        </w:rPr>
        <w:footnoteReference w:id="175"/>
      </w:r>
      <w:r w:rsidRPr="00A32870">
        <w:rPr>
          <w:spacing w:val="0"/>
          <w:sz w:val="28"/>
          <w:szCs w:val="28"/>
          <w:lang w:eastAsia="en-US"/>
        </w:rPr>
        <w:t>.</w:t>
      </w:r>
    </w:p>
    <w:p w14:paraId="0061191E" w14:textId="77777777" w:rsidR="006F1C36" w:rsidRPr="00BD6D15" w:rsidRDefault="006F1C36">
      <w:pPr>
        <w:widowControl w:val="0"/>
        <w:suppressAutoHyphens/>
        <w:ind w:firstLine="709"/>
        <w:contextualSpacing/>
        <w:jc w:val="both"/>
        <w:rPr>
          <w:b/>
          <w:spacing w:val="0"/>
          <w:sz w:val="28"/>
          <w:szCs w:val="28"/>
        </w:rPr>
      </w:pPr>
    </w:p>
    <w:tbl>
      <w:tblPr>
        <w:tblStyle w:val="110"/>
        <w:tblW w:w="964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7802"/>
      </w:tblGrid>
      <w:tr w:rsidR="006027EF" w:rsidRPr="002E6822" w14:paraId="5BDECD15" w14:textId="77777777" w:rsidTr="002153BB">
        <w:tc>
          <w:tcPr>
            <w:tcW w:w="1838" w:type="dxa"/>
          </w:tcPr>
          <w:p w14:paraId="2C40117D" w14:textId="24E9BE7E" w:rsidR="006027EF" w:rsidRPr="002E6822" w:rsidRDefault="006027EF" w:rsidP="00E06E13">
            <w:pPr>
              <w:widowControl w:val="0"/>
              <w:jc w:val="both"/>
              <w:rPr>
                <w:rFonts w:eastAsia="Calibri"/>
                <w:sz w:val="28"/>
              </w:rPr>
            </w:pPr>
          </w:p>
        </w:tc>
        <w:tc>
          <w:tcPr>
            <w:tcW w:w="7802" w:type="dxa"/>
          </w:tcPr>
          <w:p w14:paraId="30EBA9D3" w14:textId="056F9668" w:rsidR="006F1370" w:rsidRPr="002E6822" w:rsidRDefault="006F1370" w:rsidP="00676E13">
            <w:pPr>
              <w:widowControl w:val="0"/>
              <w:ind w:left="319" w:hanging="319"/>
              <w:jc w:val="both"/>
              <w:rPr>
                <w:rFonts w:eastAsia="Calibri"/>
                <w:sz w:val="28"/>
              </w:rPr>
            </w:pPr>
          </w:p>
        </w:tc>
      </w:tr>
    </w:tbl>
    <w:p w14:paraId="56F3F2B7" w14:textId="2C76F518" w:rsidR="006F1C36" w:rsidRDefault="006F1C36" w:rsidP="00295BE7">
      <w:pPr>
        <w:overflowPunct w:val="0"/>
        <w:autoSpaceDE w:val="0"/>
        <w:autoSpaceDN w:val="0"/>
        <w:adjustRightInd w:val="0"/>
        <w:ind w:right="-89"/>
        <w:contextualSpacing/>
        <w:textAlignment w:val="baseline"/>
        <w:rPr>
          <w:b/>
          <w:spacing w:val="0"/>
          <w:sz w:val="28"/>
          <w:szCs w:val="28"/>
        </w:rPr>
      </w:pPr>
    </w:p>
    <w:sectPr w:rsidR="006F1C36">
      <w:headerReference w:type="default" r:id="rId31"/>
      <w:pgSz w:w="11906" w:h="16838"/>
      <w:pgMar w:top="1134" w:right="851" w:bottom="1134" w:left="1701" w:header="709" w:footer="709" w:gutter="0"/>
      <w:cols w:space="708"/>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7201C4F" w16cid:durableId="2C505836"/>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C2BA00" w14:textId="77777777" w:rsidR="00AB470E" w:rsidRDefault="00AB470E">
      <w:r>
        <w:separator/>
      </w:r>
    </w:p>
  </w:endnote>
  <w:endnote w:type="continuationSeparator" w:id="0">
    <w:p w14:paraId="0364E371" w14:textId="77777777" w:rsidR="00AB470E" w:rsidRDefault="00AB47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F">
    <w:altName w:val="Times New Roman"/>
    <w:charset w:val="00"/>
    <w:family w:val="auto"/>
    <w:pitch w:val="variable"/>
  </w:font>
  <w:font w:name="SimSun">
    <w:altName w:val="宋体"/>
    <w:panose1 w:val="02010600030101010101"/>
    <w:charset w:val="86"/>
    <w:family w:val="auto"/>
    <w:pitch w:val="variable"/>
    <w:sig w:usb0="00000003" w:usb1="288F0000" w:usb2="00000016" w:usb3="00000000" w:csb0="00040001" w:csb1="00000000"/>
  </w:font>
  <w:font w:name="PT Astra Serif">
    <w:altName w:val="Times New Roman"/>
    <w:charset w:val="00"/>
    <w:family w:val="auto"/>
    <w:pitch w:val="default"/>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1B4D25" w14:textId="77777777" w:rsidR="00AB470E" w:rsidRDefault="00AB470E">
      <w:r>
        <w:separator/>
      </w:r>
    </w:p>
  </w:footnote>
  <w:footnote w:type="continuationSeparator" w:id="0">
    <w:p w14:paraId="78C53C14" w14:textId="77777777" w:rsidR="00AB470E" w:rsidRDefault="00AB470E">
      <w:r>
        <w:continuationSeparator/>
      </w:r>
    </w:p>
  </w:footnote>
  <w:footnote w:id="1">
    <w:p w14:paraId="415312BB" w14:textId="77777777" w:rsidR="00AB470E" w:rsidRPr="00A419C5" w:rsidRDefault="00AB470E" w:rsidP="00EC7737">
      <w:pPr>
        <w:pStyle w:val="a4"/>
        <w:widowControl w:val="0"/>
        <w:ind w:firstLine="0"/>
        <w:contextualSpacing/>
        <w:rPr>
          <w:spacing w:val="0"/>
          <w:sz w:val="22"/>
          <w:szCs w:val="22"/>
        </w:rPr>
      </w:pPr>
      <w:r w:rsidRPr="00A419C5">
        <w:rPr>
          <w:rStyle w:val="a3"/>
          <w:spacing w:val="0"/>
          <w:sz w:val="22"/>
          <w:szCs w:val="22"/>
        </w:rPr>
        <w:footnoteRef/>
      </w:r>
      <w:r w:rsidRPr="00A419C5">
        <w:rPr>
          <w:spacing w:val="0"/>
          <w:sz w:val="22"/>
          <w:szCs w:val="22"/>
        </w:rPr>
        <w:t> Далее – мониторинг.</w:t>
      </w:r>
    </w:p>
  </w:footnote>
  <w:footnote w:id="2">
    <w:p w14:paraId="7CF9ECFF" w14:textId="4EC9941B" w:rsidR="00AB470E" w:rsidRPr="002153BB" w:rsidRDefault="00AB470E" w:rsidP="00066499">
      <w:pPr>
        <w:pStyle w:val="a4"/>
        <w:ind w:firstLine="0"/>
        <w:rPr>
          <w:spacing w:val="0"/>
          <w:sz w:val="22"/>
          <w:szCs w:val="22"/>
        </w:rPr>
      </w:pPr>
      <w:r w:rsidRPr="002153BB">
        <w:rPr>
          <w:rStyle w:val="a3"/>
          <w:spacing w:val="0"/>
          <w:sz w:val="22"/>
          <w:szCs w:val="22"/>
        </w:rPr>
        <w:footnoteRef/>
      </w:r>
      <w:r w:rsidRPr="002153BB">
        <w:rPr>
          <w:spacing w:val="0"/>
          <w:sz w:val="22"/>
          <w:szCs w:val="22"/>
        </w:rPr>
        <w:t> Здесь и далее по тексту при отражении динамики показателей учитываются уточненные данные за аналогичный период прошлого года.</w:t>
      </w:r>
    </w:p>
  </w:footnote>
  <w:footnote w:id="3">
    <w:p w14:paraId="2B025B50" w14:textId="422948F2" w:rsidR="00AB470E" w:rsidRPr="00A419C5" w:rsidRDefault="00AB470E" w:rsidP="00EC7737">
      <w:pPr>
        <w:pStyle w:val="a4"/>
        <w:widowControl w:val="0"/>
        <w:ind w:firstLine="0"/>
        <w:contextualSpacing/>
        <w:rPr>
          <w:spacing w:val="0"/>
          <w:sz w:val="22"/>
          <w:szCs w:val="22"/>
        </w:rPr>
      </w:pPr>
      <w:r w:rsidRPr="00A419C5">
        <w:rPr>
          <w:rStyle w:val="a3"/>
          <w:spacing w:val="0"/>
          <w:sz w:val="22"/>
          <w:szCs w:val="22"/>
        </w:rPr>
        <w:footnoteRef/>
      </w:r>
      <w:r w:rsidRPr="00A419C5">
        <w:rPr>
          <w:spacing w:val="0"/>
          <w:sz w:val="22"/>
          <w:szCs w:val="22"/>
        </w:rPr>
        <w:t> По информации, представленной Департаментом финансов города Москвы, Департаментом городского имущества города Москвы (далее – ДГИМ), Управлением Федеральной налоговой службы по городу Москве, Федеральной службой государственной статистики (далее – Росстат), Управлением Федеральной службы государственной статистики по городу Москве и Московской области (далее – Мосстат), Федеральной службой по</w:t>
      </w:r>
      <w:r w:rsidRPr="00A419C5">
        <w:rPr>
          <w:spacing w:val="0"/>
          <w:sz w:val="22"/>
          <w:szCs w:val="22"/>
          <w:lang w:val="en-US"/>
        </w:rPr>
        <w:t> </w:t>
      </w:r>
      <w:r w:rsidRPr="00A419C5">
        <w:rPr>
          <w:spacing w:val="0"/>
          <w:sz w:val="22"/>
          <w:szCs w:val="22"/>
        </w:rPr>
        <w:t>регулированию алкогольного рынка, по данным официальных сайтов Министерства финансов Российской Федерации, Всемирного банка. Здесь и далее по тексту при отсутствии на дату подготовки Заключения данных по состоянию на 01.07.2025 (за январь</w:t>
      </w:r>
      <w:r w:rsidRPr="00A419C5">
        <w:rPr>
          <w:spacing w:val="0"/>
          <w:sz w:val="22"/>
          <w:szCs w:val="22"/>
        </w:rPr>
        <w:noBreakHyphen/>
        <w:t>июнь 2025 года) приведены данные за периоды, по которым опубликована (представлена) официальная информация.</w:t>
      </w:r>
    </w:p>
  </w:footnote>
  <w:footnote w:id="4">
    <w:p w14:paraId="07A7309C" w14:textId="0A65D3E8" w:rsidR="00AB470E" w:rsidRPr="00A419C5" w:rsidRDefault="00AB470E" w:rsidP="00EC7737">
      <w:pPr>
        <w:widowControl w:val="0"/>
        <w:contextualSpacing/>
        <w:jc w:val="both"/>
        <w:rPr>
          <w:spacing w:val="0"/>
          <w:sz w:val="22"/>
          <w:szCs w:val="22"/>
        </w:rPr>
      </w:pPr>
      <w:r w:rsidRPr="00A419C5">
        <w:rPr>
          <w:rStyle w:val="a3"/>
          <w:spacing w:val="0"/>
          <w:sz w:val="22"/>
          <w:szCs w:val="22"/>
        </w:rPr>
        <w:footnoteRef/>
      </w:r>
      <w:r w:rsidRPr="00A419C5">
        <w:rPr>
          <w:spacing w:val="0"/>
          <w:sz w:val="22"/>
          <w:szCs w:val="22"/>
        </w:rPr>
        <w:t> Здесь и далее по тексту исполнение доходов по состоянию на 01.07.2024 и на 01.07.2025 – показатели Отчета об исполнении консолидированного бюджета субъекта Российской Федерации и бюджета территориального государственного внебюджетного фонда (ф.0503317) (далее – Отчет об исполнении бюджета города Москвы) по состоянию на соответствующие даты.</w:t>
      </w:r>
    </w:p>
  </w:footnote>
  <w:footnote w:id="5">
    <w:p w14:paraId="71A1B22D" w14:textId="44E04DEC" w:rsidR="00AB470E" w:rsidRPr="00A419C5" w:rsidRDefault="00AB470E" w:rsidP="00EC7737">
      <w:pPr>
        <w:pStyle w:val="a4"/>
        <w:widowControl w:val="0"/>
        <w:ind w:firstLine="0"/>
        <w:contextualSpacing/>
        <w:rPr>
          <w:spacing w:val="0"/>
          <w:sz w:val="22"/>
          <w:szCs w:val="22"/>
        </w:rPr>
      </w:pPr>
      <w:r w:rsidRPr="00A419C5">
        <w:rPr>
          <w:rStyle w:val="a3"/>
          <w:spacing w:val="0"/>
          <w:sz w:val="22"/>
          <w:szCs w:val="22"/>
        </w:rPr>
        <w:footnoteRef/>
      </w:r>
      <w:r w:rsidRPr="00A419C5">
        <w:rPr>
          <w:spacing w:val="0"/>
          <w:sz w:val="22"/>
          <w:szCs w:val="22"/>
        </w:rPr>
        <w:t> Здесь и далее по тексту годовые бюджетные назначения – показатели Закона города Москвы от 13.11.2024 № 22 «О бюджете города Москвы на 2025 год и плановый период 2026 и 2027 годов» (далее – Закон о бюджете города Москвы).</w:t>
      </w:r>
    </w:p>
  </w:footnote>
  <w:footnote w:id="6">
    <w:p w14:paraId="633D6866" w14:textId="4E42F344" w:rsidR="00AB470E" w:rsidRPr="00A419C5" w:rsidRDefault="00AB470E" w:rsidP="00EC7737">
      <w:pPr>
        <w:pStyle w:val="a4"/>
        <w:widowControl w:val="0"/>
        <w:ind w:firstLine="0"/>
        <w:contextualSpacing/>
        <w:rPr>
          <w:spacing w:val="0"/>
          <w:sz w:val="22"/>
          <w:szCs w:val="22"/>
        </w:rPr>
      </w:pPr>
      <w:r w:rsidRPr="00A419C5">
        <w:rPr>
          <w:rStyle w:val="a3"/>
          <w:spacing w:val="0"/>
          <w:sz w:val="22"/>
          <w:szCs w:val="22"/>
        </w:rPr>
        <w:footnoteRef/>
      </w:r>
      <w:r w:rsidRPr="00A419C5">
        <w:rPr>
          <w:spacing w:val="0"/>
          <w:sz w:val="22"/>
          <w:szCs w:val="22"/>
          <w:lang w:val="en-US"/>
        </w:rPr>
        <w:t> </w:t>
      </w:r>
      <w:r w:rsidRPr="00A419C5">
        <w:rPr>
          <w:spacing w:val="0"/>
          <w:sz w:val="22"/>
          <w:szCs w:val="22"/>
        </w:rPr>
        <w:t>Здесь и далее по тексту сравнение приводится с данными по состоянию на 01.07.2024, если не указано иное.</w:t>
      </w:r>
    </w:p>
  </w:footnote>
  <w:footnote w:id="7">
    <w:p w14:paraId="330DBE0D" w14:textId="38DEE80B" w:rsidR="00AB470E" w:rsidRPr="00A419C5" w:rsidRDefault="00AB470E" w:rsidP="0078756A">
      <w:pPr>
        <w:pStyle w:val="a4"/>
        <w:widowControl w:val="0"/>
        <w:ind w:firstLine="0"/>
        <w:contextualSpacing/>
        <w:rPr>
          <w:color w:val="FF0000"/>
          <w:spacing w:val="0"/>
          <w:sz w:val="22"/>
          <w:szCs w:val="22"/>
        </w:rPr>
      </w:pPr>
      <w:r w:rsidRPr="00A419C5">
        <w:rPr>
          <w:rStyle w:val="a3"/>
          <w:spacing w:val="0"/>
          <w:sz w:val="22"/>
          <w:szCs w:val="22"/>
        </w:rPr>
        <w:footnoteRef/>
      </w:r>
      <w:r w:rsidRPr="00A419C5">
        <w:rPr>
          <w:spacing w:val="0"/>
          <w:sz w:val="22"/>
          <w:szCs w:val="22"/>
        </w:rPr>
        <w:t> Так, фонд начисленной заработной платы работникам по полному кругу организаций по итогам января-мая 2025 года увеличился к аналогичному периоду 2024 года на 14,8 процента, среднемесячная заработная плата – на 11,3 процента (в действующих ценах).</w:t>
      </w:r>
    </w:p>
  </w:footnote>
  <w:footnote w:id="8">
    <w:p w14:paraId="09F3A3B2" w14:textId="6C1A20B0" w:rsidR="00AB470E" w:rsidRPr="00A419C5" w:rsidRDefault="00AB470E" w:rsidP="00E8030A">
      <w:pPr>
        <w:pStyle w:val="a4"/>
        <w:widowControl w:val="0"/>
        <w:suppressAutoHyphens/>
        <w:ind w:firstLine="0"/>
        <w:contextualSpacing/>
        <w:rPr>
          <w:spacing w:val="0"/>
          <w:sz w:val="22"/>
          <w:szCs w:val="22"/>
        </w:rPr>
      </w:pPr>
      <w:r w:rsidRPr="00A419C5">
        <w:rPr>
          <w:rStyle w:val="a3"/>
          <w:spacing w:val="0"/>
          <w:sz w:val="22"/>
          <w:szCs w:val="22"/>
        </w:rPr>
        <w:footnoteRef/>
      </w:r>
      <w:r w:rsidRPr="00A419C5">
        <w:rPr>
          <w:spacing w:val="0"/>
          <w:sz w:val="22"/>
          <w:szCs w:val="22"/>
        </w:rPr>
        <w:t> Поступления налога на прибыль (кроме налога, уплаченного налогоплательщиками, осуществляющими деятельность по производству сжиженного природного газа (далее – СПГ), а также налога от бывших участников консолидированных групп налогоплательщиков (далее – КГН)) составили 819 714 161,6</w:t>
      </w:r>
      <w:r w:rsidRPr="00A419C5">
        <w:rPr>
          <w:spacing w:val="0"/>
          <w:sz w:val="22"/>
          <w:szCs w:val="22"/>
          <w:lang w:val="en-US"/>
        </w:rPr>
        <w:t> </w:t>
      </w:r>
      <w:r w:rsidRPr="00A419C5">
        <w:rPr>
          <w:spacing w:val="0"/>
          <w:sz w:val="22"/>
          <w:szCs w:val="22"/>
        </w:rPr>
        <w:t>тыс. рублей (увеличение на 4,0 процента), налога на прибыль бывших участников КГН (по всем кодам бюджетной классификации) – 40 141</w:t>
      </w:r>
      <w:r w:rsidRPr="00A419C5">
        <w:rPr>
          <w:spacing w:val="0"/>
          <w:sz w:val="22"/>
          <w:szCs w:val="22"/>
          <w:lang w:val="en-US"/>
        </w:rPr>
        <w:t> </w:t>
      </w:r>
      <w:r w:rsidRPr="00A419C5">
        <w:rPr>
          <w:spacing w:val="0"/>
          <w:sz w:val="22"/>
          <w:szCs w:val="22"/>
        </w:rPr>
        <w:t>624,3 тыс.</w:t>
      </w:r>
      <w:r w:rsidRPr="00A419C5">
        <w:rPr>
          <w:spacing w:val="0"/>
          <w:sz w:val="22"/>
          <w:szCs w:val="22"/>
          <w:lang w:val="en-US"/>
        </w:rPr>
        <w:t> </w:t>
      </w:r>
      <w:r w:rsidRPr="00A419C5">
        <w:rPr>
          <w:spacing w:val="0"/>
          <w:sz w:val="22"/>
          <w:szCs w:val="22"/>
        </w:rPr>
        <w:t>рублей (уменьшение на 30,1 процента); налога, уплачиваемого международными холдинговыми компаниями – 44 216,2 тыс. рублей (уменьшение на 98,5 процента); налога, уплачиваемого налогоплательщиками, осуществляющими деятельность по производству СПГ, – 3 181 106,0 тыс. рублей (увеличение на 8,0 процента). Поступления налога на прибыль организаций при выполнении соглашений о разработке месторождений нефти и газа составили 335,0 тыс. рублей (поступления по итогам аналогичного периода 2024 года отсутствовали).</w:t>
      </w:r>
    </w:p>
  </w:footnote>
  <w:footnote w:id="9">
    <w:p w14:paraId="707D4A7B" w14:textId="65A0808C" w:rsidR="00AB470E" w:rsidRPr="00A419C5" w:rsidRDefault="00AB470E" w:rsidP="003C3494">
      <w:pPr>
        <w:pStyle w:val="a4"/>
        <w:widowControl w:val="0"/>
        <w:suppressAutoHyphens/>
        <w:ind w:firstLine="0"/>
        <w:contextualSpacing/>
        <w:rPr>
          <w:spacing w:val="0"/>
          <w:sz w:val="22"/>
          <w:szCs w:val="22"/>
        </w:rPr>
      </w:pPr>
      <w:r w:rsidRPr="00A419C5">
        <w:rPr>
          <w:rStyle w:val="a3"/>
          <w:spacing w:val="0"/>
          <w:sz w:val="22"/>
          <w:szCs w:val="22"/>
        </w:rPr>
        <w:footnoteRef/>
      </w:r>
      <w:r w:rsidRPr="00A419C5">
        <w:rPr>
          <w:spacing w:val="0"/>
          <w:sz w:val="22"/>
          <w:szCs w:val="22"/>
        </w:rPr>
        <w:t> Прибыль прибыльных организаций города Москвы за январь-май 2025 года по</w:t>
      </w:r>
      <w:r w:rsidRPr="00A419C5">
        <w:rPr>
          <w:spacing w:val="0"/>
          <w:sz w:val="22"/>
          <w:szCs w:val="22"/>
          <w:lang w:val="en-US"/>
        </w:rPr>
        <w:t> </w:t>
      </w:r>
      <w:r w:rsidRPr="00A419C5">
        <w:rPr>
          <w:spacing w:val="0"/>
          <w:sz w:val="22"/>
          <w:szCs w:val="22"/>
        </w:rPr>
        <w:t>сравнению с данными за январь-май 2024 года уменьшилась на 0,4 процента, удельный вес прибыльных организаций в общем числе предприятий за январь</w:t>
      </w:r>
      <w:r w:rsidRPr="00A419C5">
        <w:rPr>
          <w:spacing w:val="0"/>
          <w:sz w:val="22"/>
          <w:szCs w:val="22"/>
        </w:rPr>
        <w:noBreakHyphen/>
        <w:t>май 2025 года (без субъектов малого предпринимательства) составил 68,0 процента (за январь-май 2024 года – 69,6</w:t>
      </w:r>
      <w:r w:rsidRPr="00A419C5">
        <w:rPr>
          <w:spacing w:val="0"/>
          <w:sz w:val="22"/>
          <w:szCs w:val="22"/>
          <w:lang w:val="en-US"/>
        </w:rPr>
        <w:t> </w:t>
      </w:r>
      <w:r w:rsidRPr="00A419C5">
        <w:rPr>
          <w:spacing w:val="0"/>
          <w:sz w:val="22"/>
          <w:szCs w:val="22"/>
        </w:rPr>
        <w:t>процента).</w:t>
      </w:r>
    </w:p>
    <w:p w14:paraId="119F5635" w14:textId="569E869F" w:rsidR="00AB470E" w:rsidRPr="00A419C5" w:rsidRDefault="00AB470E" w:rsidP="003C3494">
      <w:pPr>
        <w:pStyle w:val="a4"/>
        <w:widowControl w:val="0"/>
        <w:suppressAutoHyphens/>
        <w:ind w:firstLine="0"/>
        <w:contextualSpacing/>
        <w:rPr>
          <w:spacing w:val="0"/>
          <w:sz w:val="22"/>
          <w:szCs w:val="22"/>
        </w:rPr>
      </w:pPr>
      <w:r w:rsidRPr="00A419C5">
        <w:rPr>
          <w:spacing w:val="0"/>
          <w:sz w:val="22"/>
          <w:szCs w:val="22"/>
        </w:rPr>
        <w:t>Средняя цена барреля нефти марки Urals в январе-июне 2025 года составила 59,2 долларов США (по сравнению с данными за январь-июнь 2024 года – уменьшение на 14,3 процента). По данным Всемирного банка, спотовые котировки газа на европейском хабе TTF в Нидерландах в январе-июне 2025 года составили 461,5 доллар США за тыс. куб. метров (по сравнению с данными за январь-июнь 2024 года – увеличение на 40,0 процента).</w:t>
      </w:r>
    </w:p>
    <w:p w14:paraId="28BAFD1B" w14:textId="1A9F5B3B" w:rsidR="00AB470E" w:rsidRPr="00A419C5" w:rsidRDefault="00AB470E" w:rsidP="003C3494">
      <w:pPr>
        <w:pStyle w:val="a4"/>
        <w:widowControl w:val="0"/>
        <w:suppressAutoHyphens/>
        <w:ind w:firstLine="0"/>
        <w:contextualSpacing/>
        <w:rPr>
          <w:spacing w:val="0"/>
          <w:sz w:val="22"/>
          <w:szCs w:val="22"/>
        </w:rPr>
      </w:pPr>
      <w:r w:rsidRPr="00A419C5">
        <w:rPr>
          <w:spacing w:val="0"/>
          <w:sz w:val="22"/>
          <w:szCs w:val="22"/>
        </w:rPr>
        <w:t>По состоянию на 30.06.2025 курс доллара США (78,5 рублей за доллар) по сравнению с данными на конец июня 2024 года уменьшился на 8,4 процента, курс евро (92,3 рубля за евро) уменьшился на 0,1 процента.</w:t>
      </w:r>
    </w:p>
  </w:footnote>
  <w:footnote w:id="10">
    <w:p w14:paraId="64D71060" w14:textId="77777777" w:rsidR="00AB470E" w:rsidRPr="00A419C5" w:rsidRDefault="00AB470E" w:rsidP="003A2D44">
      <w:pPr>
        <w:pStyle w:val="a4"/>
        <w:widowControl w:val="0"/>
        <w:ind w:firstLine="0"/>
        <w:contextualSpacing/>
        <w:rPr>
          <w:spacing w:val="0"/>
          <w:sz w:val="22"/>
          <w:szCs w:val="22"/>
        </w:rPr>
      </w:pPr>
      <w:r w:rsidRPr="00A419C5">
        <w:rPr>
          <w:rStyle w:val="a3"/>
          <w:spacing w:val="0"/>
          <w:sz w:val="22"/>
          <w:szCs w:val="22"/>
        </w:rPr>
        <w:footnoteRef/>
      </w:r>
      <w:r w:rsidRPr="00A419C5">
        <w:rPr>
          <w:spacing w:val="0"/>
          <w:sz w:val="22"/>
          <w:szCs w:val="22"/>
        </w:rPr>
        <w:t> «Отчет о налоговой базе и структуре начислений по налогу, уплачиваемому в связи с применением упрощенной системы налогообложения» (годовая).</w:t>
      </w:r>
    </w:p>
  </w:footnote>
  <w:footnote w:id="11">
    <w:p w14:paraId="74B18EBA" w14:textId="7722E415" w:rsidR="00AB470E" w:rsidRPr="00CF6CE7" w:rsidRDefault="00AB470E" w:rsidP="00074876">
      <w:pPr>
        <w:pStyle w:val="15"/>
        <w:rPr>
          <w:lang w:val="ru-RU"/>
        </w:rPr>
      </w:pPr>
      <w:r>
        <w:rPr>
          <w:rStyle w:val="a3"/>
        </w:rPr>
        <w:footnoteRef/>
      </w:r>
      <w:r>
        <w:t> </w:t>
      </w:r>
      <w:r w:rsidRPr="00CF6CE7">
        <w:t>https://www.mos.ru/news/item/146916073/</w:t>
      </w:r>
      <w:r>
        <w:rPr>
          <w:lang w:val="ru-RU"/>
        </w:rPr>
        <w:t>.</w:t>
      </w:r>
    </w:p>
  </w:footnote>
  <w:footnote w:id="12">
    <w:p w14:paraId="654B4EA6" w14:textId="52AD83D6" w:rsidR="00AB470E" w:rsidRPr="00A419C5" w:rsidRDefault="00AB470E" w:rsidP="00CC5956">
      <w:pPr>
        <w:pStyle w:val="15"/>
        <w:rPr>
          <w:szCs w:val="22"/>
          <w:lang w:val="ru-RU"/>
        </w:rPr>
      </w:pPr>
      <w:r w:rsidRPr="00A419C5">
        <w:rPr>
          <w:rStyle w:val="a3"/>
          <w:szCs w:val="22"/>
        </w:rPr>
        <w:footnoteRef/>
      </w:r>
      <w:r w:rsidRPr="00A419C5">
        <w:rPr>
          <w:szCs w:val="22"/>
          <w:lang w:val="ru-RU"/>
        </w:rPr>
        <w:t xml:space="preserve"> Данные Единой межведомственной информационно-статистической системы (ЕМИСС). </w:t>
      </w:r>
      <w:hyperlink r:id="rId1" w:history="1">
        <w:r w:rsidRPr="00A419C5">
          <w:rPr>
            <w:rStyle w:val="af7"/>
            <w:color w:val="auto"/>
            <w:szCs w:val="22"/>
            <w:u w:val="none"/>
            <w:lang w:val="ru-RU" w:bidi="ar-SA"/>
          </w:rPr>
          <w:t>https://fedstat.ru/indicator/62308</w:t>
        </w:r>
      </w:hyperlink>
      <w:r w:rsidRPr="00A419C5">
        <w:rPr>
          <w:szCs w:val="22"/>
          <w:lang w:val="ru-RU" w:bidi="ar-SA"/>
        </w:rPr>
        <w:t>/.</w:t>
      </w:r>
    </w:p>
  </w:footnote>
  <w:footnote w:id="13">
    <w:p w14:paraId="482D39C3" w14:textId="396AF2C9" w:rsidR="00AB470E" w:rsidRPr="00A419C5" w:rsidRDefault="00AB470E" w:rsidP="00184FB5">
      <w:pPr>
        <w:contextualSpacing/>
        <w:jc w:val="both"/>
        <w:rPr>
          <w:spacing w:val="0"/>
          <w:sz w:val="22"/>
          <w:szCs w:val="22"/>
        </w:rPr>
      </w:pPr>
      <w:r w:rsidRPr="00A419C5">
        <w:rPr>
          <w:rStyle w:val="a3"/>
          <w:spacing w:val="0"/>
          <w:sz w:val="22"/>
          <w:szCs w:val="22"/>
        </w:rPr>
        <w:footnoteRef/>
      </w:r>
      <w:r w:rsidRPr="00A419C5">
        <w:rPr>
          <w:spacing w:val="0"/>
          <w:sz w:val="22"/>
          <w:szCs w:val="22"/>
        </w:rPr>
        <w:t> Объемы отгрузки алкогольной продукции по итогам января-июня 2025 года московскими предприятиями-изготовителями алкогольной продукции с объемной долей этилового спирта свыше девяти процентов (на 29.07.2025) составили 145,9 тыс. декалитров (уменьшение на 46,9 процента), в том числе водки – 68,4 тыс. декалитров и коньяка – 72,7 тыс. декалитров (уменьшение на 63,4 процента и 17,3 процента соответственно); пива и пивных напитков – 2 236,8 тыс. декалитров (увеличение в 1,5 раза); сидра, пуаре, медовухи – 12,9 тыс. декалитров (уменьшение на 15,5 процента).</w:t>
      </w:r>
    </w:p>
  </w:footnote>
  <w:footnote w:id="14">
    <w:p w14:paraId="139E5DEF" w14:textId="4044A822" w:rsidR="00AB470E" w:rsidRPr="00A419C5" w:rsidRDefault="00AB470E" w:rsidP="008A396B">
      <w:pPr>
        <w:pStyle w:val="a4"/>
        <w:widowControl w:val="0"/>
        <w:ind w:firstLine="0"/>
        <w:contextualSpacing/>
        <w:rPr>
          <w:spacing w:val="0"/>
          <w:sz w:val="22"/>
          <w:szCs w:val="22"/>
        </w:rPr>
      </w:pPr>
      <w:r w:rsidRPr="00A419C5">
        <w:rPr>
          <w:rStyle w:val="a3"/>
          <w:spacing w:val="0"/>
          <w:sz w:val="22"/>
          <w:szCs w:val="22"/>
        </w:rPr>
        <w:footnoteRef/>
      </w:r>
      <w:r w:rsidRPr="00A419C5">
        <w:rPr>
          <w:spacing w:val="0"/>
          <w:sz w:val="22"/>
          <w:szCs w:val="22"/>
        </w:rPr>
        <w:t> В том числе акцизы на дизельное топливо – 6 797 181,5 тыс. рублей (уменьшение на 7,2 процента), на автомобильный бензин – 7 407 120,4 тыс. рублей (уменьшение на 6,5 процента), на моторные масла – 41 854,1 тыс. рублей (уменьшение на 1,3 процента). Сумма «возвратного» акциза на прямогонный бензин составила «минус» 731 935,0 тыс. рублей (за аналогичный период 2024 года – «минус» 951 130,2 тыс. рублей).</w:t>
      </w:r>
    </w:p>
    <w:p w14:paraId="3D865C5C" w14:textId="485228F8" w:rsidR="00AB470E" w:rsidRPr="00A419C5" w:rsidRDefault="00AB470E" w:rsidP="008A396B">
      <w:pPr>
        <w:pStyle w:val="a4"/>
        <w:widowControl w:val="0"/>
        <w:ind w:firstLine="0"/>
        <w:contextualSpacing/>
        <w:rPr>
          <w:spacing w:val="0"/>
          <w:sz w:val="22"/>
          <w:szCs w:val="22"/>
        </w:rPr>
      </w:pPr>
      <w:r w:rsidRPr="00A419C5">
        <w:rPr>
          <w:spacing w:val="0"/>
          <w:sz w:val="22"/>
          <w:szCs w:val="22"/>
        </w:rPr>
        <w:t>В соответствии с Постановлением Правительства Российской Федерации от 13.08.2024 № 1074 «О введении временного запрета на вывоз бензина товарного из Российской Федерации» (в ред. от 31.01.2025) в целях обеспечения энергетической безопасности Российской Федерации и увеличения предложения нефтепродуктов на внутреннем рынке введен временный запрет на вывоз бензинов товарных из Российской Федерации сроком с 01.09.2024 по 28.02.2025 включительно. Постановлением Правительства Российской Федерации от 26.02.2025 № 229 «О введении временного запрета на вывоз бензина товарного из Российской Федерации» запрет был продлен с 01.03.2025 по 31.08.2025 включительно.</w:t>
      </w:r>
    </w:p>
  </w:footnote>
  <w:footnote w:id="15">
    <w:p w14:paraId="37D91C6D" w14:textId="638469AE" w:rsidR="00AB470E" w:rsidRPr="002153BB" w:rsidRDefault="00AB470E" w:rsidP="00A97FF7">
      <w:pPr>
        <w:pStyle w:val="a4"/>
        <w:ind w:firstLine="0"/>
        <w:rPr>
          <w:spacing w:val="0"/>
          <w:sz w:val="22"/>
          <w:szCs w:val="22"/>
        </w:rPr>
      </w:pPr>
      <w:r w:rsidRPr="002153BB">
        <w:rPr>
          <w:rStyle w:val="a3"/>
          <w:spacing w:val="0"/>
          <w:sz w:val="22"/>
          <w:szCs w:val="22"/>
        </w:rPr>
        <w:footnoteRef/>
      </w:r>
      <w:r w:rsidRPr="002153BB">
        <w:rPr>
          <w:spacing w:val="0"/>
          <w:sz w:val="22"/>
          <w:szCs w:val="22"/>
        </w:rPr>
        <w:t> Статья 193 Налогового кодекса Российской Федерации.</w:t>
      </w:r>
    </w:p>
  </w:footnote>
  <w:footnote w:id="16">
    <w:p w14:paraId="1F2443C3" w14:textId="6F2B26E6" w:rsidR="00AB470E" w:rsidRPr="002153BB" w:rsidRDefault="00AB470E" w:rsidP="00A97FF7">
      <w:pPr>
        <w:pStyle w:val="a4"/>
        <w:ind w:firstLine="0"/>
        <w:rPr>
          <w:spacing w:val="0"/>
          <w:sz w:val="22"/>
          <w:szCs w:val="22"/>
        </w:rPr>
      </w:pPr>
      <w:r w:rsidRPr="002153BB">
        <w:rPr>
          <w:rStyle w:val="a3"/>
          <w:spacing w:val="0"/>
          <w:sz w:val="22"/>
          <w:szCs w:val="22"/>
        </w:rPr>
        <w:footnoteRef/>
      </w:r>
      <w:r w:rsidRPr="002153BB">
        <w:rPr>
          <w:spacing w:val="0"/>
          <w:sz w:val="22"/>
          <w:szCs w:val="22"/>
        </w:rPr>
        <w:t> Пункт 16 ст.15 Федерального закона от 29.10.2024 № 367-ФЗ «О внесении изменений в</w:t>
      </w:r>
      <w:r w:rsidRPr="00A419C5">
        <w:rPr>
          <w:spacing w:val="0"/>
          <w:sz w:val="22"/>
          <w:szCs w:val="22"/>
        </w:rPr>
        <w:t> </w:t>
      </w:r>
      <w:r w:rsidRPr="002153BB">
        <w:rPr>
          <w:spacing w:val="0"/>
          <w:sz w:val="22"/>
          <w:szCs w:val="22"/>
        </w:rPr>
        <w:t>отдельные законодательные акты Российской Федерации, приостановлении действия отдельных положений законодательных актов Российской Федерации,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2025 году».</w:t>
      </w:r>
    </w:p>
  </w:footnote>
  <w:footnote w:id="17">
    <w:p w14:paraId="0E4519C0" w14:textId="77777777" w:rsidR="00AB470E" w:rsidRPr="003F0CFE" w:rsidRDefault="00AB470E" w:rsidP="000400E4">
      <w:pPr>
        <w:pStyle w:val="aff4"/>
        <w:rPr>
          <w:lang w:val="ru-RU"/>
        </w:rPr>
      </w:pPr>
      <w:r>
        <w:rPr>
          <w:rStyle w:val="a3"/>
        </w:rPr>
        <w:footnoteRef/>
      </w:r>
      <w:r>
        <w:t xml:space="preserve"> </w:t>
      </w:r>
      <w:r w:rsidRPr="00CF6CE7">
        <w:t>Распоряжение Департамента городского имущества города Москвы от 29</w:t>
      </w:r>
      <w:r>
        <w:rPr>
          <w:lang w:val="ru-RU"/>
        </w:rPr>
        <w:t>.10.</w:t>
      </w:r>
      <w:r w:rsidRPr="00CF6CE7">
        <w:t>2024 № 177470 «Об утверждении результатов определения кадастровой стоимости земельных участков, расположенных на территории города Москвы по состоянию на 01 января 2024</w:t>
      </w:r>
      <w:r>
        <w:rPr>
          <w:lang w:val="ru-RU"/>
        </w:rPr>
        <w:t xml:space="preserve"> </w:t>
      </w:r>
      <w:r w:rsidRPr="00CF6CE7">
        <w:t>г.»</w:t>
      </w:r>
      <w:r>
        <w:rPr>
          <w:lang w:val="ru-RU"/>
        </w:rPr>
        <w:t>.</w:t>
      </w:r>
    </w:p>
  </w:footnote>
  <w:footnote w:id="18">
    <w:p w14:paraId="2F428065" w14:textId="77777777" w:rsidR="00AB470E" w:rsidRPr="00A419C5" w:rsidRDefault="00AB470E" w:rsidP="00926B11">
      <w:pPr>
        <w:pStyle w:val="15"/>
        <w:rPr>
          <w:szCs w:val="22"/>
          <w:lang w:val="ru-RU"/>
        </w:rPr>
      </w:pPr>
      <w:r w:rsidRPr="00A419C5">
        <w:rPr>
          <w:rStyle w:val="a3"/>
          <w:szCs w:val="22"/>
        </w:rPr>
        <w:footnoteRef/>
      </w:r>
      <w:r w:rsidRPr="00A419C5">
        <w:rPr>
          <w:szCs w:val="22"/>
          <w:lang w:val="ru-RU"/>
        </w:rPr>
        <w:t> Данные Единого реестра субъектов малого и среднего предпринимательства (</w:t>
      </w:r>
      <w:r w:rsidRPr="00A419C5">
        <w:rPr>
          <w:szCs w:val="22"/>
        </w:rPr>
        <w:t>https://rmsp.nalog.ru/statistics2.html</w:t>
      </w:r>
      <w:r w:rsidRPr="00A419C5">
        <w:rPr>
          <w:szCs w:val="22"/>
          <w:lang w:val="ru-RU"/>
        </w:rPr>
        <w:t xml:space="preserve">). </w:t>
      </w:r>
    </w:p>
  </w:footnote>
  <w:footnote w:id="19">
    <w:p w14:paraId="74E3397B" w14:textId="77777777" w:rsidR="00AB470E" w:rsidRPr="00A419C5" w:rsidRDefault="00AB470E" w:rsidP="00BB0113">
      <w:pPr>
        <w:pStyle w:val="a4"/>
        <w:ind w:firstLine="0"/>
        <w:rPr>
          <w:spacing w:val="0"/>
          <w:sz w:val="22"/>
          <w:szCs w:val="22"/>
        </w:rPr>
      </w:pPr>
      <w:r w:rsidRPr="00A419C5">
        <w:rPr>
          <w:rStyle w:val="a3"/>
          <w:spacing w:val="0"/>
          <w:sz w:val="22"/>
          <w:szCs w:val="22"/>
        </w:rPr>
        <w:footnoteRef/>
      </w:r>
      <w:r w:rsidRPr="00A419C5">
        <w:rPr>
          <w:spacing w:val="0"/>
          <w:sz w:val="22"/>
          <w:szCs w:val="22"/>
        </w:rPr>
        <w:t> «Отчет о количестве индивидуальных предпринимателей, применяющих патентную систему налогообложения, и выданных патентов на право применения патентной системы налогообложения в разрезе видов предпринимательской деятельности».</w:t>
      </w:r>
    </w:p>
  </w:footnote>
  <w:footnote w:id="20">
    <w:p w14:paraId="624B5CCD" w14:textId="505A0CE0" w:rsidR="00AB470E" w:rsidRPr="007B3132" w:rsidRDefault="00AB470E" w:rsidP="007B3132">
      <w:pPr>
        <w:pStyle w:val="a4"/>
        <w:ind w:firstLine="0"/>
        <w:rPr>
          <w:sz w:val="22"/>
          <w:szCs w:val="22"/>
        </w:rPr>
      </w:pPr>
      <w:r w:rsidRPr="007B3132">
        <w:rPr>
          <w:rStyle w:val="a3"/>
          <w:sz w:val="22"/>
          <w:szCs w:val="22"/>
        </w:rPr>
        <w:footnoteRef/>
      </w:r>
      <w:r>
        <w:rPr>
          <w:sz w:val="22"/>
          <w:szCs w:val="22"/>
        </w:rPr>
        <w:t> </w:t>
      </w:r>
      <w:r w:rsidRPr="007B3132">
        <w:rPr>
          <w:sz w:val="22"/>
          <w:szCs w:val="22"/>
        </w:rPr>
        <w:t>Приказ Министерства экономического развития Российской Федерации от 17.10.2024 № 645</w:t>
      </w:r>
      <w:r>
        <w:rPr>
          <w:sz w:val="22"/>
          <w:szCs w:val="22"/>
        </w:rPr>
        <w:t xml:space="preserve"> «О</w:t>
      </w:r>
      <w:r w:rsidRPr="007B3132">
        <w:rPr>
          <w:sz w:val="22"/>
          <w:szCs w:val="22"/>
        </w:rPr>
        <w:t>б</w:t>
      </w:r>
      <w:r>
        <w:rPr>
          <w:sz w:val="22"/>
          <w:szCs w:val="22"/>
        </w:rPr>
        <w:t> </w:t>
      </w:r>
      <w:r w:rsidRPr="007B3132">
        <w:rPr>
          <w:sz w:val="22"/>
          <w:szCs w:val="22"/>
        </w:rPr>
        <w:t>установлении коэффициентов-дефляторов на 2025 год</w:t>
      </w:r>
      <w:r>
        <w:rPr>
          <w:sz w:val="22"/>
          <w:szCs w:val="22"/>
        </w:rPr>
        <w:t>».</w:t>
      </w:r>
    </w:p>
  </w:footnote>
  <w:footnote w:id="21">
    <w:p w14:paraId="1F109E45" w14:textId="77777777" w:rsidR="00AB470E" w:rsidRPr="00A419C5" w:rsidRDefault="00AB470E" w:rsidP="00161D32">
      <w:pPr>
        <w:pStyle w:val="a4"/>
        <w:ind w:firstLine="0"/>
        <w:rPr>
          <w:spacing w:val="0"/>
          <w:sz w:val="22"/>
          <w:szCs w:val="22"/>
        </w:rPr>
      </w:pPr>
      <w:r w:rsidRPr="00A419C5">
        <w:rPr>
          <w:rStyle w:val="a3"/>
          <w:spacing w:val="0"/>
          <w:sz w:val="22"/>
          <w:szCs w:val="22"/>
        </w:rPr>
        <w:footnoteRef/>
      </w:r>
      <w:r w:rsidRPr="00A419C5">
        <w:rPr>
          <w:spacing w:val="0"/>
          <w:sz w:val="22"/>
          <w:szCs w:val="22"/>
        </w:rPr>
        <w:t> </w:t>
      </w:r>
      <w:r w:rsidRPr="00A419C5">
        <w:rPr>
          <w:rFonts w:eastAsia="Calibri"/>
          <w:spacing w:val="0"/>
          <w:sz w:val="22"/>
          <w:szCs w:val="22"/>
        </w:rPr>
        <w:t>По оперативным данным ДЭПиР общее количество действующих плательщиков торгового сбора по состоянию на 26.06.2025 составило 24,9 тыс. плательщиков, что на 175 плательщиков или на 0,7 процента больше, чем по состоянию на 27.06.2024; количество объектов торгового сбора составило 78,9 тыс. единиц (увеличение на 1,2 тыс. единиц или на 1,6 процента).</w:t>
      </w:r>
    </w:p>
  </w:footnote>
  <w:footnote w:id="22">
    <w:p w14:paraId="7957BCEE" w14:textId="77777777" w:rsidR="00AB470E" w:rsidRPr="00A419C5" w:rsidRDefault="00AB470E" w:rsidP="002A7523">
      <w:pPr>
        <w:pStyle w:val="a4"/>
        <w:ind w:firstLine="0"/>
        <w:rPr>
          <w:spacing w:val="0"/>
          <w:sz w:val="22"/>
          <w:szCs w:val="22"/>
        </w:rPr>
      </w:pPr>
      <w:r w:rsidRPr="00A419C5">
        <w:rPr>
          <w:rStyle w:val="a3"/>
          <w:spacing w:val="0"/>
          <w:sz w:val="22"/>
          <w:szCs w:val="22"/>
        </w:rPr>
        <w:footnoteRef/>
      </w:r>
      <w:r w:rsidRPr="00A419C5">
        <w:rPr>
          <w:spacing w:val="0"/>
          <w:sz w:val="22"/>
          <w:szCs w:val="22"/>
        </w:rPr>
        <w:t> Часть 2 ст.6 Закона города Москвы от 22.11.2023 № 34 «О внесении изменений в отдельные законы города Москвы в сфере налогообложения».</w:t>
      </w:r>
    </w:p>
  </w:footnote>
  <w:footnote w:id="23">
    <w:p w14:paraId="53B39CFA" w14:textId="596CAB82" w:rsidR="00AB470E" w:rsidRPr="00A419C5" w:rsidRDefault="00AB470E" w:rsidP="00BB0113">
      <w:pPr>
        <w:pStyle w:val="a4"/>
        <w:widowControl w:val="0"/>
        <w:suppressAutoHyphens/>
        <w:ind w:firstLine="0"/>
        <w:contextualSpacing/>
        <w:rPr>
          <w:spacing w:val="0"/>
          <w:sz w:val="22"/>
          <w:szCs w:val="22"/>
        </w:rPr>
      </w:pPr>
      <w:r w:rsidRPr="00A419C5">
        <w:rPr>
          <w:rStyle w:val="a3"/>
          <w:spacing w:val="0"/>
          <w:sz w:val="22"/>
          <w:szCs w:val="22"/>
        </w:rPr>
        <w:footnoteRef/>
      </w:r>
      <w:r w:rsidRPr="00A419C5">
        <w:rPr>
          <w:spacing w:val="0"/>
          <w:sz w:val="22"/>
          <w:szCs w:val="22"/>
        </w:rPr>
        <w:t> Динамика обусловлена несистемным характером поступлений</w:t>
      </w:r>
      <w:r>
        <w:rPr>
          <w:spacing w:val="0"/>
          <w:sz w:val="22"/>
          <w:szCs w:val="22"/>
        </w:rPr>
        <w:t xml:space="preserve"> в </w:t>
      </w:r>
      <w:r>
        <w:rPr>
          <w:spacing w:val="0"/>
          <w:sz w:val="22"/>
          <w:szCs w:val="22"/>
          <w:lang w:val="en-US"/>
        </w:rPr>
        <w:t>I</w:t>
      </w:r>
      <w:r w:rsidRPr="00A81E33">
        <w:rPr>
          <w:spacing w:val="0"/>
          <w:sz w:val="22"/>
          <w:szCs w:val="22"/>
        </w:rPr>
        <w:t xml:space="preserve"> </w:t>
      </w:r>
      <w:r>
        <w:rPr>
          <w:spacing w:val="0"/>
          <w:sz w:val="22"/>
          <w:szCs w:val="22"/>
        </w:rPr>
        <w:t>полугодии 2024 и 2025 годов; с</w:t>
      </w:r>
      <w:r w:rsidRPr="007B3132">
        <w:rPr>
          <w:spacing w:val="0"/>
          <w:sz w:val="22"/>
          <w:szCs w:val="22"/>
        </w:rPr>
        <w:t xml:space="preserve">рок уплаты транспортного налога с физических лиц </w:t>
      </w:r>
      <w:r>
        <w:rPr>
          <w:spacing w:val="0"/>
          <w:sz w:val="22"/>
          <w:szCs w:val="22"/>
        </w:rPr>
        <w:t>установлен</w:t>
      </w:r>
      <w:r w:rsidRPr="007B3132">
        <w:rPr>
          <w:spacing w:val="0"/>
          <w:sz w:val="22"/>
          <w:szCs w:val="22"/>
        </w:rPr>
        <w:t xml:space="preserve"> не позднее 1 декабря года, следующего за истекшим налоговым периодом </w:t>
      </w:r>
      <w:r>
        <w:rPr>
          <w:spacing w:val="0"/>
          <w:sz w:val="22"/>
          <w:szCs w:val="22"/>
        </w:rPr>
        <w:t>(</w:t>
      </w:r>
      <w:r w:rsidRPr="007B3132">
        <w:rPr>
          <w:spacing w:val="0"/>
          <w:sz w:val="22"/>
          <w:szCs w:val="22"/>
        </w:rPr>
        <w:t xml:space="preserve">п.1 ст.363 </w:t>
      </w:r>
      <w:r>
        <w:rPr>
          <w:spacing w:val="0"/>
          <w:sz w:val="22"/>
          <w:szCs w:val="22"/>
        </w:rPr>
        <w:t>Налогового кодекса Российской Федерации).</w:t>
      </w:r>
    </w:p>
  </w:footnote>
  <w:footnote w:id="24">
    <w:p w14:paraId="14B27FBA" w14:textId="3FD93FA8" w:rsidR="00AB470E" w:rsidRPr="00A419C5" w:rsidRDefault="00AB470E" w:rsidP="009A41F3">
      <w:pPr>
        <w:pStyle w:val="a4"/>
        <w:ind w:firstLine="0"/>
        <w:rPr>
          <w:spacing w:val="0"/>
          <w:sz w:val="22"/>
          <w:szCs w:val="22"/>
        </w:rPr>
      </w:pPr>
      <w:r w:rsidRPr="00A419C5">
        <w:rPr>
          <w:rStyle w:val="a3"/>
          <w:spacing w:val="0"/>
          <w:sz w:val="22"/>
          <w:szCs w:val="22"/>
        </w:rPr>
        <w:footnoteRef/>
      </w:r>
      <w:r w:rsidRPr="00A419C5">
        <w:rPr>
          <w:spacing w:val="0"/>
          <w:sz w:val="22"/>
          <w:szCs w:val="22"/>
        </w:rPr>
        <w:t> В том числе Федеральным законом от 08.08.2024 № 259-ФЗ «О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 Федеральным законом от 12.07.2024 № 176-ФЗ «О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footnote>
  <w:footnote w:id="25">
    <w:p w14:paraId="02E7D008" w14:textId="77777777" w:rsidR="00AB470E" w:rsidRPr="00A419C5" w:rsidRDefault="00AB470E" w:rsidP="008B0441">
      <w:pPr>
        <w:pStyle w:val="a4"/>
        <w:ind w:firstLine="0"/>
        <w:rPr>
          <w:spacing w:val="0"/>
          <w:sz w:val="22"/>
          <w:szCs w:val="22"/>
        </w:rPr>
      </w:pPr>
      <w:r w:rsidRPr="00A419C5">
        <w:rPr>
          <w:rStyle w:val="a3"/>
          <w:spacing w:val="0"/>
          <w:sz w:val="22"/>
          <w:szCs w:val="22"/>
        </w:rPr>
        <w:footnoteRef/>
      </w:r>
      <w:r w:rsidRPr="00A419C5">
        <w:rPr>
          <w:spacing w:val="0"/>
          <w:sz w:val="22"/>
          <w:szCs w:val="22"/>
        </w:rPr>
        <w:t> Срок уплаты налога на имущество физических лиц установлен не позднее 1 декабря года, следующего за истекшим налоговым периодом (п.1 ст.409 Налогового кодекса Российской Федерации).</w:t>
      </w:r>
    </w:p>
  </w:footnote>
  <w:footnote w:id="26">
    <w:p w14:paraId="3DADA4F7" w14:textId="77777777" w:rsidR="00AB470E" w:rsidRPr="002153BB" w:rsidRDefault="00AB470E" w:rsidP="003101EB">
      <w:pPr>
        <w:pStyle w:val="a4"/>
        <w:ind w:firstLine="0"/>
        <w:rPr>
          <w:spacing w:val="0"/>
        </w:rPr>
      </w:pPr>
      <w:r w:rsidRPr="002153BB">
        <w:rPr>
          <w:rStyle w:val="a3"/>
          <w:spacing w:val="0"/>
          <w:sz w:val="22"/>
        </w:rPr>
        <w:footnoteRef/>
      </w:r>
      <w:r w:rsidRPr="002153BB">
        <w:rPr>
          <w:spacing w:val="0"/>
          <w:sz w:val="22"/>
        </w:rPr>
        <w:t> По состоянию на 01.07.2025 – 11 815 человек (на 01.07.2024 – 2495 человек), рост в 4,7 раза.</w:t>
      </w:r>
    </w:p>
  </w:footnote>
  <w:footnote w:id="27">
    <w:p w14:paraId="394C04BE" w14:textId="77777777" w:rsidR="00AB470E" w:rsidRPr="00A419C5" w:rsidRDefault="00AB470E" w:rsidP="00D427FB">
      <w:pPr>
        <w:pStyle w:val="a4"/>
        <w:ind w:firstLine="0"/>
        <w:rPr>
          <w:spacing w:val="0"/>
          <w:sz w:val="22"/>
          <w:szCs w:val="22"/>
        </w:rPr>
      </w:pPr>
      <w:r w:rsidRPr="00A419C5">
        <w:rPr>
          <w:rStyle w:val="a3"/>
          <w:spacing w:val="0"/>
          <w:sz w:val="22"/>
          <w:szCs w:val="22"/>
        </w:rPr>
        <w:footnoteRef/>
      </w:r>
      <w:r w:rsidRPr="00A419C5">
        <w:rPr>
          <w:spacing w:val="0"/>
          <w:sz w:val="22"/>
          <w:szCs w:val="22"/>
        </w:rPr>
        <w:t> Статья 3 Закона города Москвы от 13.11.2024 № 21 «О внесении изменений в отдельные законы города Москвы и признании утратившими силу отдельных законов (положений законов) города Москвы в сфере налогообложения».</w:t>
      </w:r>
    </w:p>
  </w:footnote>
  <w:footnote w:id="28">
    <w:p w14:paraId="3BC9D71E" w14:textId="50E40665" w:rsidR="00AB470E" w:rsidRPr="00A419C5" w:rsidRDefault="00AB470E" w:rsidP="00EC7737">
      <w:pPr>
        <w:pStyle w:val="a4"/>
        <w:widowControl w:val="0"/>
        <w:ind w:firstLine="0"/>
        <w:contextualSpacing/>
        <w:rPr>
          <w:spacing w:val="0"/>
          <w:sz w:val="22"/>
          <w:szCs w:val="22"/>
        </w:rPr>
      </w:pPr>
      <w:r w:rsidRPr="00A419C5">
        <w:rPr>
          <w:rStyle w:val="a3"/>
          <w:spacing w:val="0"/>
          <w:sz w:val="22"/>
          <w:szCs w:val="22"/>
        </w:rPr>
        <w:footnoteRef/>
      </w:r>
      <w:r w:rsidRPr="00A419C5">
        <w:rPr>
          <w:spacing w:val="0"/>
          <w:sz w:val="22"/>
          <w:szCs w:val="22"/>
        </w:rPr>
        <w:t xml:space="preserve"> Информация по разделу представлена Департаментом финансов города Москвы по данным отчета по форме № 1-ЕНР «Ежедневный мониторинг о начислениях и распоряжениях об определении принадлежности поступлений доходов, администрируемых налоговыми органами в Российской Федерации». </w:t>
      </w:r>
    </w:p>
  </w:footnote>
  <w:footnote w:id="29">
    <w:p w14:paraId="03A4880B" w14:textId="251F8A83" w:rsidR="00AB470E" w:rsidRPr="00A419C5" w:rsidRDefault="00AB470E" w:rsidP="00FD38C7">
      <w:pPr>
        <w:pStyle w:val="a4"/>
        <w:ind w:firstLine="0"/>
        <w:rPr>
          <w:spacing w:val="0"/>
          <w:sz w:val="22"/>
          <w:szCs w:val="22"/>
        </w:rPr>
      </w:pPr>
      <w:r w:rsidRPr="00A419C5">
        <w:rPr>
          <w:rStyle w:val="a3"/>
          <w:spacing w:val="0"/>
          <w:sz w:val="22"/>
          <w:szCs w:val="22"/>
        </w:rPr>
        <w:footnoteRef/>
      </w:r>
      <w:r w:rsidRPr="00A419C5">
        <w:rPr>
          <w:spacing w:val="0"/>
          <w:sz w:val="22"/>
          <w:szCs w:val="22"/>
        </w:rPr>
        <w:t> За январь-июнь 2025 года – 23,45 процента, за январь-июнь 2024 года – 16,64 процента.</w:t>
      </w:r>
    </w:p>
  </w:footnote>
  <w:footnote w:id="30">
    <w:p w14:paraId="41866631" w14:textId="77777777" w:rsidR="00AB470E" w:rsidRPr="00A419C5" w:rsidRDefault="00AB470E" w:rsidP="00930251">
      <w:pPr>
        <w:pStyle w:val="a4"/>
        <w:ind w:firstLine="0"/>
        <w:rPr>
          <w:spacing w:val="0"/>
          <w:sz w:val="22"/>
          <w:szCs w:val="22"/>
        </w:rPr>
      </w:pPr>
      <w:r w:rsidRPr="00A419C5">
        <w:rPr>
          <w:rStyle w:val="a3"/>
          <w:spacing w:val="0"/>
          <w:sz w:val="22"/>
          <w:szCs w:val="22"/>
        </w:rPr>
        <w:footnoteRef/>
      </w:r>
      <w:r w:rsidRPr="00A419C5">
        <w:rPr>
          <w:spacing w:val="0"/>
          <w:sz w:val="22"/>
          <w:szCs w:val="22"/>
        </w:rPr>
        <w:t> За январь-июнь 2025 года – 21,32 процента, за январь-июнь 2024 года – 14,98 процента.</w:t>
      </w:r>
    </w:p>
  </w:footnote>
  <w:footnote w:id="31">
    <w:p w14:paraId="4467B698" w14:textId="1CD56883" w:rsidR="00AB470E" w:rsidRPr="00A419C5" w:rsidRDefault="00AB470E" w:rsidP="00EC7737">
      <w:pPr>
        <w:pStyle w:val="a4"/>
        <w:widowControl w:val="0"/>
        <w:ind w:firstLine="0"/>
        <w:contextualSpacing/>
        <w:rPr>
          <w:spacing w:val="0"/>
          <w:sz w:val="22"/>
          <w:szCs w:val="22"/>
        </w:rPr>
      </w:pPr>
      <w:r w:rsidRPr="00A419C5">
        <w:rPr>
          <w:rStyle w:val="a3"/>
          <w:spacing w:val="0"/>
          <w:sz w:val="22"/>
          <w:szCs w:val="22"/>
        </w:rPr>
        <w:footnoteRef/>
      </w:r>
      <w:r w:rsidRPr="00A419C5">
        <w:rPr>
          <w:spacing w:val="0"/>
          <w:sz w:val="22"/>
          <w:szCs w:val="22"/>
        </w:rPr>
        <w:t> Отражена общая сумма доходов по КБК 11105011020000 «Доходы,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городов федерального значения, а также средства от продажи права на заключение договоров аренды указанных земельных участков» (53 453 371,7 тыс. рублей) и 11105022020000 «Доходы, получаемые в виде арендной платы, а также средства от продажи права на заключение договоров аренды за земли, находящиеся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 605 362,4 тыс. рублей).</w:t>
      </w:r>
    </w:p>
  </w:footnote>
  <w:footnote w:id="32">
    <w:p w14:paraId="36DCB380" w14:textId="65802B75" w:rsidR="00AB470E" w:rsidRPr="00A419C5" w:rsidRDefault="00AB470E" w:rsidP="00930251">
      <w:pPr>
        <w:pStyle w:val="a4"/>
        <w:ind w:firstLine="0"/>
        <w:rPr>
          <w:spacing w:val="0"/>
          <w:sz w:val="22"/>
          <w:szCs w:val="22"/>
        </w:rPr>
      </w:pPr>
      <w:r w:rsidRPr="00A419C5">
        <w:rPr>
          <w:rStyle w:val="a3"/>
          <w:spacing w:val="0"/>
          <w:sz w:val="22"/>
          <w:szCs w:val="22"/>
        </w:rPr>
        <w:footnoteRef/>
      </w:r>
      <w:r w:rsidRPr="00A419C5">
        <w:rPr>
          <w:spacing w:val="0"/>
          <w:sz w:val="22"/>
          <w:szCs w:val="22"/>
        </w:rPr>
        <w:t> При этом отмечается рост поступлений арендной платы, обусловленных оформлением новых земельно-правовых отношений – в апреле 2025 года поступление денежных средств по договору аренды земельного участка составило от одного из плательщиков 1 794 380,7 тыс. рублей за </w:t>
      </w:r>
      <w:r w:rsidRPr="00A419C5">
        <w:rPr>
          <w:spacing w:val="0"/>
          <w:sz w:val="22"/>
          <w:szCs w:val="22"/>
          <w:lang w:val="en-US"/>
        </w:rPr>
        <w:t>I</w:t>
      </w:r>
      <w:r w:rsidRPr="00A419C5">
        <w:rPr>
          <w:spacing w:val="0"/>
          <w:sz w:val="22"/>
          <w:szCs w:val="22"/>
        </w:rPr>
        <w:t> и </w:t>
      </w:r>
      <w:r w:rsidRPr="00A419C5">
        <w:rPr>
          <w:spacing w:val="0"/>
          <w:sz w:val="22"/>
          <w:szCs w:val="22"/>
          <w:lang w:val="en-US"/>
        </w:rPr>
        <w:t>II </w:t>
      </w:r>
      <w:r w:rsidRPr="00A419C5">
        <w:rPr>
          <w:spacing w:val="0"/>
          <w:sz w:val="22"/>
          <w:szCs w:val="22"/>
        </w:rPr>
        <w:t xml:space="preserve">кварталы 2025 года, авансовые платежи за </w:t>
      </w:r>
      <w:r w:rsidRPr="00A419C5">
        <w:rPr>
          <w:spacing w:val="0"/>
          <w:sz w:val="22"/>
          <w:szCs w:val="22"/>
          <w:lang w:val="en-US"/>
        </w:rPr>
        <w:t>III</w:t>
      </w:r>
      <w:r w:rsidRPr="00A419C5">
        <w:rPr>
          <w:spacing w:val="0"/>
          <w:sz w:val="22"/>
          <w:szCs w:val="22"/>
        </w:rPr>
        <w:t> квартал 2025 года – 2 293 062,6 тыс. рублей.</w:t>
      </w:r>
    </w:p>
  </w:footnote>
  <w:footnote w:id="33">
    <w:p w14:paraId="4FD269B8" w14:textId="5720EB56" w:rsidR="00AB470E" w:rsidRPr="00A419C5" w:rsidRDefault="00AB470E" w:rsidP="00EC7737">
      <w:pPr>
        <w:pStyle w:val="a4"/>
        <w:widowControl w:val="0"/>
        <w:suppressAutoHyphens/>
        <w:ind w:firstLine="0"/>
        <w:contextualSpacing/>
        <w:rPr>
          <w:spacing w:val="0"/>
          <w:sz w:val="22"/>
          <w:szCs w:val="22"/>
        </w:rPr>
      </w:pPr>
      <w:r w:rsidRPr="00A419C5">
        <w:rPr>
          <w:rStyle w:val="a3"/>
          <w:spacing w:val="0"/>
          <w:sz w:val="22"/>
          <w:szCs w:val="22"/>
        </w:rPr>
        <w:footnoteRef/>
      </w:r>
      <w:r w:rsidRPr="00A419C5">
        <w:rPr>
          <w:spacing w:val="0"/>
          <w:sz w:val="22"/>
          <w:szCs w:val="22"/>
        </w:rPr>
        <w:t> Пункт 8(1) постановления Правительства Москвы от 25.04.2006 № 273-ПП «О совершенствовании порядка установления ставок арендной платы за землю в городе Москве».</w:t>
      </w:r>
    </w:p>
  </w:footnote>
  <w:footnote w:id="34">
    <w:p w14:paraId="49F4D159" w14:textId="05ABBBFF" w:rsidR="00AB470E" w:rsidRPr="00A419C5" w:rsidRDefault="00AB470E" w:rsidP="004D2F89">
      <w:pPr>
        <w:pStyle w:val="aff4"/>
        <w:rPr>
          <w:rFonts w:cs="Times New Roman"/>
        </w:rPr>
      </w:pPr>
      <w:r w:rsidRPr="00A419C5">
        <w:rPr>
          <w:rStyle w:val="a3"/>
        </w:rPr>
        <w:footnoteRef/>
      </w:r>
      <w:r w:rsidRPr="00A419C5">
        <w:rPr>
          <w:rFonts w:cs="Times New Roman"/>
        </w:rPr>
        <w:t> </w:t>
      </w:r>
      <w:r w:rsidRPr="00A419C5">
        <w:rPr>
          <w:rFonts w:cs="Times New Roman"/>
          <w:lang w:val="ru-RU"/>
        </w:rPr>
        <w:t>Пункт</w:t>
      </w:r>
      <w:r w:rsidRPr="00A419C5">
        <w:rPr>
          <w:rFonts w:cs="Times New Roman"/>
        </w:rPr>
        <w:t xml:space="preserve"> 1.3 постановления Правительства Москвы от 22.03.2022 № 407-ПП «О мерах экономической</w:t>
      </w:r>
      <w:r w:rsidRPr="00A419C5">
        <w:rPr>
          <w:rFonts w:cs="Times New Roman"/>
          <w:lang w:val="ru-RU"/>
        </w:rPr>
        <w:t xml:space="preserve"> </w:t>
      </w:r>
      <w:r w:rsidRPr="00A419C5">
        <w:rPr>
          <w:rFonts w:cs="Times New Roman"/>
        </w:rPr>
        <w:t>поддержки в условиях санкций и внесении изменений в правовые акты</w:t>
      </w:r>
      <w:r w:rsidRPr="00A419C5">
        <w:rPr>
          <w:rFonts w:cs="Times New Roman"/>
          <w:lang w:val="ru-RU"/>
        </w:rPr>
        <w:t xml:space="preserve"> </w:t>
      </w:r>
      <w:r w:rsidRPr="00A419C5">
        <w:rPr>
          <w:rFonts w:cs="Times New Roman"/>
        </w:rPr>
        <w:t>города</w:t>
      </w:r>
      <w:r w:rsidRPr="00A419C5">
        <w:rPr>
          <w:rFonts w:cs="Times New Roman"/>
          <w:lang w:val="ru-RU"/>
        </w:rPr>
        <w:t> </w:t>
      </w:r>
      <w:r w:rsidRPr="00A419C5">
        <w:rPr>
          <w:rFonts w:cs="Times New Roman"/>
        </w:rPr>
        <w:t>Москвы»</w:t>
      </w:r>
      <w:r w:rsidRPr="00A419C5">
        <w:rPr>
          <w:rFonts w:cs="Times New Roman"/>
          <w:lang w:val="ru-RU"/>
        </w:rPr>
        <w:t xml:space="preserve"> (далее – постановление Правительства Москвы от 22.03.2022 № 407-ПП)</w:t>
      </w:r>
      <w:r w:rsidRPr="00A419C5">
        <w:rPr>
          <w:rFonts w:cs="Times New Roman"/>
        </w:rPr>
        <w:t>.</w:t>
      </w:r>
    </w:p>
  </w:footnote>
  <w:footnote w:id="35">
    <w:p w14:paraId="311749B2" w14:textId="77777777" w:rsidR="00AB470E" w:rsidRPr="00A419C5" w:rsidRDefault="00AB470E" w:rsidP="007A7129">
      <w:pPr>
        <w:pStyle w:val="aff4"/>
      </w:pPr>
      <w:r w:rsidRPr="00A419C5">
        <w:rPr>
          <w:rStyle w:val="a3"/>
        </w:rPr>
        <w:footnoteRef/>
      </w:r>
      <w:r w:rsidRPr="00A419C5">
        <w:t> </w:t>
      </w:r>
      <w:r w:rsidRPr="00A419C5">
        <w:rPr>
          <w:lang w:val="ru-RU"/>
        </w:rPr>
        <w:t>В соответствии с постановлением</w:t>
      </w:r>
      <w:r w:rsidRPr="00A419C5">
        <w:t xml:space="preserve"> Правительства Москвы от 22.03.2022 № 407-ПП.</w:t>
      </w:r>
    </w:p>
  </w:footnote>
  <w:footnote w:id="36">
    <w:p w14:paraId="1525A1B3" w14:textId="79C388BD" w:rsidR="00AB470E" w:rsidRPr="00A419C5" w:rsidRDefault="00AB470E" w:rsidP="00BB4652">
      <w:pPr>
        <w:pStyle w:val="a4"/>
        <w:ind w:firstLine="0"/>
        <w:rPr>
          <w:spacing w:val="0"/>
          <w:sz w:val="22"/>
          <w:szCs w:val="22"/>
        </w:rPr>
      </w:pPr>
      <w:r w:rsidRPr="00A419C5">
        <w:rPr>
          <w:rStyle w:val="a3"/>
          <w:spacing w:val="0"/>
          <w:sz w:val="22"/>
          <w:szCs w:val="22"/>
        </w:rPr>
        <w:footnoteRef/>
      </w:r>
      <w:r w:rsidRPr="00A419C5">
        <w:rPr>
          <w:spacing w:val="0"/>
          <w:sz w:val="22"/>
          <w:szCs w:val="22"/>
        </w:rPr>
        <w:t> Обусловлено сокращением количества неплательщиков арендной платы, уменьшением объема дебиторской задолженности по результатам проведения исковых мероприятий (судебное производство) и исполнительного производства, применением штрафных санкций за нарушение условий договоров.</w:t>
      </w:r>
    </w:p>
  </w:footnote>
  <w:footnote w:id="37">
    <w:p w14:paraId="1B6470C2" w14:textId="0110028C" w:rsidR="00AB470E" w:rsidRPr="00A419C5" w:rsidRDefault="00AB470E" w:rsidP="001B5FFE">
      <w:pPr>
        <w:pStyle w:val="a4"/>
        <w:widowControl w:val="0"/>
        <w:tabs>
          <w:tab w:val="left" w:pos="4678"/>
        </w:tabs>
        <w:ind w:firstLine="0"/>
        <w:contextualSpacing/>
        <w:rPr>
          <w:spacing w:val="0"/>
          <w:sz w:val="22"/>
          <w:szCs w:val="22"/>
        </w:rPr>
      </w:pPr>
      <w:r w:rsidRPr="00A419C5">
        <w:rPr>
          <w:rStyle w:val="a3"/>
          <w:spacing w:val="0"/>
          <w:sz w:val="22"/>
          <w:szCs w:val="22"/>
        </w:rPr>
        <w:footnoteRef/>
      </w:r>
      <w:r w:rsidRPr="00A419C5">
        <w:rPr>
          <w:spacing w:val="0"/>
          <w:sz w:val="22"/>
          <w:szCs w:val="22"/>
        </w:rPr>
        <w:t> Обусловлено внесением в 2025 году отдельными плательщиками оплаты по дополнительным соглашениям о возвращении в адресные программы ранее исключенных рекламных мест, оплатой просроченной дебиторской задолженности по исполнительным листам, а также зачетом в расчетах за 2024 год денежных средств из обеспечительных платежей по договорам и проведением зачетов по актам о взаиморасчетах денежных средств за период неэксплуатации рекламных конструкций в размере большем, чем в 2025 году.</w:t>
      </w:r>
    </w:p>
  </w:footnote>
  <w:footnote w:id="38">
    <w:p w14:paraId="341C3484" w14:textId="76EFEA52" w:rsidR="00AB470E" w:rsidRPr="00A419C5" w:rsidRDefault="00AB470E" w:rsidP="00EC7737">
      <w:pPr>
        <w:pStyle w:val="aff4"/>
        <w:rPr>
          <w:rFonts w:cs="Times New Roman"/>
        </w:rPr>
      </w:pPr>
      <w:r w:rsidRPr="00A419C5">
        <w:rPr>
          <w:rStyle w:val="a3"/>
        </w:rPr>
        <w:footnoteRef/>
      </w:r>
      <w:r w:rsidRPr="00A419C5">
        <w:rPr>
          <w:rFonts w:cs="Times New Roman"/>
        </w:rPr>
        <w:t> </w:t>
      </w:r>
      <w:r w:rsidRPr="00A419C5">
        <w:rPr>
          <w:rFonts w:cs="Times New Roman"/>
          <w:lang w:val="ru-RU"/>
        </w:rPr>
        <w:t>О</w:t>
      </w:r>
      <w:r w:rsidRPr="00A419C5">
        <w:rPr>
          <w:rFonts w:cs="Times New Roman"/>
        </w:rPr>
        <w:t>бусловлено отсутствием информации с комплексов фотовидеофиксации Московской области, расположенных за Центральной кольцевой автодорогой вокруг Москвы для определения платного проезда по Московскому скоростному диаметру (далее – МСД) (с 01.09.2024 по 14.02.2025 в</w:t>
      </w:r>
      <w:r w:rsidRPr="00A419C5">
        <w:rPr>
          <w:rFonts w:cs="Times New Roman"/>
          <w:lang w:val="ru-RU"/>
        </w:rPr>
        <w:t> </w:t>
      </w:r>
      <w:r w:rsidRPr="00A419C5">
        <w:rPr>
          <w:rFonts w:cs="Times New Roman"/>
        </w:rPr>
        <w:t>автоматическом режиме транзитные проезды по МСД не формировались</w:t>
      </w:r>
      <w:r w:rsidRPr="00A419C5">
        <w:rPr>
          <w:rFonts w:cs="Times New Roman"/>
          <w:lang w:val="ru-RU"/>
        </w:rPr>
        <w:t>)</w:t>
      </w:r>
      <w:r w:rsidRPr="00A419C5">
        <w:rPr>
          <w:rFonts w:cs="Times New Roman"/>
        </w:rPr>
        <w:t>.</w:t>
      </w:r>
    </w:p>
  </w:footnote>
  <w:footnote w:id="39">
    <w:p w14:paraId="391786EB" w14:textId="36D6CA6E" w:rsidR="00AB470E" w:rsidRPr="00A419C5" w:rsidRDefault="00AB470E" w:rsidP="00EC7737">
      <w:pPr>
        <w:pStyle w:val="a4"/>
        <w:widowControl w:val="0"/>
        <w:ind w:firstLine="0"/>
        <w:contextualSpacing/>
        <w:rPr>
          <w:spacing w:val="0"/>
          <w:sz w:val="22"/>
          <w:szCs w:val="22"/>
        </w:rPr>
      </w:pPr>
      <w:r w:rsidRPr="00A419C5">
        <w:rPr>
          <w:rStyle w:val="a3"/>
          <w:spacing w:val="0"/>
          <w:sz w:val="22"/>
          <w:szCs w:val="22"/>
        </w:rPr>
        <w:footnoteRef/>
      </w:r>
      <w:r w:rsidRPr="00A419C5">
        <w:rPr>
          <w:spacing w:val="0"/>
          <w:sz w:val="22"/>
          <w:szCs w:val="22"/>
        </w:rPr>
        <w:t> Обусловлено дополнительной оплатой по завершенным договорам на деятельность в нестационарных торговых объектах, переданных Департаменту торговли и услуг города Москвы по актам возврата позднее даты завершения договоров.</w:t>
      </w:r>
    </w:p>
  </w:footnote>
  <w:footnote w:id="40">
    <w:p w14:paraId="25E31823" w14:textId="77777777" w:rsidR="00AB470E" w:rsidRPr="00EC7737" w:rsidRDefault="00AB470E" w:rsidP="00867213">
      <w:pPr>
        <w:pStyle w:val="a4"/>
        <w:ind w:firstLine="0"/>
        <w:rPr>
          <w:sz w:val="22"/>
          <w:szCs w:val="22"/>
        </w:rPr>
      </w:pPr>
      <w:r w:rsidRPr="00EC7737">
        <w:rPr>
          <w:rStyle w:val="a3"/>
          <w:sz w:val="22"/>
          <w:szCs w:val="22"/>
        </w:rPr>
        <w:footnoteRef/>
      </w:r>
      <w:r w:rsidRPr="00EC7737">
        <w:rPr>
          <w:sz w:val="22"/>
          <w:szCs w:val="22"/>
        </w:rPr>
        <w:t xml:space="preserve"> Доход, перечисленный доверительным управляющим </w:t>
      </w:r>
      <w:r>
        <w:rPr>
          <w:sz w:val="22"/>
          <w:szCs w:val="22"/>
        </w:rPr>
        <w:t>акционерного общества</w:t>
      </w:r>
      <w:r w:rsidRPr="00EC7737">
        <w:rPr>
          <w:sz w:val="22"/>
          <w:szCs w:val="22"/>
        </w:rPr>
        <w:t xml:space="preserve"> в</w:t>
      </w:r>
      <w:r>
        <w:rPr>
          <w:sz w:val="22"/>
          <w:szCs w:val="22"/>
        </w:rPr>
        <w:t> </w:t>
      </w:r>
      <w:r w:rsidRPr="00EC7737">
        <w:rPr>
          <w:sz w:val="22"/>
          <w:szCs w:val="22"/>
        </w:rPr>
        <w:t>бюджет города Москвы, определяется показателем чистая прибыль по итогам рассмотрения отчета о полученных доходах и произведенных расходах и зависит в том числе от</w:t>
      </w:r>
      <w:r>
        <w:rPr>
          <w:sz w:val="22"/>
          <w:szCs w:val="22"/>
        </w:rPr>
        <w:t> </w:t>
      </w:r>
      <w:r w:rsidRPr="00EC7737">
        <w:rPr>
          <w:sz w:val="22"/>
          <w:szCs w:val="22"/>
        </w:rPr>
        <w:t>спроса на мероприятия и услуги, проводимые и оказываемые организацией.</w:t>
      </w:r>
    </w:p>
  </w:footnote>
  <w:footnote w:id="41">
    <w:p w14:paraId="569FAC7A" w14:textId="569280A3" w:rsidR="00AB470E" w:rsidRPr="00A419C5" w:rsidRDefault="00AB470E" w:rsidP="00EC7737">
      <w:pPr>
        <w:pStyle w:val="a4"/>
        <w:widowControl w:val="0"/>
        <w:ind w:firstLine="0"/>
        <w:contextualSpacing/>
        <w:rPr>
          <w:spacing w:val="0"/>
          <w:sz w:val="22"/>
          <w:szCs w:val="22"/>
        </w:rPr>
      </w:pPr>
      <w:r w:rsidRPr="00A419C5">
        <w:rPr>
          <w:rStyle w:val="a3"/>
          <w:spacing w:val="0"/>
          <w:sz w:val="22"/>
          <w:szCs w:val="22"/>
        </w:rPr>
        <w:footnoteRef/>
      </w:r>
      <w:r w:rsidRPr="00A419C5">
        <w:rPr>
          <w:spacing w:val="0"/>
          <w:sz w:val="22"/>
          <w:szCs w:val="22"/>
        </w:rPr>
        <w:t> Отражена общая сумма доходов по КБК 11105070000000 «Д</w:t>
      </w:r>
      <w:r w:rsidRPr="00A419C5">
        <w:rPr>
          <w:spacing w:val="0"/>
          <w:sz w:val="22"/>
          <w:szCs w:val="22"/>
          <w:lang w:eastAsia="ar-SA"/>
        </w:rPr>
        <w:t>оходы от сдачи в аренду имущества, составляющего казну субъекта Российской Федерации (за исключением земельных участков»</w:t>
      </w:r>
      <w:r w:rsidRPr="00A419C5">
        <w:rPr>
          <w:spacing w:val="0"/>
          <w:sz w:val="22"/>
          <w:szCs w:val="22"/>
        </w:rPr>
        <w:t xml:space="preserve"> (2 300 005,5 тыс. рублей) и 11105032020000 «Доходы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 (6717,3 тыс. рублей).</w:t>
      </w:r>
    </w:p>
  </w:footnote>
  <w:footnote w:id="42">
    <w:p w14:paraId="79727C8C" w14:textId="77777777" w:rsidR="00AB470E" w:rsidRPr="00A419C5" w:rsidRDefault="00AB470E" w:rsidP="00A36AE9">
      <w:pPr>
        <w:pStyle w:val="aff4"/>
      </w:pPr>
      <w:r w:rsidRPr="00A419C5">
        <w:rPr>
          <w:rStyle w:val="a3"/>
        </w:rPr>
        <w:footnoteRef/>
      </w:r>
      <w:r w:rsidRPr="00A419C5">
        <w:t xml:space="preserve"> Далее – </w:t>
      </w:r>
      <w:r w:rsidRPr="00A419C5">
        <w:rPr>
          <w:lang w:val="ru-RU"/>
        </w:rPr>
        <w:t xml:space="preserve">субъекты </w:t>
      </w:r>
      <w:r w:rsidRPr="00A419C5">
        <w:t>МСП.</w:t>
      </w:r>
    </w:p>
  </w:footnote>
  <w:footnote w:id="43">
    <w:p w14:paraId="4FF3239B" w14:textId="77777777" w:rsidR="00AB470E" w:rsidRPr="00A419C5" w:rsidRDefault="00AB470E" w:rsidP="00EC7737">
      <w:pPr>
        <w:pStyle w:val="15"/>
        <w:widowControl w:val="0"/>
        <w:contextualSpacing/>
        <w:rPr>
          <w:szCs w:val="22"/>
        </w:rPr>
      </w:pPr>
      <w:r w:rsidRPr="00A419C5">
        <w:rPr>
          <w:rStyle w:val="a3"/>
          <w:szCs w:val="22"/>
        </w:rPr>
        <w:footnoteRef/>
      </w:r>
      <w:r w:rsidRPr="00A419C5">
        <w:rPr>
          <w:szCs w:val="22"/>
        </w:rPr>
        <w:t> </w:t>
      </w:r>
      <w:r w:rsidRPr="00A419C5">
        <w:rPr>
          <w:szCs w:val="22"/>
          <w:lang w:val="ru-RU"/>
        </w:rPr>
        <w:t>Уменьш</w:t>
      </w:r>
      <w:r w:rsidRPr="00A419C5">
        <w:rPr>
          <w:szCs w:val="22"/>
        </w:rPr>
        <w:t xml:space="preserve">ение обусловлено </w:t>
      </w:r>
      <w:r w:rsidRPr="00A419C5">
        <w:rPr>
          <w:szCs w:val="22"/>
          <w:lang w:val="ru-RU"/>
        </w:rPr>
        <w:t>снижением</w:t>
      </w:r>
      <w:r w:rsidRPr="00A419C5">
        <w:rPr>
          <w:szCs w:val="22"/>
        </w:rPr>
        <w:t xml:space="preserve"> объема дебиторской задолженности по договорам, по</w:t>
      </w:r>
      <w:r w:rsidRPr="00A419C5">
        <w:rPr>
          <w:szCs w:val="22"/>
          <w:lang w:val="ru-RU"/>
        </w:rPr>
        <w:t> </w:t>
      </w:r>
      <w:r w:rsidRPr="00A419C5">
        <w:rPr>
          <w:szCs w:val="22"/>
        </w:rPr>
        <w:t xml:space="preserve">которым </w:t>
      </w:r>
      <w:r w:rsidRPr="00A419C5">
        <w:rPr>
          <w:szCs w:val="22"/>
          <w:lang w:val="ru-RU"/>
        </w:rPr>
        <w:t>ведется претензионная работа и судебное производство</w:t>
      </w:r>
      <w:r w:rsidRPr="00A419C5">
        <w:rPr>
          <w:szCs w:val="22"/>
        </w:rPr>
        <w:t>, мероприятия</w:t>
      </w:r>
      <w:r w:rsidRPr="00A419C5">
        <w:rPr>
          <w:szCs w:val="22"/>
          <w:lang w:val="ru-RU"/>
        </w:rPr>
        <w:t>ми</w:t>
      </w:r>
      <w:r w:rsidRPr="00A419C5">
        <w:rPr>
          <w:szCs w:val="22"/>
        </w:rPr>
        <w:t xml:space="preserve"> по</w:t>
      </w:r>
      <w:r w:rsidRPr="00A419C5">
        <w:rPr>
          <w:szCs w:val="22"/>
          <w:lang w:val="ru-RU"/>
        </w:rPr>
        <w:t> </w:t>
      </w:r>
      <w:r w:rsidRPr="00A419C5">
        <w:rPr>
          <w:szCs w:val="22"/>
        </w:rPr>
        <w:t>расторжению договоров в одностороннем порядке (в соответствии с Гражданским кодексом Российской Федерации)</w:t>
      </w:r>
      <w:r w:rsidRPr="00A419C5">
        <w:rPr>
          <w:szCs w:val="22"/>
          <w:lang w:val="ru-RU"/>
        </w:rPr>
        <w:t>,</w:t>
      </w:r>
      <w:r w:rsidRPr="00A419C5">
        <w:rPr>
          <w:szCs w:val="22"/>
        </w:rPr>
        <w:t xml:space="preserve"> </w:t>
      </w:r>
      <w:r w:rsidRPr="00A419C5">
        <w:rPr>
          <w:szCs w:val="22"/>
          <w:lang w:val="ru-RU"/>
        </w:rPr>
        <w:t>погашением задолженности по результатам исполнительного производства</w:t>
      </w:r>
      <w:r w:rsidRPr="00A419C5">
        <w:rPr>
          <w:szCs w:val="22"/>
        </w:rPr>
        <w:t>.</w:t>
      </w:r>
    </w:p>
  </w:footnote>
  <w:footnote w:id="44">
    <w:p w14:paraId="1992EDE8" w14:textId="1556585F" w:rsidR="00AB470E" w:rsidRPr="00A419C5" w:rsidRDefault="00AB470E" w:rsidP="00EC7737">
      <w:pPr>
        <w:pStyle w:val="a4"/>
        <w:widowControl w:val="0"/>
        <w:ind w:firstLine="0"/>
        <w:contextualSpacing/>
        <w:rPr>
          <w:spacing w:val="0"/>
          <w:sz w:val="22"/>
          <w:szCs w:val="22"/>
        </w:rPr>
      </w:pPr>
      <w:r w:rsidRPr="00A419C5">
        <w:rPr>
          <w:rStyle w:val="a3"/>
          <w:spacing w:val="0"/>
          <w:sz w:val="22"/>
          <w:szCs w:val="22"/>
        </w:rPr>
        <w:footnoteRef/>
      </w:r>
      <w:r w:rsidRPr="00A419C5">
        <w:rPr>
          <w:spacing w:val="0"/>
          <w:sz w:val="22"/>
          <w:szCs w:val="22"/>
        </w:rPr>
        <w:t> Отражена общая сумма доходов по КБК 11601000010000 «Административные штрафы, установленные Кодексом Российской Федерации об административных правонарушениях» (16 589 919,5 тыс. рублей) и 11601330000000 «Административные штрафы, установленные Кодексом Российской Федерации об административных правонарушениях, за административные правонарушения в области производства и оборота этилового спирта, алкогольной и спиртосодержащей продукции, а также за административные правонарушения порядка ценообразования в части регулирования цен на этиловый спирт, алкогольную и спиртосодержащую продукцию» (33 490,7 тыс. рублей).</w:t>
      </w:r>
    </w:p>
  </w:footnote>
  <w:footnote w:id="45">
    <w:p w14:paraId="2DA24A9B" w14:textId="6BBE4EBE" w:rsidR="00AB470E" w:rsidRPr="00A419C5" w:rsidRDefault="00AB470E" w:rsidP="000832C2">
      <w:pPr>
        <w:pStyle w:val="a4"/>
        <w:ind w:firstLine="0"/>
        <w:rPr>
          <w:spacing w:val="0"/>
          <w:sz w:val="22"/>
          <w:szCs w:val="22"/>
        </w:rPr>
      </w:pPr>
      <w:r w:rsidRPr="00A419C5">
        <w:rPr>
          <w:rStyle w:val="a3"/>
          <w:spacing w:val="0"/>
          <w:sz w:val="22"/>
          <w:szCs w:val="22"/>
        </w:rPr>
        <w:footnoteRef/>
      </w:r>
      <w:r w:rsidRPr="00A419C5">
        <w:rPr>
          <w:spacing w:val="0"/>
          <w:sz w:val="22"/>
          <w:szCs w:val="22"/>
        </w:rPr>
        <w:t> Обусловлено разовыми поступлениями в I квартале 2024 года по исполнительному производству в размере 1869,8 млн. рублей.</w:t>
      </w:r>
    </w:p>
  </w:footnote>
  <w:footnote w:id="46">
    <w:p w14:paraId="036BA5DB" w14:textId="4CD71107" w:rsidR="00AB470E" w:rsidRPr="00A419C5" w:rsidRDefault="00AB470E" w:rsidP="00652B99">
      <w:pPr>
        <w:pStyle w:val="aff4"/>
        <w:rPr>
          <w:rFonts w:cs="Times New Roman"/>
        </w:rPr>
      </w:pPr>
      <w:r w:rsidRPr="00A419C5">
        <w:rPr>
          <w:rStyle w:val="a3"/>
        </w:rPr>
        <w:footnoteRef/>
      </w:r>
      <w:r w:rsidRPr="00A419C5">
        <w:rPr>
          <w:rFonts w:cs="Times New Roman"/>
        </w:rPr>
        <w:t xml:space="preserve"> В том числе обусловлено ростом неисполненных обязанностей перед бюджетной системой Российской Федерации </w:t>
      </w:r>
      <w:r w:rsidRPr="00A419C5">
        <w:rPr>
          <w:rFonts w:cs="Times New Roman"/>
          <w:lang w:val="ru-RU"/>
        </w:rPr>
        <w:t xml:space="preserve">по состоянию </w:t>
      </w:r>
      <w:r w:rsidRPr="00A419C5">
        <w:rPr>
          <w:rFonts w:cs="Times New Roman"/>
        </w:rPr>
        <w:t>на 01.0</w:t>
      </w:r>
      <w:r w:rsidRPr="00A419C5">
        <w:rPr>
          <w:rFonts w:cs="Times New Roman"/>
          <w:lang w:val="ru-RU"/>
        </w:rPr>
        <w:t>7</w:t>
      </w:r>
      <w:r w:rsidRPr="00A419C5">
        <w:rPr>
          <w:rFonts w:cs="Times New Roman"/>
        </w:rPr>
        <w:t xml:space="preserve">.2025 по сравнению с </w:t>
      </w:r>
      <w:r w:rsidRPr="00A419C5">
        <w:rPr>
          <w:rFonts w:cs="Times New Roman"/>
          <w:lang w:val="ru-RU"/>
        </w:rPr>
        <w:t>данными по состоянию на </w:t>
      </w:r>
      <w:r w:rsidRPr="00A419C5">
        <w:rPr>
          <w:rFonts w:cs="Times New Roman"/>
        </w:rPr>
        <w:t>01.0</w:t>
      </w:r>
      <w:r w:rsidRPr="00A419C5">
        <w:rPr>
          <w:rFonts w:cs="Times New Roman"/>
          <w:lang w:val="ru-RU"/>
        </w:rPr>
        <w:t>7</w:t>
      </w:r>
      <w:r w:rsidRPr="00A419C5">
        <w:rPr>
          <w:rFonts w:cs="Times New Roman"/>
        </w:rPr>
        <w:t xml:space="preserve">.2024 </w:t>
      </w:r>
      <w:r w:rsidRPr="00A419C5">
        <w:rPr>
          <w:rFonts w:cs="Times New Roman"/>
          <w:lang w:val="ru-RU"/>
        </w:rPr>
        <w:t xml:space="preserve">(на 7,5 процента или на 48,8 млрд. рублей), а также увеличением в два раза с 01.01.2025 ставки пеней для организаций в период с 31 по 90 день просрочки исполнения обязанности (с одной трехсотой до одной стопятидесятой ключевой ставки Центрального банка Российской Федерации в соответствии с подп.в) п.4) ст.1 Федерального закона от 29.10.2024 </w:t>
      </w:r>
      <w:r w:rsidRPr="00A419C5">
        <w:rPr>
          <w:rFonts w:cs="Times New Roman"/>
          <w:lang w:val="ru-RU"/>
        </w:rPr>
        <w:br/>
        <w:t>№</w:t>
      </w:r>
      <w:r>
        <w:rPr>
          <w:rFonts w:cs="Times New Roman"/>
          <w:lang w:val="ru-RU"/>
        </w:rPr>
        <w:t> </w:t>
      </w:r>
      <w:r w:rsidRPr="00A419C5">
        <w:rPr>
          <w:rFonts w:cs="Times New Roman"/>
          <w:lang w:val="ru-RU"/>
        </w:rPr>
        <w:t>362-ФЗ «О внесении изменений в части первую и вторую Налогового кодекса Российской Федерации и отдельные законодательные акты Российской Федерации»)</w:t>
      </w:r>
      <w:r w:rsidRPr="00A419C5">
        <w:rPr>
          <w:rFonts w:cs="Times New Roman"/>
        </w:rPr>
        <w:t>.</w:t>
      </w:r>
    </w:p>
  </w:footnote>
  <w:footnote w:id="47">
    <w:p w14:paraId="74D31330" w14:textId="49D7395A" w:rsidR="00AB470E" w:rsidRPr="00A419C5" w:rsidRDefault="00AB470E" w:rsidP="00EC7737">
      <w:pPr>
        <w:pStyle w:val="15"/>
        <w:widowControl w:val="0"/>
        <w:contextualSpacing/>
        <w:rPr>
          <w:szCs w:val="22"/>
        </w:rPr>
      </w:pPr>
      <w:r w:rsidRPr="00A419C5">
        <w:rPr>
          <w:rStyle w:val="a3"/>
          <w:szCs w:val="22"/>
        </w:rPr>
        <w:footnoteRef/>
      </w:r>
      <w:r w:rsidRPr="00A419C5">
        <w:rPr>
          <w:szCs w:val="22"/>
        </w:rPr>
        <w:t> </w:t>
      </w:r>
      <w:r w:rsidRPr="00A419C5">
        <w:rPr>
          <w:szCs w:val="22"/>
          <w:lang w:val="ru-RU"/>
        </w:rPr>
        <w:t>П</w:t>
      </w:r>
      <w:r w:rsidRPr="00A419C5">
        <w:rPr>
          <w:szCs w:val="22"/>
        </w:rPr>
        <w:t>реимущественно обусловлено ростом количества вынесенных постановлений за неуплату размещения транспортного средства на платной городской парковке, а также увеличением количества добровольных оплат по вынесенным постановлениям.</w:t>
      </w:r>
    </w:p>
  </w:footnote>
  <w:footnote w:id="48">
    <w:p w14:paraId="2C1B0FB3" w14:textId="06F6DD3B" w:rsidR="00AB470E" w:rsidRPr="00A419C5" w:rsidRDefault="00AB470E" w:rsidP="00EC7737">
      <w:pPr>
        <w:pStyle w:val="a4"/>
        <w:ind w:firstLine="0"/>
        <w:rPr>
          <w:spacing w:val="0"/>
          <w:sz w:val="22"/>
          <w:szCs w:val="22"/>
        </w:rPr>
      </w:pPr>
      <w:r w:rsidRPr="00A419C5">
        <w:rPr>
          <w:rStyle w:val="a3"/>
          <w:spacing w:val="0"/>
          <w:sz w:val="22"/>
          <w:szCs w:val="22"/>
        </w:rPr>
        <w:footnoteRef/>
      </w:r>
      <w:r w:rsidRPr="00A419C5">
        <w:rPr>
          <w:spacing w:val="0"/>
          <w:sz w:val="22"/>
          <w:szCs w:val="22"/>
        </w:rPr>
        <w:t xml:space="preserve"> В </w:t>
      </w:r>
      <w:r w:rsidRPr="00A419C5">
        <w:rPr>
          <w:spacing w:val="0"/>
          <w:sz w:val="22"/>
          <w:szCs w:val="22"/>
          <w:lang w:val="en-US"/>
        </w:rPr>
        <w:t>I</w:t>
      </w:r>
      <w:r w:rsidRPr="00A419C5">
        <w:rPr>
          <w:spacing w:val="0"/>
          <w:sz w:val="22"/>
          <w:szCs w:val="22"/>
        </w:rPr>
        <w:t xml:space="preserve"> полугодии 2024 года поступления отсутствовали.</w:t>
      </w:r>
    </w:p>
  </w:footnote>
  <w:footnote w:id="49">
    <w:p w14:paraId="1939A51F" w14:textId="77777777" w:rsidR="00AB470E" w:rsidRPr="00A419C5" w:rsidRDefault="00AB470E" w:rsidP="00EC7737">
      <w:pPr>
        <w:pStyle w:val="a4"/>
        <w:widowControl w:val="0"/>
        <w:ind w:firstLine="0"/>
        <w:contextualSpacing/>
        <w:rPr>
          <w:spacing w:val="0"/>
          <w:sz w:val="22"/>
          <w:szCs w:val="22"/>
        </w:rPr>
      </w:pPr>
      <w:r w:rsidRPr="00A419C5">
        <w:rPr>
          <w:rStyle w:val="a3"/>
          <w:spacing w:val="0"/>
          <w:sz w:val="22"/>
          <w:szCs w:val="22"/>
        </w:rPr>
        <w:footnoteRef/>
      </w:r>
      <w:r w:rsidRPr="00A419C5">
        <w:rPr>
          <w:spacing w:val="0"/>
          <w:sz w:val="22"/>
          <w:szCs w:val="22"/>
        </w:rPr>
        <w:t> Денежные поступления по инвестиционным контрактам носят несистемный (заявительный) характер и осуществляются на основании отдельных дополнительных соглашений к инвестиционным контрактам в соответствии с решениями Градостроительно-земельной комиссии города Москвы.</w:t>
      </w:r>
    </w:p>
  </w:footnote>
  <w:footnote w:id="50">
    <w:p w14:paraId="38AB305E" w14:textId="4415EDA5" w:rsidR="00AB470E" w:rsidRPr="00A419C5" w:rsidRDefault="00AB470E" w:rsidP="000C0676">
      <w:pPr>
        <w:pStyle w:val="a4"/>
        <w:ind w:firstLine="0"/>
        <w:rPr>
          <w:spacing w:val="0"/>
          <w:sz w:val="22"/>
          <w:szCs w:val="22"/>
        </w:rPr>
      </w:pPr>
      <w:r w:rsidRPr="00A419C5">
        <w:rPr>
          <w:rStyle w:val="a3"/>
          <w:spacing w:val="0"/>
          <w:sz w:val="22"/>
          <w:szCs w:val="22"/>
        </w:rPr>
        <w:footnoteRef/>
      </w:r>
      <w:r w:rsidRPr="00A419C5">
        <w:rPr>
          <w:spacing w:val="0"/>
          <w:sz w:val="22"/>
          <w:szCs w:val="22"/>
        </w:rPr>
        <w:t> По состоянию на 01.07.2024 поступления составили 13 738 191,1 тыс. рублей.</w:t>
      </w:r>
    </w:p>
    <w:p w14:paraId="184A999A" w14:textId="3D5F751F" w:rsidR="00AB470E" w:rsidRPr="00A419C5" w:rsidRDefault="00AB470E" w:rsidP="000C0676">
      <w:pPr>
        <w:pStyle w:val="a4"/>
        <w:ind w:firstLine="0"/>
        <w:rPr>
          <w:spacing w:val="0"/>
          <w:sz w:val="22"/>
          <w:szCs w:val="22"/>
        </w:rPr>
      </w:pPr>
      <w:r w:rsidRPr="00A419C5">
        <w:rPr>
          <w:spacing w:val="0"/>
          <w:sz w:val="22"/>
          <w:szCs w:val="22"/>
        </w:rPr>
        <w:t>В соответствии с постановлением Правительства Москвы от 29.04.2025 № 926-ПП «О внесении изменений в правовые акты города Москвы и признании утратившими силу правовых актов (отдельных положений правовых актов) города Москвы» полномочия по администрированию поступлений по договорам о комплексном развитии территорий переданы от ДГИ Департаменту градостроительной политики города Москвы.</w:t>
      </w:r>
    </w:p>
  </w:footnote>
  <w:footnote w:id="51">
    <w:p w14:paraId="529C1A59" w14:textId="77777777" w:rsidR="00AB470E" w:rsidRPr="00A419C5" w:rsidRDefault="00AB470E" w:rsidP="00EC7737">
      <w:pPr>
        <w:pStyle w:val="a4"/>
        <w:widowControl w:val="0"/>
        <w:ind w:firstLine="0"/>
        <w:contextualSpacing/>
        <w:rPr>
          <w:spacing w:val="0"/>
          <w:sz w:val="22"/>
          <w:szCs w:val="22"/>
        </w:rPr>
      </w:pPr>
      <w:r w:rsidRPr="00A419C5">
        <w:rPr>
          <w:rStyle w:val="a3"/>
          <w:spacing w:val="0"/>
          <w:sz w:val="22"/>
          <w:szCs w:val="22"/>
        </w:rPr>
        <w:footnoteRef/>
      </w:r>
      <w:r w:rsidRPr="00A419C5">
        <w:rPr>
          <w:spacing w:val="0"/>
          <w:sz w:val="22"/>
          <w:szCs w:val="22"/>
        </w:rPr>
        <w:t> Информация о факторах, оказавших влияние на динамику поступлений в разрезе главных администраторов доходов бюджета (далее – ГАДБ), отражена по представленным данным ГАДБ.</w:t>
      </w:r>
    </w:p>
  </w:footnote>
  <w:footnote w:id="52">
    <w:p w14:paraId="581D47CB" w14:textId="36F7165B" w:rsidR="00AB470E" w:rsidRPr="00A419C5" w:rsidRDefault="00AB470E" w:rsidP="00EC7737">
      <w:pPr>
        <w:pStyle w:val="a4"/>
        <w:widowControl w:val="0"/>
        <w:ind w:firstLine="0"/>
        <w:contextualSpacing/>
        <w:rPr>
          <w:spacing w:val="0"/>
          <w:sz w:val="22"/>
          <w:szCs w:val="22"/>
        </w:rPr>
      </w:pPr>
      <w:r w:rsidRPr="00A419C5">
        <w:rPr>
          <w:rStyle w:val="a3"/>
          <w:spacing w:val="0"/>
          <w:sz w:val="22"/>
          <w:szCs w:val="22"/>
        </w:rPr>
        <w:footnoteRef/>
      </w:r>
      <w:r w:rsidRPr="00A419C5">
        <w:rPr>
          <w:spacing w:val="0"/>
          <w:sz w:val="22"/>
          <w:szCs w:val="22"/>
        </w:rPr>
        <w:t> Обусловлено ростом пассажиропотока платных пассажиров на 3,9 процента, льготных пассажиров – на 9,5 процента; доходной ставки за одного перевезенного платного пассажира – на 19,4 процента, льготного пассажира – на 12,7 процента. Кроме того, увеличилось количество действующих маршрутов наземного городского пассажирского транспорта.</w:t>
      </w:r>
    </w:p>
  </w:footnote>
  <w:footnote w:id="53">
    <w:p w14:paraId="765820EB" w14:textId="18748F8F" w:rsidR="00AB470E" w:rsidRPr="00A419C5" w:rsidRDefault="00AB470E" w:rsidP="00EC7737">
      <w:pPr>
        <w:pStyle w:val="a4"/>
        <w:widowControl w:val="0"/>
        <w:ind w:firstLine="0"/>
        <w:contextualSpacing/>
        <w:rPr>
          <w:spacing w:val="0"/>
          <w:sz w:val="22"/>
          <w:szCs w:val="22"/>
        </w:rPr>
      </w:pPr>
      <w:r w:rsidRPr="00A419C5">
        <w:rPr>
          <w:rStyle w:val="a3"/>
          <w:spacing w:val="0"/>
          <w:sz w:val="22"/>
          <w:szCs w:val="22"/>
        </w:rPr>
        <w:footnoteRef/>
      </w:r>
      <w:r w:rsidRPr="00A419C5">
        <w:rPr>
          <w:spacing w:val="0"/>
          <w:sz w:val="22"/>
          <w:szCs w:val="22"/>
          <w:lang w:val="en-US"/>
        </w:rPr>
        <w:t> </w:t>
      </w:r>
      <w:r w:rsidRPr="00A419C5">
        <w:rPr>
          <w:spacing w:val="0"/>
          <w:sz w:val="22"/>
          <w:szCs w:val="22"/>
        </w:rPr>
        <w:t>В январе 2025 года по техническим причинам не работала электронная торговая площадка, аукционы под будущие семейные (родовые) захоронения не проводились.</w:t>
      </w:r>
    </w:p>
  </w:footnote>
  <w:footnote w:id="54">
    <w:p w14:paraId="6BE5F5F1" w14:textId="20BF80B0" w:rsidR="00AB470E" w:rsidRPr="00A419C5" w:rsidRDefault="00AB470E" w:rsidP="00ED04E1">
      <w:pPr>
        <w:pStyle w:val="a4"/>
        <w:widowControl w:val="0"/>
        <w:ind w:firstLine="0"/>
        <w:contextualSpacing/>
        <w:rPr>
          <w:spacing w:val="0"/>
          <w:sz w:val="22"/>
          <w:szCs w:val="22"/>
        </w:rPr>
      </w:pPr>
      <w:r w:rsidRPr="00A419C5">
        <w:rPr>
          <w:rStyle w:val="a3"/>
          <w:spacing w:val="0"/>
          <w:sz w:val="22"/>
          <w:szCs w:val="22"/>
        </w:rPr>
        <w:footnoteRef/>
      </w:r>
      <w:r w:rsidRPr="00A419C5">
        <w:rPr>
          <w:spacing w:val="0"/>
          <w:sz w:val="22"/>
          <w:szCs w:val="22"/>
        </w:rPr>
        <w:t> Преимущественно за счет снижения в 28,3 раза возврата учреждениями субсидий на выполнение государственного задания прошлых лет по Департаменту образования и науки города Москвы (далее – ДОНМ).</w:t>
      </w:r>
    </w:p>
  </w:footnote>
  <w:footnote w:id="55">
    <w:p w14:paraId="3C3BD28D" w14:textId="175362C6" w:rsidR="00AB470E" w:rsidRPr="00A419C5" w:rsidRDefault="00AB470E" w:rsidP="00ED04E1">
      <w:pPr>
        <w:pStyle w:val="a4"/>
        <w:ind w:firstLine="0"/>
        <w:rPr>
          <w:spacing w:val="0"/>
          <w:sz w:val="22"/>
          <w:szCs w:val="22"/>
        </w:rPr>
      </w:pPr>
      <w:r w:rsidRPr="00A419C5">
        <w:rPr>
          <w:rStyle w:val="a3"/>
          <w:spacing w:val="0"/>
          <w:sz w:val="22"/>
          <w:szCs w:val="22"/>
        </w:rPr>
        <w:footnoteRef/>
      </w:r>
      <w:r w:rsidRPr="00A419C5">
        <w:rPr>
          <w:spacing w:val="0"/>
          <w:sz w:val="22"/>
          <w:szCs w:val="22"/>
        </w:rPr>
        <w:t> Из общего объема возврата учреждениями субсидий на выполнение государственного задания прошлых лет 336 268,6 тыс. рублей, или 58,5 процента – поступления по Департаменту жилищно-коммунального хозяйства города Москвы (по состоянию на 01.07.2024 поступления составили 109 946,7 тыс. рублей).</w:t>
      </w:r>
    </w:p>
  </w:footnote>
  <w:footnote w:id="56">
    <w:p w14:paraId="08AABBCF" w14:textId="65DF0917" w:rsidR="00AB470E" w:rsidRPr="00A419C5" w:rsidRDefault="00AB470E" w:rsidP="0080377D">
      <w:pPr>
        <w:pStyle w:val="aff4"/>
      </w:pPr>
      <w:r w:rsidRPr="00A419C5">
        <w:rPr>
          <w:rStyle w:val="a3"/>
        </w:rPr>
        <w:footnoteRef/>
      </w:r>
      <w:r w:rsidRPr="00A419C5">
        <w:t> За январь-</w:t>
      </w:r>
      <w:r w:rsidRPr="00A419C5">
        <w:rPr>
          <w:lang w:val="ru-RU"/>
        </w:rPr>
        <w:t>июнь</w:t>
      </w:r>
      <w:r w:rsidRPr="00A419C5">
        <w:t xml:space="preserve"> 2025 года </w:t>
      </w:r>
      <w:r w:rsidRPr="00A419C5">
        <w:rPr>
          <w:lang w:val="ru-RU"/>
        </w:rPr>
        <w:t xml:space="preserve">выдано 198 порубочных билетов, </w:t>
      </w:r>
      <w:r w:rsidRPr="00A419C5">
        <w:t xml:space="preserve">в аналогичном периоде </w:t>
      </w:r>
      <w:r w:rsidRPr="00A419C5">
        <w:rPr>
          <w:lang w:val="ru-RU"/>
        </w:rPr>
        <w:t>2024 года</w:t>
      </w:r>
      <w:r w:rsidRPr="00A419C5">
        <w:t xml:space="preserve"> – </w:t>
      </w:r>
      <w:r w:rsidRPr="00A419C5">
        <w:rPr>
          <w:lang w:val="ru-RU"/>
        </w:rPr>
        <w:t>204 порубочных билета</w:t>
      </w:r>
      <w:r w:rsidRPr="00A419C5">
        <w:t>.</w:t>
      </w:r>
    </w:p>
  </w:footnote>
  <w:footnote w:id="57">
    <w:p w14:paraId="3E9B01C6" w14:textId="77777777" w:rsidR="00AB470E" w:rsidRPr="00A419C5" w:rsidRDefault="00AB470E" w:rsidP="00EC7737">
      <w:pPr>
        <w:pStyle w:val="a4"/>
        <w:widowControl w:val="0"/>
        <w:ind w:firstLine="0"/>
        <w:contextualSpacing/>
        <w:rPr>
          <w:spacing w:val="0"/>
          <w:sz w:val="22"/>
          <w:szCs w:val="22"/>
        </w:rPr>
      </w:pPr>
      <w:r w:rsidRPr="00A419C5">
        <w:rPr>
          <w:rStyle w:val="a3"/>
          <w:spacing w:val="0"/>
          <w:sz w:val="22"/>
          <w:szCs w:val="22"/>
        </w:rPr>
        <w:footnoteRef/>
      </w:r>
      <w:r w:rsidRPr="00A419C5">
        <w:rPr>
          <w:spacing w:val="0"/>
          <w:sz w:val="22"/>
          <w:szCs w:val="22"/>
          <w:lang w:val="en-US"/>
        </w:rPr>
        <w:t> </w:t>
      </w:r>
      <w:r w:rsidRPr="00A419C5">
        <w:rPr>
          <w:spacing w:val="0"/>
          <w:sz w:val="22"/>
          <w:szCs w:val="22"/>
        </w:rPr>
        <w:t>Факторы, оказавшие влияние на динамику, приведены далее в разрезе источников поступлений.</w:t>
      </w:r>
    </w:p>
  </w:footnote>
  <w:footnote w:id="58">
    <w:p w14:paraId="5B9FE76A" w14:textId="77777777" w:rsidR="00AB470E" w:rsidRPr="00A419C5" w:rsidRDefault="00AB470E" w:rsidP="00EC7737">
      <w:pPr>
        <w:pStyle w:val="a4"/>
        <w:ind w:firstLine="0"/>
        <w:rPr>
          <w:spacing w:val="0"/>
          <w:sz w:val="22"/>
          <w:szCs w:val="22"/>
        </w:rPr>
      </w:pPr>
      <w:r w:rsidRPr="00A419C5">
        <w:rPr>
          <w:rStyle w:val="a3"/>
          <w:spacing w:val="0"/>
          <w:sz w:val="22"/>
          <w:szCs w:val="22"/>
        </w:rPr>
        <w:footnoteRef/>
      </w:r>
      <w:r w:rsidRPr="00A419C5">
        <w:rPr>
          <w:spacing w:val="0"/>
          <w:sz w:val="22"/>
          <w:szCs w:val="22"/>
        </w:rPr>
        <w:t> В том числе предназначенные для софинансирования расходных обязательств бюджета города Москвы.</w:t>
      </w:r>
    </w:p>
  </w:footnote>
  <w:footnote w:id="59">
    <w:p w14:paraId="287C5212" w14:textId="77777777" w:rsidR="00AB470E" w:rsidRPr="00A419C5" w:rsidRDefault="00AB470E" w:rsidP="004D4247">
      <w:pPr>
        <w:pStyle w:val="a4"/>
        <w:widowControl w:val="0"/>
        <w:ind w:firstLine="0"/>
        <w:contextualSpacing/>
        <w:rPr>
          <w:spacing w:val="0"/>
          <w:sz w:val="22"/>
          <w:szCs w:val="22"/>
        </w:rPr>
      </w:pPr>
      <w:r w:rsidRPr="00A419C5">
        <w:rPr>
          <w:rStyle w:val="a3"/>
          <w:spacing w:val="0"/>
          <w:sz w:val="22"/>
          <w:szCs w:val="22"/>
        </w:rPr>
        <w:footnoteRef/>
      </w:r>
      <w:r w:rsidRPr="00A419C5">
        <w:rPr>
          <w:spacing w:val="0"/>
          <w:sz w:val="22"/>
          <w:szCs w:val="22"/>
        </w:rPr>
        <w:t> Возврат из бюджета города Москвы в бюджеты бюджетной системы Российской Федерации неиспользованных остатков межбюджетных трансфертов, имеющих целевое назначение, в соответствии с требованиями Бюджетного кодекса Российской Федерации.</w:t>
      </w:r>
    </w:p>
  </w:footnote>
  <w:footnote w:id="60">
    <w:p w14:paraId="203DE373" w14:textId="77777777" w:rsidR="00AB470E" w:rsidRPr="00A419C5" w:rsidRDefault="00AB470E" w:rsidP="00CB7A37">
      <w:pPr>
        <w:pStyle w:val="Footnote"/>
        <w:ind w:firstLine="0"/>
        <w:rPr>
          <w:rFonts w:cs="Times New Roman"/>
          <w:bCs w:val="0"/>
          <w:sz w:val="22"/>
          <w:szCs w:val="22"/>
          <w:highlight w:val="yellow"/>
          <w:shd w:val="clear" w:color="auto" w:fill="auto"/>
        </w:rPr>
      </w:pPr>
      <w:r w:rsidRPr="00A419C5">
        <w:rPr>
          <w:rFonts w:cs="Times New Roman"/>
          <w:bCs w:val="0"/>
          <w:sz w:val="22"/>
          <w:szCs w:val="22"/>
          <w:shd w:val="clear" w:color="auto" w:fill="auto"/>
          <w:vertAlign w:val="superscript"/>
        </w:rPr>
        <w:footnoteRef/>
      </w:r>
      <w:r w:rsidRPr="00A419C5">
        <w:rPr>
          <w:rFonts w:cs="Times New Roman"/>
          <w:bCs w:val="0"/>
          <w:sz w:val="22"/>
          <w:szCs w:val="22"/>
          <w:shd w:val="clear" w:color="auto" w:fill="auto"/>
        </w:rPr>
        <w:t> По данным Отчета об исполнении бюджета города Москвы.</w:t>
      </w:r>
    </w:p>
  </w:footnote>
  <w:footnote w:id="61">
    <w:p w14:paraId="014B76AB" w14:textId="77777777" w:rsidR="00AB470E" w:rsidRPr="00A419C5" w:rsidRDefault="00AB470E" w:rsidP="00CB7A37">
      <w:pPr>
        <w:pStyle w:val="Footnote"/>
        <w:ind w:firstLine="0"/>
        <w:rPr>
          <w:rFonts w:cs="Times New Roman"/>
          <w:bCs w:val="0"/>
          <w:sz w:val="22"/>
          <w:szCs w:val="22"/>
          <w:shd w:val="clear" w:color="auto" w:fill="auto"/>
        </w:rPr>
      </w:pPr>
      <w:r w:rsidRPr="00A419C5">
        <w:rPr>
          <w:rFonts w:cs="Times New Roman"/>
          <w:bCs w:val="0"/>
          <w:sz w:val="22"/>
          <w:szCs w:val="22"/>
          <w:shd w:val="clear" w:color="auto" w:fill="auto"/>
          <w:vertAlign w:val="superscript"/>
        </w:rPr>
        <w:footnoteRef/>
      </w:r>
      <w:r w:rsidRPr="00A419C5">
        <w:rPr>
          <w:rFonts w:cs="Times New Roman"/>
          <w:bCs w:val="0"/>
          <w:sz w:val="22"/>
          <w:szCs w:val="22"/>
          <w:shd w:val="clear" w:color="auto" w:fill="auto"/>
          <w:vertAlign w:val="superscript"/>
        </w:rPr>
        <w:t> </w:t>
      </w:r>
      <w:r w:rsidRPr="00A419C5">
        <w:rPr>
          <w:rFonts w:cs="Times New Roman"/>
          <w:bCs w:val="0"/>
          <w:sz w:val="22"/>
          <w:szCs w:val="22"/>
          <w:shd w:val="clear" w:color="auto" w:fill="auto"/>
        </w:rPr>
        <w:t>Здесь и далее – уточненной по состоянию на 30.06.2025.</w:t>
      </w:r>
    </w:p>
  </w:footnote>
  <w:footnote w:id="62">
    <w:p w14:paraId="471420F6" w14:textId="77777777" w:rsidR="00AB470E" w:rsidRPr="00A419C5" w:rsidRDefault="00AB470E" w:rsidP="00CB7A37">
      <w:pPr>
        <w:pStyle w:val="Footnote"/>
        <w:ind w:firstLine="0"/>
        <w:rPr>
          <w:rFonts w:cs="Times New Roman"/>
          <w:bCs w:val="0"/>
          <w:sz w:val="22"/>
          <w:szCs w:val="22"/>
          <w:highlight w:val="yellow"/>
          <w:shd w:val="clear" w:color="auto" w:fill="auto"/>
        </w:rPr>
      </w:pPr>
      <w:r w:rsidRPr="00A419C5">
        <w:rPr>
          <w:rFonts w:cs="Times New Roman"/>
          <w:bCs w:val="0"/>
          <w:sz w:val="22"/>
          <w:szCs w:val="22"/>
          <w:shd w:val="clear" w:color="auto" w:fill="auto"/>
          <w:vertAlign w:val="superscript"/>
        </w:rPr>
        <w:footnoteRef/>
      </w:r>
      <w:r w:rsidRPr="00A419C5">
        <w:rPr>
          <w:rFonts w:cs="Times New Roman"/>
          <w:bCs w:val="0"/>
          <w:sz w:val="22"/>
          <w:szCs w:val="22"/>
          <w:shd w:val="clear" w:color="auto" w:fill="auto"/>
        </w:rPr>
        <w:t> По данным Отчетов об исполнении бюджета города Москвы, Отчетов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(ф.0503127) (далее – Отчет об исполнении бюджета ГАБС) за соответствующие отчетные периоды, сводной бюджетной росписи.</w:t>
      </w:r>
    </w:p>
  </w:footnote>
  <w:footnote w:id="63">
    <w:p w14:paraId="6A4168F7" w14:textId="77777777" w:rsidR="00AB470E" w:rsidRPr="00A419C5" w:rsidRDefault="00AB470E" w:rsidP="00CB7A37">
      <w:pPr>
        <w:pStyle w:val="Footnote"/>
        <w:ind w:firstLine="0"/>
        <w:rPr>
          <w:rFonts w:cs="Times New Roman"/>
          <w:sz w:val="22"/>
          <w:szCs w:val="22"/>
          <w:highlight w:val="yellow"/>
        </w:rPr>
      </w:pPr>
      <w:r w:rsidRPr="00A419C5">
        <w:rPr>
          <w:rFonts w:cs="Times New Roman"/>
          <w:bCs w:val="0"/>
          <w:sz w:val="22"/>
          <w:szCs w:val="22"/>
          <w:shd w:val="clear" w:color="auto" w:fill="auto"/>
          <w:vertAlign w:val="superscript"/>
        </w:rPr>
        <w:footnoteRef/>
      </w:r>
      <w:r w:rsidRPr="00A419C5">
        <w:rPr>
          <w:rFonts w:cs="Times New Roman"/>
          <w:bCs w:val="0"/>
          <w:sz w:val="22"/>
          <w:szCs w:val="22"/>
          <w:shd w:val="clear" w:color="auto" w:fill="auto"/>
        </w:rPr>
        <w:t> Исполнение по государственной программе города Москвы «Градостроительная политика» преимущественно обусловлено поэтапной оплатой работ в соответствии с условиями заключенных государственных контрактов, длительностью проведения конкурсных процедур.</w:t>
      </w:r>
    </w:p>
  </w:footnote>
  <w:footnote w:id="64">
    <w:p w14:paraId="6A64AABD" w14:textId="77777777" w:rsidR="00AB470E" w:rsidRPr="00A419C5" w:rsidRDefault="00AB470E" w:rsidP="00CB7A37">
      <w:pPr>
        <w:pStyle w:val="a4"/>
        <w:ind w:firstLine="0"/>
        <w:rPr>
          <w:spacing w:val="0"/>
          <w:sz w:val="22"/>
          <w:szCs w:val="22"/>
          <w:highlight w:val="yellow"/>
        </w:rPr>
      </w:pPr>
      <w:r w:rsidRPr="00A419C5">
        <w:rPr>
          <w:rStyle w:val="a3"/>
          <w:spacing w:val="0"/>
          <w:sz w:val="22"/>
          <w:szCs w:val="22"/>
        </w:rPr>
        <w:footnoteRef/>
      </w:r>
      <w:r w:rsidRPr="00A419C5">
        <w:rPr>
          <w:spacing w:val="0"/>
          <w:sz w:val="22"/>
          <w:szCs w:val="22"/>
        </w:rPr>
        <w:t xml:space="preserve"> Здесь и далее </w:t>
      </w:r>
      <w:r w:rsidRPr="00A419C5">
        <w:rPr>
          <w:bCs/>
          <w:spacing w:val="0"/>
          <w:sz w:val="22"/>
          <w:szCs w:val="22"/>
        </w:rPr>
        <w:t>– с</w:t>
      </w:r>
      <w:r w:rsidRPr="00A419C5">
        <w:rPr>
          <w:spacing w:val="0"/>
          <w:sz w:val="22"/>
          <w:szCs w:val="22"/>
        </w:rPr>
        <w:t xml:space="preserve"> учетом реорганизации Департамента гражданского строительства города Москвы путем присоединения к нему Департамента развития новых территорий города Москвы (в соответствии с постановлением Правительства Москвы от 29.04.2025 № 925-ПП «О реорганизации Департамента гражданского строительства города Москвы»).</w:t>
      </w:r>
    </w:p>
  </w:footnote>
  <w:footnote w:id="65">
    <w:p w14:paraId="32F6FACA" w14:textId="77777777" w:rsidR="00AB470E" w:rsidRPr="00A419C5" w:rsidRDefault="00AB470E" w:rsidP="00CB7A37">
      <w:pPr>
        <w:pStyle w:val="Footnote"/>
        <w:ind w:firstLine="0"/>
        <w:rPr>
          <w:rFonts w:cs="Times New Roman"/>
          <w:bCs w:val="0"/>
          <w:sz w:val="22"/>
          <w:szCs w:val="22"/>
          <w:highlight w:val="yellow"/>
          <w:shd w:val="clear" w:color="auto" w:fill="auto"/>
        </w:rPr>
      </w:pPr>
      <w:r w:rsidRPr="00A419C5">
        <w:rPr>
          <w:rFonts w:cs="Times New Roman"/>
          <w:bCs w:val="0"/>
          <w:sz w:val="22"/>
          <w:szCs w:val="22"/>
          <w:shd w:val="clear" w:color="auto" w:fill="auto"/>
          <w:vertAlign w:val="superscript"/>
        </w:rPr>
        <w:footnoteRef/>
      </w:r>
      <w:r w:rsidRPr="00A419C5">
        <w:rPr>
          <w:rFonts w:cs="Times New Roman"/>
          <w:bCs w:val="0"/>
          <w:sz w:val="22"/>
          <w:szCs w:val="22"/>
          <w:shd w:val="clear" w:color="auto" w:fill="auto"/>
        </w:rPr>
        <w:t> Исполнение расходов по Департаменту финансов города Москвы оценивалось без учета резервных средств и средств резервного фонда.</w:t>
      </w:r>
    </w:p>
  </w:footnote>
  <w:footnote w:id="66">
    <w:p w14:paraId="30F321CB" w14:textId="77777777" w:rsidR="00AB470E" w:rsidRPr="00A419C5" w:rsidRDefault="00AB470E" w:rsidP="00552DCD">
      <w:pPr>
        <w:pStyle w:val="a4"/>
        <w:ind w:firstLine="0"/>
        <w:rPr>
          <w:spacing w:val="0"/>
          <w:sz w:val="22"/>
          <w:szCs w:val="22"/>
          <w:highlight w:val="yellow"/>
        </w:rPr>
      </w:pPr>
      <w:r w:rsidRPr="00A419C5">
        <w:rPr>
          <w:rStyle w:val="a3"/>
          <w:spacing w:val="0"/>
          <w:sz w:val="22"/>
          <w:szCs w:val="22"/>
        </w:rPr>
        <w:footnoteRef/>
      </w:r>
      <w:r w:rsidRPr="00A419C5">
        <w:rPr>
          <w:spacing w:val="0"/>
          <w:sz w:val="22"/>
          <w:szCs w:val="22"/>
        </w:rPr>
        <w:t> В основном обусловлено перечислением средств субсидий в соответствии с условиями соглашений, плановым осуществлением расходов в следующих отчетных периодах.</w:t>
      </w:r>
    </w:p>
  </w:footnote>
  <w:footnote w:id="67">
    <w:p w14:paraId="6FB7455A" w14:textId="71B511A8" w:rsidR="00AB470E" w:rsidRPr="00A419C5" w:rsidRDefault="00AB470E" w:rsidP="00CB7A37">
      <w:pPr>
        <w:pStyle w:val="a4"/>
        <w:ind w:firstLine="0"/>
        <w:contextualSpacing/>
        <w:rPr>
          <w:spacing w:val="0"/>
          <w:sz w:val="22"/>
          <w:szCs w:val="22"/>
          <w:highlight w:val="yellow"/>
        </w:rPr>
      </w:pPr>
      <w:r w:rsidRPr="00A419C5">
        <w:rPr>
          <w:rStyle w:val="a3"/>
          <w:spacing w:val="0"/>
          <w:sz w:val="22"/>
          <w:szCs w:val="22"/>
        </w:rPr>
        <w:footnoteRef/>
      </w:r>
      <w:r w:rsidRPr="00A419C5">
        <w:rPr>
          <w:spacing w:val="0"/>
          <w:sz w:val="22"/>
          <w:szCs w:val="22"/>
        </w:rPr>
        <w:t> Преимущественно обусловлено предоставлением в полном объеме субсидий бюджетным учреждениям на финансовое обеспечение государственного задания на оказание государственных услуг (выполнение работ).</w:t>
      </w:r>
    </w:p>
  </w:footnote>
  <w:footnote w:id="68">
    <w:p w14:paraId="64EC7DB6" w14:textId="79073FEE" w:rsidR="00AB470E" w:rsidRPr="00A419C5" w:rsidRDefault="00AB470E" w:rsidP="00CB7A37">
      <w:pPr>
        <w:pStyle w:val="a4"/>
        <w:ind w:firstLine="0"/>
        <w:contextualSpacing/>
        <w:rPr>
          <w:spacing w:val="0"/>
          <w:sz w:val="22"/>
          <w:szCs w:val="22"/>
          <w:highlight w:val="yellow"/>
        </w:rPr>
      </w:pPr>
      <w:r w:rsidRPr="00A419C5">
        <w:rPr>
          <w:rStyle w:val="a3"/>
          <w:spacing w:val="0"/>
          <w:sz w:val="22"/>
          <w:szCs w:val="22"/>
        </w:rPr>
        <w:footnoteRef/>
      </w:r>
      <w:r w:rsidRPr="00A419C5">
        <w:rPr>
          <w:b/>
          <w:spacing w:val="0"/>
          <w:sz w:val="22"/>
          <w:szCs w:val="22"/>
        </w:rPr>
        <w:t> </w:t>
      </w:r>
      <w:r w:rsidRPr="00A419C5">
        <w:rPr>
          <w:spacing w:val="0"/>
          <w:sz w:val="22"/>
          <w:szCs w:val="22"/>
        </w:rPr>
        <w:t>Обусловлено перечислением в полном объеме грантов на развитие проекта «Москино», осуществление мероприятий по реализации и сопровождению инфраструктурных проектов, а также гранта на проведение событийных мероприятий в городе Москве.</w:t>
      </w:r>
    </w:p>
  </w:footnote>
  <w:footnote w:id="69">
    <w:p w14:paraId="5F9F9E3C" w14:textId="77777777" w:rsidR="00AB470E" w:rsidRPr="00A419C5" w:rsidRDefault="00AB470E" w:rsidP="00CB7A37">
      <w:pPr>
        <w:pStyle w:val="ConsPlusCell"/>
        <w:widowControl w:val="0"/>
        <w:shd w:val="clear" w:color="auto" w:fill="FFFFFF"/>
        <w:jc w:val="both"/>
        <w:rPr>
          <w:sz w:val="22"/>
          <w:szCs w:val="22"/>
          <w:highlight w:val="yellow"/>
        </w:rPr>
      </w:pPr>
      <w:r w:rsidRPr="00A419C5">
        <w:rPr>
          <w:rStyle w:val="a3"/>
          <w:sz w:val="22"/>
          <w:szCs w:val="22"/>
        </w:rPr>
        <w:footnoteRef/>
      </w:r>
      <w:r w:rsidRPr="00A419C5">
        <w:rPr>
          <w:sz w:val="22"/>
          <w:szCs w:val="22"/>
        </w:rPr>
        <w:t> </w:t>
      </w:r>
      <w:r w:rsidRPr="00A419C5">
        <w:rPr>
          <w:rFonts w:eastAsia="Times New Roman"/>
          <w:bCs/>
          <w:sz w:val="22"/>
          <w:szCs w:val="22"/>
          <w:lang w:eastAsia="ru-RU"/>
        </w:rPr>
        <w:t>Без учета подраздела 0111 «Резервные фонды».</w:t>
      </w:r>
    </w:p>
  </w:footnote>
  <w:footnote w:id="70">
    <w:p w14:paraId="09864BF3" w14:textId="77777777" w:rsidR="00AB470E" w:rsidRPr="00A419C5" w:rsidRDefault="00AB470E" w:rsidP="00CB7A37">
      <w:pPr>
        <w:pStyle w:val="ConsPlusCell"/>
        <w:widowControl w:val="0"/>
        <w:shd w:val="clear" w:color="auto" w:fill="FFFFFF"/>
        <w:contextualSpacing/>
        <w:jc w:val="both"/>
        <w:rPr>
          <w:rFonts w:eastAsia="Times New Roman"/>
          <w:bCs/>
          <w:sz w:val="22"/>
          <w:szCs w:val="22"/>
          <w:highlight w:val="yellow"/>
          <w:lang w:eastAsia="ru-RU"/>
        </w:rPr>
      </w:pPr>
      <w:r w:rsidRPr="00A419C5">
        <w:rPr>
          <w:rFonts w:eastAsia="Times New Roman"/>
          <w:sz w:val="22"/>
          <w:szCs w:val="22"/>
          <w:vertAlign w:val="superscript"/>
          <w:lang w:eastAsia="ru-RU"/>
        </w:rPr>
        <w:footnoteRef/>
      </w:r>
      <w:r w:rsidRPr="00A419C5">
        <w:rPr>
          <w:rFonts w:eastAsia="Times New Roman"/>
          <w:bCs/>
          <w:sz w:val="22"/>
          <w:szCs w:val="22"/>
          <w:lang w:eastAsia="ru-RU"/>
        </w:rPr>
        <w:t> По подразделу 1402 «Иные дотации» – предоставление дотаций на поддержку мер по обеспечению сбалансированности бюджетов внутригородских муниципальных образований носит заявительный характер.</w:t>
      </w:r>
    </w:p>
  </w:footnote>
  <w:footnote w:id="71">
    <w:p w14:paraId="001C6F31" w14:textId="77777777" w:rsidR="00AB470E" w:rsidRPr="00A419C5" w:rsidRDefault="00AB470E" w:rsidP="00CB7A37">
      <w:pPr>
        <w:pStyle w:val="a4"/>
        <w:ind w:firstLine="0"/>
        <w:contextualSpacing/>
        <w:rPr>
          <w:spacing w:val="0"/>
          <w:sz w:val="22"/>
          <w:szCs w:val="22"/>
          <w:highlight w:val="yellow"/>
        </w:rPr>
      </w:pPr>
      <w:r w:rsidRPr="00A419C5">
        <w:rPr>
          <w:rStyle w:val="a3"/>
          <w:spacing w:val="0"/>
          <w:sz w:val="22"/>
          <w:szCs w:val="22"/>
        </w:rPr>
        <w:footnoteRef/>
      </w:r>
      <w:r w:rsidRPr="00A419C5">
        <w:rPr>
          <w:spacing w:val="0"/>
          <w:sz w:val="22"/>
          <w:szCs w:val="22"/>
        </w:rPr>
        <w:t> Наибольшее исполнение по подразделу 1202 «Периодическая печать и издательства» (94,4 процента) обусловлено перечислением субсидии на производство и распространение социально ориентированной периодической печатной продукции, обеспечивающей информирование населения города Москвы о политической, экономической, социальной жизни города Москвы, о проводимых в столице общественно значимых, социальных, образовательных, культурных, праздничных мероприятиях, об особенностях решения вопросов социально-экономической и политической жизни города.</w:t>
      </w:r>
    </w:p>
  </w:footnote>
  <w:footnote w:id="72">
    <w:p w14:paraId="5DE249F8" w14:textId="77777777" w:rsidR="00AB470E" w:rsidRPr="00A419C5" w:rsidRDefault="00AB470E" w:rsidP="00CB7A37">
      <w:pPr>
        <w:pStyle w:val="Standard"/>
        <w:jc w:val="both"/>
        <w:rPr>
          <w:rFonts w:eastAsia="PT Astra Serif"/>
          <w:spacing w:val="0"/>
          <w:sz w:val="22"/>
          <w:szCs w:val="22"/>
          <w:highlight w:val="yellow"/>
        </w:rPr>
      </w:pPr>
      <w:r w:rsidRPr="00A419C5">
        <w:rPr>
          <w:rStyle w:val="a3"/>
          <w:spacing w:val="0"/>
          <w:sz w:val="22"/>
          <w:szCs w:val="22"/>
        </w:rPr>
        <w:footnoteRef/>
      </w:r>
      <w:r w:rsidRPr="00A419C5">
        <w:rPr>
          <w:spacing w:val="0"/>
          <w:sz w:val="22"/>
          <w:szCs w:val="22"/>
        </w:rPr>
        <w:t xml:space="preserve"> По данным </w:t>
      </w:r>
      <w:r w:rsidRPr="00A419C5">
        <w:rPr>
          <w:rFonts w:eastAsia="Calibri"/>
          <w:spacing w:val="0"/>
          <w:sz w:val="22"/>
          <w:szCs w:val="22"/>
        </w:rPr>
        <w:t>отчетов об исполнении бюджета ГАБС</w:t>
      </w:r>
      <w:r w:rsidRPr="00A419C5">
        <w:rPr>
          <w:spacing w:val="0"/>
          <w:sz w:val="22"/>
          <w:szCs w:val="22"/>
        </w:rPr>
        <w:t xml:space="preserve"> по состоянию на</w:t>
      </w:r>
      <w:r w:rsidRPr="00A419C5">
        <w:rPr>
          <w:spacing w:val="0"/>
          <w:sz w:val="22"/>
          <w:szCs w:val="22"/>
          <w:lang w:val="en-US"/>
        </w:rPr>
        <w:t> </w:t>
      </w:r>
      <w:r w:rsidRPr="00A419C5">
        <w:rPr>
          <w:spacing w:val="0"/>
          <w:sz w:val="22"/>
          <w:szCs w:val="22"/>
        </w:rPr>
        <w:t>01.07.2025. Плановые назначения и</w:t>
      </w:r>
      <w:r w:rsidRPr="00A419C5">
        <w:rPr>
          <w:spacing w:val="0"/>
          <w:sz w:val="22"/>
          <w:szCs w:val="22"/>
          <w:lang w:val="en-US"/>
        </w:rPr>
        <w:t> </w:t>
      </w:r>
      <w:r w:rsidRPr="00A419C5">
        <w:rPr>
          <w:spacing w:val="0"/>
          <w:sz w:val="22"/>
          <w:szCs w:val="22"/>
        </w:rPr>
        <w:t>исполнение рассчитаны путем суммирования по видам расходов: </w:t>
      </w:r>
      <w:r w:rsidRPr="00A419C5">
        <w:rPr>
          <w:rFonts w:eastAsia="PT Astra Serif"/>
          <w:spacing w:val="0"/>
          <w:sz w:val="22"/>
          <w:szCs w:val="22"/>
        </w:rPr>
        <w:t>400 «Капитальные вложения в объекты государственной (муниципальной) собственности»; 540 «Иные межбюджетные трансферты» ЦСР 01В1357110, 01В3257420, 01В3357430, 01В3557450, 01В3657470, 01В3757480, 03Б0957410; 632 «Субсидии (гранты в форме субсидий), подлежащие казначейскому сопровождению ЦСР 01Д1300000, 0130100100, 02А0300400, 02В0400400, 02В1100100, 03А0206600, 03А0206900, 03А0207200, 03Б0800000, 03Б1200000, 04Д0200500, 04Д0200600, 05АИ2И0003, 06И1100000, 09А1200000, 09Б1900000, 09Г1000000, 09Г1200000, 09Д0200400, 10В0300100, 10В0300500, 14А0101200, 14А0307700, 15Г0300000, 15Г1400000, 15Г1800000, 15Г1900000, 17А2400000, 17А2500000; 815 «Субсидии юридическим лицам на осуществление капитальных вложений в объекты недвижимого имущества» ЦСР 06В0200000, 06Г0100000, 06Д0100000, 09К0900000, 14А0100600, 14А0101200, 14А0200100, 14А0307700.</w:t>
      </w:r>
    </w:p>
  </w:footnote>
  <w:footnote w:id="73">
    <w:p w14:paraId="4D3C9E83" w14:textId="4A734B3F" w:rsidR="00AB470E" w:rsidRPr="00A419C5" w:rsidRDefault="00AB470E" w:rsidP="00CB7A37">
      <w:pPr>
        <w:pStyle w:val="a4"/>
        <w:ind w:firstLine="0"/>
        <w:rPr>
          <w:spacing w:val="0"/>
          <w:sz w:val="22"/>
          <w:szCs w:val="22"/>
          <w:highlight w:val="yellow"/>
        </w:rPr>
      </w:pPr>
      <w:r w:rsidRPr="00A419C5">
        <w:rPr>
          <w:rStyle w:val="a3"/>
          <w:spacing w:val="0"/>
          <w:sz w:val="22"/>
          <w:szCs w:val="22"/>
        </w:rPr>
        <w:footnoteRef/>
      </w:r>
      <w:r w:rsidRPr="00A419C5">
        <w:rPr>
          <w:spacing w:val="0"/>
          <w:sz w:val="22"/>
          <w:szCs w:val="22"/>
        </w:rPr>
        <w:t> Преимущественно</w:t>
      </w:r>
      <w:r w:rsidRPr="002153BB">
        <w:rPr>
          <w:spacing w:val="0"/>
          <w:sz w:val="22"/>
          <w:szCs w:val="22"/>
        </w:rPr>
        <w:t xml:space="preserve"> обусловлено увеличением (в 2,1 раза) исполнения расходов по</w:t>
      </w:r>
      <w:r w:rsidRPr="00A419C5">
        <w:rPr>
          <w:spacing w:val="0"/>
          <w:sz w:val="22"/>
          <w:szCs w:val="22"/>
        </w:rPr>
        <w:t> </w:t>
      </w:r>
      <w:r w:rsidRPr="002153BB">
        <w:rPr>
          <w:spacing w:val="0"/>
          <w:sz w:val="22"/>
          <w:szCs w:val="22"/>
        </w:rPr>
        <w:t>государственной программе города Москвы «Развитие транспортной системы» за счет предоставления бюджетных инвестиций в объекты капитального строительства государственной (муниципальной) собственности и межбюджетных трансфертов из бюджета города Москвы федеральному бюджету в целях проведения работ и реализации мероприятий.</w:t>
      </w:r>
    </w:p>
  </w:footnote>
  <w:footnote w:id="74">
    <w:p w14:paraId="2999F3A3" w14:textId="7308A01B" w:rsidR="00AB470E" w:rsidRPr="00AB470E" w:rsidRDefault="00AB470E" w:rsidP="00CB7A37">
      <w:pPr>
        <w:pStyle w:val="Footnote"/>
        <w:ind w:firstLine="0"/>
        <w:rPr>
          <w:rFonts w:eastAsia="PT Astra Serif" w:cs="Times New Roman"/>
          <w:bCs w:val="0"/>
          <w:sz w:val="22"/>
          <w:szCs w:val="22"/>
          <w:shd w:val="clear" w:color="auto" w:fill="auto"/>
          <w:lang w:eastAsia="ru-RU"/>
        </w:rPr>
      </w:pPr>
      <w:r w:rsidRPr="00A419C5">
        <w:rPr>
          <w:rFonts w:eastAsia="PT Astra Serif" w:cs="Times New Roman"/>
          <w:bCs w:val="0"/>
          <w:sz w:val="22"/>
          <w:szCs w:val="22"/>
          <w:shd w:val="clear" w:color="auto" w:fill="auto"/>
          <w:vertAlign w:val="superscript"/>
          <w:lang w:eastAsia="ru-RU"/>
        </w:rPr>
        <w:footnoteRef/>
      </w:r>
      <w:r w:rsidRPr="00A419C5">
        <w:rPr>
          <w:rFonts w:eastAsia="PT Astra Serif" w:cs="Times New Roman"/>
          <w:bCs w:val="0"/>
          <w:sz w:val="22"/>
          <w:szCs w:val="22"/>
          <w:shd w:val="clear" w:color="auto" w:fill="auto"/>
          <w:lang w:eastAsia="ru-RU"/>
        </w:rPr>
        <w:t xml:space="preserve"> По ДЭПиР преимущественно обусловлено расходами, направленными на мероприятия по осуществлению капитальных вложений, не включенные в государственные программы города Москвы (бюджетные ассигнования предусмотрены для перераспределения в соответствии </w:t>
      </w:r>
      <w:r w:rsidRPr="00AB470E">
        <w:rPr>
          <w:rFonts w:eastAsia="PT Astra Serif" w:cs="Times New Roman"/>
          <w:bCs w:val="0"/>
          <w:sz w:val="22"/>
          <w:szCs w:val="22"/>
          <w:shd w:val="clear" w:color="auto" w:fill="auto"/>
          <w:lang w:eastAsia="ru-RU"/>
        </w:rPr>
        <w:t>с решениями Правительства Москвы, в том числе связанными с внесением изменений в государственные программы города Москвы), по Департаменту природопользования и охраны окружающей среды города Москвы – в связи с осуществлением расходов в следующих отчетных периодах; по Департаменту по делам гражданской обороны, чрезвычайным ситуациям и пожарной безопасности города Москвы – преимущественно по причине длительности проведения конкурсных процедур.</w:t>
      </w:r>
    </w:p>
  </w:footnote>
  <w:footnote w:id="75">
    <w:p w14:paraId="12248B36" w14:textId="77777777" w:rsidR="00AB470E" w:rsidRPr="00AB470E" w:rsidRDefault="00AB470E" w:rsidP="00CB7A37">
      <w:pPr>
        <w:pStyle w:val="a4"/>
        <w:ind w:firstLine="0"/>
        <w:rPr>
          <w:spacing w:val="0"/>
          <w:sz w:val="22"/>
          <w:szCs w:val="22"/>
        </w:rPr>
      </w:pPr>
      <w:r w:rsidRPr="00AB470E">
        <w:rPr>
          <w:rStyle w:val="a3"/>
          <w:spacing w:val="0"/>
          <w:sz w:val="22"/>
          <w:szCs w:val="22"/>
        </w:rPr>
        <w:footnoteRef/>
      </w:r>
      <w:r w:rsidRPr="00AB470E">
        <w:rPr>
          <w:rFonts w:eastAsia="PT Astra Serif"/>
          <w:bCs/>
          <w:spacing w:val="0"/>
          <w:sz w:val="22"/>
          <w:szCs w:val="22"/>
          <w:lang w:val="en-US"/>
        </w:rPr>
        <w:t> </w:t>
      </w:r>
      <w:r w:rsidRPr="00AB470E">
        <w:rPr>
          <w:rFonts w:eastAsia="PT Astra Serif"/>
          <w:bCs/>
          <w:spacing w:val="0"/>
          <w:sz w:val="22"/>
          <w:szCs w:val="22"/>
        </w:rPr>
        <w:t>По Департаменту культуры города Москвы в связи с осуществлением оплаты за фактически выполненные работы на основании актов выполненных работ.</w:t>
      </w:r>
    </w:p>
  </w:footnote>
  <w:footnote w:id="76">
    <w:p w14:paraId="1EFD45AD" w14:textId="77777777" w:rsidR="00AB470E" w:rsidRPr="00AB470E" w:rsidRDefault="00AB470E" w:rsidP="00CB7A37">
      <w:pPr>
        <w:pStyle w:val="Footnote"/>
        <w:ind w:firstLine="0"/>
        <w:rPr>
          <w:rFonts w:eastAsia="PT Astra Serif" w:cs="Times New Roman"/>
          <w:bCs w:val="0"/>
          <w:sz w:val="22"/>
          <w:szCs w:val="22"/>
          <w:shd w:val="clear" w:color="auto" w:fill="auto"/>
          <w:lang w:eastAsia="ru-RU"/>
        </w:rPr>
      </w:pPr>
      <w:r w:rsidRPr="00AB470E">
        <w:rPr>
          <w:rFonts w:eastAsia="PT Astra Serif" w:cs="Times New Roman"/>
          <w:bCs w:val="0"/>
          <w:sz w:val="22"/>
          <w:szCs w:val="22"/>
          <w:shd w:val="clear" w:color="auto" w:fill="auto"/>
          <w:vertAlign w:val="superscript"/>
          <w:lang w:eastAsia="ru-RU"/>
        </w:rPr>
        <w:footnoteRef/>
      </w:r>
      <w:r w:rsidRPr="00AB470E">
        <w:rPr>
          <w:rFonts w:eastAsia="PT Astra Serif" w:cs="Times New Roman"/>
          <w:bCs w:val="0"/>
          <w:sz w:val="22"/>
          <w:szCs w:val="22"/>
          <w:shd w:val="clear" w:color="auto" w:fill="auto"/>
          <w:vertAlign w:val="superscript"/>
          <w:lang w:eastAsia="ru-RU"/>
        </w:rPr>
        <w:t> </w:t>
      </w:r>
      <w:r w:rsidRPr="00AB470E">
        <w:rPr>
          <w:rFonts w:eastAsia="PT Astra Serif" w:cs="Times New Roman"/>
          <w:bCs w:val="0"/>
          <w:sz w:val="22"/>
          <w:szCs w:val="22"/>
          <w:shd w:val="clear" w:color="auto" w:fill="auto"/>
          <w:lang w:eastAsia="ru-RU"/>
        </w:rPr>
        <w:t>По Комитету по туризму города Москвы за счет предоставления субсидии на осуществление капитальных вложений в объекты недвижимого имущества на реализацию объекта «Реконструкция инженерных сетей на территории культурно-спортивного паркового комплекса «Останкино» и субсидии на осуществление капитальных вложений в объекты капитального строительства государственной (муниципальной) собственности казенному предприятию города Москвы «Выставка достижений народного хозяйства» на реализацию объекта «Реставрация с приспособлением для современного использования Павильона № 26, включая объект культурного наследия федерального значения «Портик павильона «Транспорт СССР» (бывший «Земледелие»), 1939–1954 гг., арх. Ревякин П.П., Громов А.М., Туканов В.Ф., Игнатьева И.А., расположенного по адресу: г. Москва, пр-кт Мира, д. 119, стр. 26».</w:t>
      </w:r>
    </w:p>
  </w:footnote>
  <w:footnote w:id="77">
    <w:p w14:paraId="766F3CD6" w14:textId="143DC8AE" w:rsidR="00AB470E" w:rsidRPr="00AB470E" w:rsidRDefault="00AB470E" w:rsidP="008A22B6">
      <w:pPr>
        <w:pStyle w:val="a4"/>
        <w:ind w:firstLine="0"/>
        <w:rPr>
          <w:spacing w:val="0"/>
          <w:sz w:val="22"/>
          <w:szCs w:val="22"/>
        </w:rPr>
      </w:pPr>
      <w:r w:rsidRPr="00AB470E">
        <w:rPr>
          <w:rStyle w:val="a3"/>
          <w:spacing w:val="0"/>
          <w:sz w:val="22"/>
          <w:szCs w:val="22"/>
        </w:rPr>
        <w:footnoteRef/>
      </w:r>
      <w:r w:rsidRPr="00AB470E">
        <w:rPr>
          <w:spacing w:val="0"/>
          <w:sz w:val="22"/>
          <w:szCs w:val="22"/>
        </w:rPr>
        <w:t> При анализе расходов на осуществление закупок для государственных нужд учитываются расходы по кодам видов расходов (КВР):</w:t>
      </w:r>
      <w:r>
        <w:rPr>
          <w:spacing w:val="0"/>
          <w:sz w:val="22"/>
          <w:szCs w:val="22"/>
        </w:rPr>
        <w:t xml:space="preserve"> </w:t>
      </w:r>
      <w:r w:rsidR="003C7FAC">
        <w:rPr>
          <w:spacing w:val="0"/>
          <w:sz w:val="22"/>
          <w:szCs w:val="22"/>
        </w:rPr>
        <w:t>«</w:t>
      </w:r>
      <w:r w:rsidR="008A22B6" w:rsidRPr="008A22B6">
        <w:rPr>
          <w:spacing w:val="0"/>
          <w:sz w:val="22"/>
          <w:szCs w:val="22"/>
        </w:rPr>
        <w:t>Закупка товаров, работ и услуг для обеспечения государственных (муниципальных) нужд</w:t>
      </w:r>
      <w:r w:rsidR="003C7FAC">
        <w:rPr>
          <w:spacing w:val="0"/>
          <w:sz w:val="22"/>
          <w:szCs w:val="22"/>
        </w:rPr>
        <w:t>»</w:t>
      </w:r>
      <w:r w:rsidR="008A22B6">
        <w:rPr>
          <w:spacing w:val="0"/>
          <w:sz w:val="22"/>
          <w:szCs w:val="22"/>
        </w:rPr>
        <w:t xml:space="preserve"> (КВР</w:t>
      </w:r>
      <w:r w:rsidR="00092F01">
        <w:rPr>
          <w:spacing w:val="0"/>
          <w:sz w:val="22"/>
          <w:szCs w:val="22"/>
        </w:rPr>
        <w:t> </w:t>
      </w:r>
      <w:r w:rsidR="008A22B6">
        <w:rPr>
          <w:spacing w:val="0"/>
          <w:sz w:val="22"/>
          <w:szCs w:val="22"/>
        </w:rPr>
        <w:t xml:space="preserve">200), </w:t>
      </w:r>
      <w:r w:rsidR="00092F01">
        <w:rPr>
          <w:spacing w:val="0"/>
          <w:sz w:val="22"/>
          <w:szCs w:val="22"/>
        </w:rPr>
        <w:t>«</w:t>
      </w:r>
      <w:r w:rsidR="00092F01" w:rsidRPr="00092F01">
        <w:rPr>
          <w:spacing w:val="0"/>
          <w:sz w:val="22"/>
          <w:szCs w:val="22"/>
        </w:rPr>
        <w:t>Приобретение товаров, работ и услуг в пользу граждан в целях их социального обеспечения</w:t>
      </w:r>
      <w:r w:rsidR="00092F01">
        <w:rPr>
          <w:spacing w:val="0"/>
          <w:sz w:val="22"/>
          <w:szCs w:val="22"/>
        </w:rPr>
        <w:t>» (КВР</w:t>
      </w:r>
      <w:r w:rsidR="00092F01">
        <w:rPr>
          <w:spacing w:val="0"/>
          <w:sz w:val="22"/>
          <w:szCs w:val="22"/>
          <w:lang w:val="en-US"/>
        </w:rPr>
        <w:t> </w:t>
      </w:r>
      <w:r w:rsidR="00092F01">
        <w:rPr>
          <w:spacing w:val="0"/>
          <w:sz w:val="22"/>
          <w:szCs w:val="22"/>
        </w:rPr>
        <w:t>323),</w:t>
      </w:r>
      <w:r w:rsidR="00092F01" w:rsidRPr="00092F01">
        <w:rPr>
          <w:spacing w:val="0"/>
          <w:sz w:val="22"/>
          <w:szCs w:val="22"/>
        </w:rPr>
        <w:t xml:space="preserve"> </w:t>
      </w:r>
      <w:r w:rsidR="008A22B6">
        <w:rPr>
          <w:spacing w:val="0"/>
          <w:sz w:val="22"/>
          <w:szCs w:val="22"/>
        </w:rPr>
        <w:t>«</w:t>
      </w:r>
      <w:r w:rsidR="00092F01">
        <w:rPr>
          <w:spacing w:val="0"/>
          <w:sz w:val="22"/>
          <w:szCs w:val="22"/>
        </w:rPr>
        <w:t>П</w:t>
      </w:r>
      <w:r w:rsidR="00092F01" w:rsidRPr="00092F01">
        <w:rPr>
          <w:spacing w:val="0"/>
          <w:sz w:val="22"/>
          <w:szCs w:val="22"/>
        </w:rPr>
        <w:t>риобретение объектов недвижимого имущества государственными (муниципальными) бюджетными и автономными учреждениями</w:t>
      </w:r>
      <w:r w:rsidR="00092F01">
        <w:rPr>
          <w:spacing w:val="0"/>
          <w:sz w:val="22"/>
          <w:szCs w:val="22"/>
        </w:rPr>
        <w:t>»</w:t>
      </w:r>
      <w:r w:rsidR="00092F01" w:rsidRPr="00092F01">
        <w:rPr>
          <w:spacing w:val="0"/>
          <w:sz w:val="22"/>
          <w:szCs w:val="22"/>
        </w:rPr>
        <w:t xml:space="preserve"> </w:t>
      </w:r>
      <w:r w:rsidR="008A22B6">
        <w:rPr>
          <w:spacing w:val="0"/>
          <w:sz w:val="22"/>
          <w:szCs w:val="22"/>
        </w:rPr>
        <w:t>(</w:t>
      </w:r>
      <w:r w:rsidR="003C7FAC">
        <w:rPr>
          <w:spacing w:val="0"/>
          <w:sz w:val="22"/>
          <w:szCs w:val="22"/>
        </w:rPr>
        <w:t>КВР </w:t>
      </w:r>
      <w:r w:rsidR="00092F01">
        <w:rPr>
          <w:spacing w:val="0"/>
          <w:sz w:val="22"/>
          <w:szCs w:val="22"/>
        </w:rPr>
        <w:t>406), «</w:t>
      </w:r>
      <w:r w:rsidR="00092F01" w:rsidRPr="00092F01">
        <w:rPr>
          <w:spacing w:val="0"/>
          <w:sz w:val="22"/>
          <w:szCs w:val="22"/>
        </w:rPr>
        <w:t>Строительство (реконструкция) объектов недвижимого имущества государственными (муниципальными) бюджетными и автономными учреждениями</w:t>
      </w:r>
      <w:r w:rsidR="00092F01">
        <w:rPr>
          <w:spacing w:val="0"/>
          <w:sz w:val="22"/>
          <w:szCs w:val="22"/>
        </w:rPr>
        <w:t>» (КВР 407), «Бюджетные инвестиции» (КВР 410)</w:t>
      </w:r>
      <w:r w:rsidR="005671B1">
        <w:rPr>
          <w:spacing w:val="0"/>
          <w:sz w:val="22"/>
          <w:szCs w:val="22"/>
        </w:rPr>
        <w:t>.</w:t>
      </w:r>
    </w:p>
  </w:footnote>
  <w:footnote w:id="78">
    <w:p w14:paraId="7566B405" w14:textId="2AB14F6A" w:rsidR="00AB470E" w:rsidRPr="00A419C5" w:rsidRDefault="00AB470E" w:rsidP="00CB7A37">
      <w:pPr>
        <w:widowControl w:val="0"/>
        <w:autoSpaceDE w:val="0"/>
        <w:autoSpaceDN w:val="0"/>
        <w:adjustRightInd w:val="0"/>
        <w:contextualSpacing/>
        <w:jc w:val="both"/>
        <w:rPr>
          <w:spacing w:val="0"/>
          <w:sz w:val="22"/>
          <w:szCs w:val="22"/>
        </w:rPr>
      </w:pPr>
      <w:r w:rsidRPr="00A419C5">
        <w:rPr>
          <w:rStyle w:val="a3"/>
          <w:spacing w:val="0"/>
          <w:sz w:val="22"/>
          <w:szCs w:val="22"/>
        </w:rPr>
        <w:footnoteRef/>
      </w:r>
      <w:r w:rsidRPr="00A419C5">
        <w:rPr>
          <w:spacing w:val="0"/>
          <w:sz w:val="22"/>
          <w:szCs w:val="22"/>
        </w:rPr>
        <w:t>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(далее – Федеральный закон от 05.04.2013 № 44-ФЗ).</w:t>
      </w:r>
    </w:p>
  </w:footnote>
  <w:footnote w:id="79">
    <w:p w14:paraId="00150A2C" w14:textId="6FC4F10B" w:rsidR="00AB470E" w:rsidRPr="00A419C5" w:rsidRDefault="00AB470E" w:rsidP="00CB7A37">
      <w:pPr>
        <w:pStyle w:val="a4"/>
        <w:widowControl w:val="0"/>
        <w:ind w:firstLine="0"/>
        <w:contextualSpacing/>
        <w:rPr>
          <w:spacing w:val="0"/>
          <w:sz w:val="22"/>
          <w:szCs w:val="22"/>
          <w:highlight w:val="yellow"/>
        </w:rPr>
      </w:pPr>
      <w:r w:rsidRPr="00A419C5">
        <w:rPr>
          <w:spacing w:val="0"/>
          <w:sz w:val="22"/>
          <w:szCs w:val="22"/>
          <w:vertAlign w:val="superscript"/>
        </w:rPr>
        <w:footnoteRef/>
      </w:r>
      <w:r w:rsidRPr="00A419C5">
        <w:rPr>
          <w:spacing w:val="0"/>
          <w:sz w:val="22"/>
          <w:szCs w:val="22"/>
        </w:rPr>
        <w:t xml:space="preserve"> По данным Главного контрольного управления города Москвы (исх. от 22.07.2025 </w:t>
      </w:r>
      <w:r w:rsidRPr="00A419C5">
        <w:rPr>
          <w:spacing w:val="0"/>
          <w:sz w:val="22"/>
          <w:szCs w:val="22"/>
        </w:rPr>
        <w:br/>
        <w:t>№ 01-14-3755/24-1.4.3.</w:t>
      </w:r>
    </w:p>
  </w:footnote>
  <w:footnote w:id="80">
    <w:p w14:paraId="4233F241" w14:textId="77777777" w:rsidR="00AB470E" w:rsidRPr="00A419C5" w:rsidRDefault="00AB470E" w:rsidP="00CB7A37">
      <w:pPr>
        <w:pStyle w:val="a4"/>
        <w:widowControl w:val="0"/>
        <w:ind w:firstLine="0"/>
        <w:contextualSpacing/>
        <w:rPr>
          <w:spacing w:val="0"/>
          <w:sz w:val="22"/>
          <w:szCs w:val="22"/>
        </w:rPr>
      </w:pPr>
      <w:r w:rsidRPr="00A419C5">
        <w:rPr>
          <w:rStyle w:val="a3"/>
          <w:spacing w:val="0"/>
          <w:sz w:val="22"/>
          <w:szCs w:val="22"/>
        </w:rPr>
        <w:footnoteRef/>
      </w:r>
      <w:r w:rsidRPr="00A419C5">
        <w:rPr>
          <w:spacing w:val="0"/>
          <w:sz w:val="22"/>
          <w:szCs w:val="22"/>
        </w:rPr>
        <w:t> С учетом закупок на основании п.п.4, 5 ч.1 ст.93 Федерального закона от 05.04.2013 № 44-ФЗ.</w:t>
      </w:r>
    </w:p>
  </w:footnote>
  <w:footnote w:id="81">
    <w:p w14:paraId="5DE19143" w14:textId="5585C10E" w:rsidR="00AB470E" w:rsidRPr="00A419C5" w:rsidRDefault="00AB470E" w:rsidP="00CB7A37">
      <w:pPr>
        <w:pStyle w:val="a4"/>
        <w:widowControl w:val="0"/>
        <w:ind w:firstLine="0"/>
        <w:contextualSpacing/>
        <w:rPr>
          <w:spacing w:val="0"/>
          <w:sz w:val="22"/>
          <w:szCs w:val="22"/>
          <w:highlight w:val="red"/>
        </w:rPr>
      </w:pPr>
      <w:r w:rsidRPr="00A419C5">
        <w:rPr>
          <w:rStyle w:val="a3"/>
          <w:spacing w:val="0"/>
          <w:sz w:val="22"/>
          <w:szCs w:val="22"/>
        </w:rPr>
        <w:footnoteRef/>
      </w:r>
      <w:r w:rsidRPr="00A419C5">
        <w:rPr>
          <w:spacing w:val="0"/>
          <w:sz w:val="22"/>
          <w:szCs w:val="22"/>
        </w:rPr>
        <w:t xml:space="preserve"> За </w:t>
      </w:r>
      <w:bookmarkStart w:id="21" w:name="_Hlk87429284"/>
      <w:r w:rsidRPr="00A419C5">
        <w:rPr>
          <w:spacing w:val="0"/>
          <w:sz w:val="22"/>
          <w:szCs w:val="22"/>
        </w:rPr>
        <w:t xml:space="preserve">январь-июнь </w:t>
      </w:r>
      <w:bookmarkEnd w:id="21"/>
      <w:r w:rsidRPr="00A419C5">
        <w:rPr>
          <w:spacing w:val="0"/>
          <w:sz w:val="22"/>
          <w:szCs w:val="22"/>
        </w:rPr>
        <w:t>2024 года количество заключенных государственных контрактов – 192 814 единиц на сумму 872 044 829,4 тыс. рублей.</w:t>
      </w:r>
    </w:p>
  </w:footnote>
  <w:footnote w:id="82">
    <w:p w14:paraId="318EA32A" w14:textId="77777777" w:rsidR="00AB470E" w:rsidRPr="00A419C5" w:rsidRDefault="00AB470E" w:rsidP="00CB7A37">
      <w:pPr>
        <w:pStyle w:val="a4"/>
        <w:widowControl w:val="0"/>
        <w:ind w:firstLine="0"/>
        <w:contextualSpacing/>
        <w:rPr>
          <w:spacing w:val="0"/>
          <w:sz w:val="22"/>
          <w:szCs w:val="22"/>
        </w:rPr>
      </w:pPr>
      <w:r w:rsidRPr="00A419C5">
        <w:rPr>
          <w:rStyle w:val="a3"/>
          <w:spacing w:val="0"/>
          <w:sz w:val="22"/>
          <w:szCs w:val="22"/>
        </w:rPr>
        <w:footnoteRef/>
      </w:r>
      <w:r w:rsidRPr="00A419C5">
        <w:rPr>
          <w:spacing w:val="0"/>
          <w:sz w:val="22"/>
          <w:szCs w:val="22"/>
        </w:rPr>
        <w:t> За январь-июнь 2024 года количество контрактов, заключенных с субъектами малого предпринимательства, социально ориентированными некоммерческими организациями, – 118 864 единицы на сумму 267 067 442,3 тыс. рублей.</w:t>
      </w:r>
    </w:p>
  </w:footnote>
  <w:footnote w:id="83">
    <w:p w14:paraId="48164458" w14:textId="77777777" w:rsidR="00AB470E" w:rsidRPr="00A419C5" w:rsidRDefault="00AB470E" w:rsidP="00CB7A37">
      <w:pPr>
        <w:pStyle w:val="a4"/>
        <w:widowControl w:val="0"/>
        <w:ind w:firstLine="0"/>
        <w:contextualSpacing/>
        <w:rPr>
          <w:spacing w:val="0"/>
          <w:sz w:val="22"/>
          <w:szCs w:val="22"/>
        </w:rPr>
      </w:pPr>
      <w:r w:rsidRPr="00A419C5">
        <w:rPr>
          <w:rStyle w:val="a3"/>
          <w:spacing w:val="0"/>
          <w:sz w:val="22"/>
          <w:szCs w:val="22"/>
        </w:rPr>
        <w:footnoteRef/>
      </w:r>
      <w:r w:rsidRPr="00A419C5">
        <w:rPr>
          <w:spacing w:val="0"/>
          <w:sz w:val="22"/>
          <w:szCs w:val="22"/>
        </w:rPr>
        <w:t> В стоимостном выражении.</w:t>
      </w:r>
    </w:p>
  </w:footnote>
  <w:footnote w:id="84">
    <w:p w14:paraId="1948C5C1" w14:textId="77777777" w:rsidR="00AB470E" w:rsidRPr="00A419C5" w:rsidRDefault="00AB470E" w:rsidP="00CB7A37">
      <w:pPr>
        <w:pStyle w:val="a4"/>
        <w:widowControl w:val="0"/>
        <w:ind w:firstLine="0"/>
        <w:contextualSpacing/>
        <w:rPr>
          <w:spacing w:val="0"/>
          <w:sz w:val="22"/>
          <w:szCs w:val="22"/>
          <w:highlight w:val="yellow"/>
        </w:rPr>
      </w:pPr>
      <w:r w:rsidRPr="00A419C5">
        <w:rPr>
          <w:rStyle w:val="a3"/>
          <w:spacing w:val="0"/>
          <w:sz w:val="22"/>
          <w:szCs w:val="22"/>
        </w:rPr>
        <w:footnoteRef/>
      </w:r>
      <w:r w:rsidRPr="00A419C5">
        <w:rPr>
          <w:spacing w:val="0"/>
          <w:sz w:val="22"/>
          <w:szCs w:val="22"/>
        </w:rPr>
        <w:t> В январе-июне 2024 года доля контрактов, заключенных в результате осуществления закупки у единственного поставщика, в стоимостном выражении, составляла 72,6 процента.</w:t>
      </w:r>
    </w:p>
  </w:footnote>
  <w:footnote w:id="85">
    <w:p w14:paraId="17D7322A" w14:textId="77777777" w:rsidR="00AB470E" w:rsidRPr="00A419C5" w:rsidRDefault="00AB470E" w:rsidP="00CB7A37">
      <w:pPr>
        <w:pStyle w:val="a4"/>
        <w:widowControl w:val="0"/>
        <w:ind w:firstLine="0"/>
        <w:contextualSpacing/>
        <w:rPr>
          <w:spacing w:val="0"/>
          <w:sz w:val="22"/>
          <w:szCs w:val="22"/>
        </w:rPr>
      </w:pPr>
      <w:r w:rsidRPr="00A419C5">
        <w:rPr>
          <w:rStyle w:val="a3"/>
          <w:spacing w:val="0"/>
          <w:sz w:val="22"/>
          <w:szCs w:val="22"/>
        </w:rPr>
        <w:footnoteRef/>
      </w:r>
      <w:r w:rsidRPr="00A419C5">
        <w:rPr>
          <w:spacing w:val="0"/>
          <w:sz w:val="22"/>
          <w:szCs w:val="22"/>
        </w:rPr>
        <w:t> В соответствии с п.п.4, 5 ч.1 ст.93 Федерального закона от 05.04.2013 № 44-ФЗ.</w:t>
      </w:r>
    </w:p>
  </w:footnote>
  <w:footnote w:id="86">
    <w:p w14:paraId="35AC3FD0" w14:textId="77777777" w:rsidR="00AB470E" w:rsidRPr="00A419C5" w:rsidRDefault="00AB470E" w:rsidP="00CB7A37">
      <w:pPr>
        <w:pStyle w:val="a4"/>
        <w:widowControl w:val="0"/>
        <w:ind w:firstLine="0"/>
        <w:contextualSpacing/>
        <w:rPr>
          <w:spacing w:val="0"/>
          <w:sz w:val="22"/>
          <w:szCs w:val="22"/>
        </w:rPr>
      </w:pPr>
      <w:r w:rsidRPr="00A419C5">
        <w:rPr>
          <w:rStyle w:val="a3"/>
          <w:spacing w:val="0"/>
          <w:sz w:val="22"/>
          <w:szCs w:val="22"/>
        </w:rPr>
        <w:footnoteRef/>
      </w:r>
      <w:r w:rsidRPr="00A419C5">
        <w:rPr>
          <w:spacing w:val="0"/>
          <w:sz w:val="22"/>
          <w:szCs w:val="22"/>
        </w:rPr>
        <w:t> В январе-июне 2024 года данный показатель составлял 2,6 процента.</w:t>
      </w:r>
    </w:p>
  </w:footnote>
  <w:footnote w:id="87">
    <w:p w14:paraId="72D4C503" w14:textId="77777777" w:rsidR="00AB470E" w:rsidRPr="00A419C5" w:rsidRDefault="00AB470E" w:rsidP="009D22B6">
      <w:pPr>
        <w:pStyle w:val="a4"/>
        <w:widowControl w:val="0"/>
        <w:ind w:firstLine="0"/>
        <w:contextualSpacing/>
        <w:rPr>
          <w:spacing w:val="0"/>
          <w:sz w:val="22"/>
          <w:szCs w:val="22"/>
        </w:rPr>
      </w:pPr>
      <w:r w:rsidRPr="00A419C5">
        <w:rPr>
          <w:rStyle w:val="a3"/>
          <w:spacing w:val="0"/>
          <w:sz w:val="22"/>
          <w:szCs w:val="22"/>
        </w:rPr>
        <w:footnoteRef/>
      </w:r>
      <w:r w:rsidRPr="00A419C5">
        <w:rPr>
          <w:spacing w:val="0"/>
          <w:sz w:val="22"/>
          <w:szCs w:val="22"/>
        </w:rPr>
        <w:t xml:space="preserve"> По данным Отчетов об исполнении бюджета города Москвы за соответствующие отчетные периоды. </w:t>
      </w:r>
    </w:p>
  </w:footnote>
  <w:footnote w:id="88">
    <w:p w14:paraId="6796F12F" w14:textId="77777777" w:rsidR="00AB470E" w:rsidRPr="00A419C5" w:rsidRDefault="00AB470E" w:rsidP="009D22B6">
      <w:pPr>
        <w:pStyle w:val="a4"/>
        <w:ind w:firstLine="0"/>
        <w:contextualSpacing/>
        <w:rPr>
          <w:spacing w:val="0"/>
          <w:sz w:val="22"/>
          <w:szCs w:val="22"/>
        </w:rPr>
      </w:pPr>
      <w:r w:rsidRPr="00A419C5">
        <w:rPr>
          <w:rStyle w:val="a3"/>
          <w:spacing w:val="0"/>
          <w:sz w:val="22"/>
          <w:szCs w:val="22"/>
        </w:rPr>
        <w:footnoteRef/>
      </w:r>
      <w:r w:rsidRPr="00A419C5">
        <w:rPr>
          <w:spacing w:val="0"/>
          <w:sz w:val="22"/>
          <w:szCs w:val="22"/>
        </w:rPr>
        <w:t> Факторы, оказавшие влияние на динамику формирования профицита бюджета города Москвы, отражены в п.1 разд. «Исполнение бюджета города Москвы» настоящего Заключения.</w:t>
      </w:r>
    </w:p>
  </w:footnote>
  <w:footnote w:id="89">
    <w:p w14:paraId="24AF83E6" w14:textId="1F14BFDD" w:rsidR="00AB470E" w:rsidRPr="00A419C5" w:rsidRDefault="00AB470E" w:rsidP="009D22B6">
      <w:pPr>
        <w:widowControl w:val="0"/>
        <w:contextualSpacing/>
        <w:jc w:val="both"/>
        <w:rPr>
          <w:spacing w:val="0"/>
          <w:sz w:val="22"/>
          <w:szCs w:val="22"/>
          <w:highlight w:val="lightGray"/>
        </w:rPr>
      </w:pPr>
      <w:r w:rsidRPr="00A419C5">
        <w:rPr>
          <w:rStyle w:val="a3"/>
          <w:spacing w:val="0"/>
          <w:sz w:val="22"/>
          <w:szCs w:val="22"/>
        </w:rPr>
        <w:footnoteRef/>
      </w:r>
      <w:r w:rsidRPr="00A419C5">
        <w:rPr>
          <w:spacing w:val="0"/>
          <w:sz w:val="22"/>
          <w:szCs w:val="22"/>
        </w:rPr>
        <w:t> </w:t>
      </w:r>
      <w:bookmarkStart w:id="22" w:name="_Hlk173239708"/>
      <w:r w:rsidRPr="00A419C5">
        <w:rPr>
          <w:spacing w:val="0"/>
          <w:sz w:val="22"/>
          <w:szCs w:val="22"/>
        </w:rPr>
        <w:t>Осуществлены выкуп первого выпуска облигаций города Москвы для населения, условия эмиссии которых предусматривают возможность выкупа облигаций в любой рабочий день до даты погашения облигаций – 27.05.2025 (</w:t>
      </w:r>
      <w:r>
        <w:rPr>
          <w:spacing w:val="0"/>
          <w:sz w:val="22"/>
          <w:szCs w:val="22"/>
        </w:rPr>
        <w:t>Условия</w:t>
      </w:r>
      <w:r w:rsidRPr="00A419C5">
        <w:rPr>
          <w:spacing w:val="0"/>
          <w:sz w:val="22"/>
          <w:szCs w:val="22"/>
        </w:rPr>
        <w:t xml:space="preserve"> эмиссии и обращения облигаций Городского облигационного займа Москвы для населения с постоянным купонным доходом</w:t>
      </w:r>
      <w:r>
        <w:rPr>
          <w:spacing w:val="0"/>
          <w:sz w:val="22"/>
          <w:szCs w:val="22"/>
        </w:rPr>
        <w:t>, утвержденные</w:t>
      </w:r>
      <w:r w:rsidRPr="00A419C5">
        <w:rPr>
          <w:spacing w:val="0"/>
          <w:sz w:val="22"/>
          <w:szCs w:val="22"/>
        </w:rPr>
        <w:t xml:space="preserve"> постановлени</w:t>
      </w:r>
      <w:r>
        <w:rPr>
          <w:spacing w:val="0"/>
          <w:sz w:val="22"/>
          <w:szCs w:val="22"/>
        </w:rPr>
        <w:t>ем</w:t>
      </w:r>
      <w:r w:rsidRPr="00A419C5">
        <w:rPr>
          <w:spacing w:val="0"/>
          <w:sz w:val="22"/>
          <w:szCs w:val="22"/>
        </w:rPr>
        <w:t xml:space="preserve"> Правительства Москвы от 18.04.2023 № 685-ПП</w:t>
      </w:r>
      <w:r>
        <w:rPr>
          <w:spacing w:val="0"/>
          <w:sz w:val="22"/>
          <w:szCs w:val="22"/>
        </w:rPr>
        <w:t>, Решение</w:t>
      </w:r>
      <w:r w:rsidRPr="00A419C5">
        <w:rPr>
          <w:spacing w:val="0"/>
          <w:sz w:val="22"/>
          <w:szCs w:val="22"/>
        </w:rPr>
        <w:t xml:space="preserve"> об эмиссии первого выпуска облигаций Городского облигационного займа Москвы для населения</w:t>
      </w:r>
      <w:r>
        <w:rPr>
          <w:spacing w:val="0"/>
          <w:sz w:val="22"/>
          <w:szCs w:val="22"/>
        </w:rPr>
        <w:t>, утвержденное   постановлением Праивтельства Москвы</w:t>
      </w:r>
      <w:r w:rsidRPr="00A419C5">
        <w:rPr>
          <w:spacing w:val="0"/>
          <w:sz w:val="22"/>
          <w:szCs w:val="22"/>
        </w:rPr>
        <w:t xml:space="preserve"> от 23.05.2023 № 823-ПП</w:t>
      </w:r>
      <w:r>
        <w:rPr>
          <w:spacing w:val="0"/>
          <w:sz w:val="22"/>
          <w:szCs w:val="22"/>
        </w:rPr>
        <w:t>)</w:t>
      </w:r>
      <w:r w:rsidRPr="00A419C5">
        <w:rPr>
          <w:spacing w:val="0"/>
          <w:sz w:val="22"/>
          <w:szCs w:val="22"/>
        </w:rPr>
        <w:t>, и погашение облигаций указанного выпуска.</w:t>
      </w:r>
      <w:bookmarkEnd w:id="22"/>
    </w:p>
  </w:footnote>
  <w:footnote w:id="90">
    <w:p w14:paraId="7C63D0A3" w14:textId="4F549FA3" w:rsidR="00AB470E" w:rsidRPr="00A419C5" w:rsidRDefault="00AB470E" w:rsidP="009D22B6">
      <w:pPr>
        <w:pStyle w:val="a4"/>
        <w:ind w:firstLine="0"/>
        <w:contextualSpacing/>
        <w:rPr>
          <w:spacing w:val="0"/>
          <w:sz w:val="22"/>
          <w:szCs w:val="22"/>
        </w:rPr>
      </w:pPr>
      <w:r w:rsidRPr="00A419C5">
        <w:rPr>
          <w:rStyle w:val="a3"/>
          <w:spacing w:val="0"/>
          <w:sz w:val="22"/>
          <w:szCs w:val="22"/>
        </w:rPr>
        <w:footnoteRef/>
      </w:r>
      <w:r w:rsidRPr="00A419C5">
        <w:rPr>
          <w:spacing w:val="0"/>
          <w:sz w:val="22"/>
          <w:szCs w:val="22"/>
        </w:rPr>
        <w:t xml:space="preserve"> Обусловлено признанием торгов в </w:t>
      </w:r>
      <w:r w:rsidRPr="00A419C5">
        <w:rPr>
          <w:spacing w:val="0"/>
          <w:sz w:val="22"/>
          <w:szCs w:val="22"/>
          <w:lang w:val="en-US"/>
        </w:rPr>
        <w:t>I</w:t>
      </w:r>
      <w:r w:rsidRPr="00A419C5">
        <w:rPr>
          <w:spacing w:val="0"/>
          <w:sz w:val="22"/>
          <w:szCs w:val="22"/>
        </w:rPr>
        <w:t xml:space="preserve"> полугодии 2025 года несостоявшимися в связи с отсутствием заявок.</w:t>
      </w:r>
    </w:p>
  </w:footnote>
  <w:footnote w:id="91">
    <w:p w14:paraId="655592DE" w14:textId="68030B7D" w:rsidR="00AB470E" w:rsidRPr="00A419C5" w:rsidRDefault="00AB470E">
      <w:pPr>
        <w:pStyle w:val="a4"/>
        <w:widowControl w:val="0"/>
        <w:ind w:firstLine="0"/>
        <w:contextualSpacing/>
        <w:rPr>
          <w:spacing w:val="0"/>
          <w:sz w:val="22"/>
          <w:szCs w:val="22"/>
        </w:rPr>
      </w:pPr>
      <w:r w:rsidRPr="00A419C5">
        <w:rPr>
          <w:rStyle w:val="a3"/>
          <w:spacing w:val="0"/>
          <w:sz w:val="22"/>
          <w:szCs w:val="22"/>
        </w:rPr>
        <w:footnoteRef/>
      </w:r>
      <w:r w:rsidRPr="00A419C5">
        <w:rPr>
          <w:spacing w:val="0"/>
          <w:sz w:val="22"/>
          <w:szCs w:val="22"/>
        </w:rPr>
        <w:t> По данным Отчетов об исполнении бюджета территориального государственного внебюджетного фонда (ф.0503117) по состоянию на 01.07.2024 и на 01.07.2025; годовые бюджетные назначения – показатели Закона города Москвы от 13.11.2024 № 23 «О бюджете Московского городского фонда обязательного медицинского страхования на 2025 год и на плановый период 2026 и 2027 годов».</w:t>
      </w:r>
    </w:p>
  </w:footnote>
  <w:footnote w:id="92">
    <w:p w14:paraId="595FD126" w14:textId="77777777" w:rsidR="00AB470E" w:rsidRPr="001974B7" w:rsidRDefault="00AB470E" w:rsidP="00250FAD">
      <w:pPr>
        <w:pStyle w:val="a4"/>
        <w:widowControl w:val="0"/>
        <w:ind w:firstLine="0"/>
        <w:rPr>
          <w:spacing w:val="0"/>
          <w:sz w:val="22"/>
          <w:szCs w:val="22"/>
        </w:rPr>
      </w:pPr>
      <w:r w:rsidRPr="001974B7">
        <w:rPr>
          <w:rStyle w:val="a3"/>
          <w:spacing w:val="0"/>
          <w:sz w:val="22"/>
          <w:szCs w:val="22"/>
        </w:rPr>
        <w:footnoteRef/>
      </w:r>
      <w:r w:rsidRPr="001974B7">
        <w:rPr>
          <w:spacing w:val="0"/>
          <w:sz w:val="22"/>
          <w:szCs w:val="22"/>
        </w:rPr>
        <w:t> По данным Фонда на 22.07.2025.</w:t>
      </w:r>
    </w:p>
  </w:footnote>
  <w:footnote w:id="93">
    <w:p w14:paraId="3CC17ABB" w14:textId="544E300A" w:rsidR="00AB470E" w:rsidRPr="001974B7" w:rsidRDefault="00AB470E" w:rsidP="001974B7">
      <w:pPr>
        <w:pStyle w:val="a4"/>
        <w:ind w:firstLine="0"/>
        <w:rPr>
          <w:sz w:val="22"/>
          <w:szCs w:val="22"/>
        </w:rPr>
      </w:pPr>
      <w:r w:rsidRPr="001974B7">
        <w:rPr>
          <w:rStyle w:val="a3"/>
          <w:sz w:val="22"/>
          <w:szCs w:val="22"/>
        </w:rPr>
        <w:footnoteRef/>
      </w:r>
      <w:r>
        <w:rPr>
          <w:sz w:val="22"/>
          <w:szCs w:val="22"/>
        </w:rPr>
        <w:t> Преимущественно</w:t>
      </w:r>
      <w:r w:rsidRPr="001974B7">
        <w:rPr>
          <w:sz w:val="22"/>
          <w:szCs w:val="22"/>
        </w:rPr>
        <w:t xml:space="preserve"> обусловлен</w:t>
      </w:r>
      <w:r>
        <w:rPr>
          <w:sz w:val="22"/>
          <w:szCs w:val="22"/>
        </w:rPr>
        <w:t>о</w:t>
      </w:r>
      <w:r w:rsidRPr="001974B7">
        <w:rPr>
          <w:sz w:val="22"/>
          <w:szCs w:val="22"/>
        </w:rPr>
        <w:t xml:space="preserve"> увеличением в 2025 году расходов на приобретение товаров, работ и услуг в пользу граждан в целях их социального обеспечения.</w:t>
      </w:r>
    </w:p>
  </w:footnote>
  <w:footnote w:id="94">
    <w:p w14:paraId="0D22F2DB" w14:textId="77777777" w:rsidR="00AB470E" w:rsidRPr="001974B7" w:rsidRDefault="00AB470E" w:rsidP="00F87A9D">
      <w:pPr>
        <w:pStyle w:val="a4"/>
        <w:widowControl w:val="0"/>
        <w:ind w:firstLine="0"/>
        <w:contextualSpacing/>
        <w:rPr>
          <w:spacing w:val="0"/>
          <w:sz w:val="22"/>
          <w:szCs w:val="22"/>
        </w:rPr>
      </w:pPr>
      <w:r w:rsidRPr="001974B7">
        <w:rPr>
          <w:rStyle w:val="a3"/>
          <w:spacing w:val="0"/>
          <w:sz w:val="22"/>
          <w:szCs w:val="22"/>
        </w:rPr>
        <w:footnoteRef/>
      </w:r>
      <w:r w:rsidRPr="001974B7">
        <w:rPr>
          <w:spacing w:val="0"/>
          <w:sz w:val="22"/>
          <w:szCs w:val="22"/>
        </w:rPr>
        <w:t> По данным Мосстата, Росстата, Департамента торговли и услуг города Москвы.</w:t>
      </w:r>
    </w:p>
  </w:footnote>
  <w:footnote w:id="95">
    <w:p w14:paraId="10CB6EE3" w14:textId="4AE188E4" w:rsidR="00AB470E" w:rsidRPr="002153BB" w:rsidRDefault="00AB470E" w:rsidP="00F87A9D">
      <w:pPr>
        <w:pStyle w:val="a4"/>
        <w:ind w:firstLine="0"/>
        <w:rPr>
          <w:b/>
          <w:color w:val="FF0000"/>
          <w:spacing w:val="0"/>
          <w:sz w:val="22"/>
          <w:szCs w:val="22"/>
        </w:rPr>
      </w:pPr>
      <w:r w:rsidRPr="002153BB">
        <w:rPr>
          <w:rStyle w:val="a3"/>
          <w:spacing w:val="0"/>
          <w:sz w:val="22"/>
          <w:szCs w:val="22"/>
        </w:rPr>
        <w:footnoteRef/>
      </w:r>
      <w:r w:rsidRPr="002153BB">
        <w:rPr>
          <w:spacing w:val="0"/>
          <w:sz w:val="22"/>
          <w:szCs w:val="22"/>
        </w:rPr>
        <w:t> </w:t>
      </w:r>
      <w:r w:rsidRPr="002153BB">
        <w:rPr>
          <w:bCs/>
          <w:spacing w:val="0"/>
          <w:sz w:val="22"/>
          <w:szCs w:val="22"/>
        </w:rPr>
        <w:t xml:space="preserve">Сезонное повышение цен на овощную продукцию </w:t>
      </w:r>
      <w:r w:rsidRPr="002153BB">
        <w:rPr>
          <w:rFonts w:eastAsia="Calibri"/>
          <w:color w:val="000000" w:themeColor="text1"/>
          <w:spacing w:val="0"/>
          <w:sz w:val="22"/>
          <w:szCs w:val="22"/>
        </w:rPr>
        <w:t>связано</w:t>
      </w:r>
      <w:r w:rsidRPr="002153BB">
        <w:rPr>
          <w:spacing w:val="0"/>
          <w:sz w:val="22"/>
          <w:szCs w:val="22"/>
        </w:rPr>
        <w:t xml:space="preserve"> с поставками ранней более дорогой продукции, в том числе поставляемой по импорту.</w:t>
      </w:r>
    </w:p>
  </w:footnote>
  <w:footnote w:id="96">
    <w:p w14:paraId="6769BE33" w14:textId="77777777" w:rsidR="00AB470E" w:rsidRPr="002153BB" w:rsidRDefault="00AB470E" w:rsidP="00F87A9D">
      <w:pPr>
        <w:pStyle w:val="a4"/>
        <w:ind w:firstLine="0"/>
        <w:rPr>
          <w:spacing w:val="0"/>
          <w:sz w:val="22"/>
          <w:szCs w:val="22"/>
        </w:rPr>
      </w:pPr>
      <w:r w:rsidRPr="002153BB">
        <w:rPr>
          <w:rStyle w:val="a3"/>
          <w:spacing w:val="0"/>
          <w:sz w:val="22"/>
          <w:szCs w:val="22"/>
        </w:rPr>
        <w:footnoteRef/>
      </w:r>
      <w:r w:rsidRPr="002153BB">
        <w:rPr>
          <w:spacing w:val="0"/>
          <w:sz w:val="22"/>
          <w:szCs w:val="22"/>
        </w:rPr>
        <w:t> Изменение оптово-отпускных цен на яблоки связано с увеличением поставок импортных сортов яблок нового урожая. Вместе с этим на рост цен повлияло повышение затрат на транспортировку.</w:t>
      </w:r>
    </w:p>
  </w:footnote>
  <w:footnote w:id="97">
    <w:p w14:paraId="5EB28C28" w14:textId="77777777" w:rsidR="00AB470E" w:rsidRPr="002153BB" w:rsidRDefault="00AB470E" w:rsidP="00F87A9D">
      <w:pPr>
        <w:jc w:val="both"/>
        <w:rPr>
          <w:rFonts w:eastAsia="Calibri"/>
          <w:color w:val="000000" w:themeColor="text1"/>
          <w:spacing w:val="0"/>
          <w:sz w:val="22"/>
          <w:szCs w:val="22"/>
        </w:rPr>
      </w:pPr>
      <w:r w:rsidRPr="002153BB">
        <w:rPr>
          <w:rStyle w:val="a3"/>
          <w:spacing w:val="0"/>
          <w:sz w:val="22"/>
          <w:szCs w:val="22"/>
        </w:rPr>
        <w:footnoteRef/>
      </w:r>
      <w:r w:rsidRPr="002153BB">
        <w:rPr>
          <w:spacing w:val="0"/>
          <w:sz w:val="22"/>
          <w:szCs w:val="22"/>
        </w:rPr>
        <w:t xml:space="preserve"> Связано с увеличением </w:t>
      </w:r>
      <w:r w:rsidRPr="002153BB">
        <w:rPr>
          <w:rFonts w:eastAsia="Calibri"/>
          <w:color w:val="000000" w:themeColor="text1"/>
          <w:spacing w:val="0"/>
          <w:sz w:val="22"/>
          <w:szCs w:val="22"/>
        </w:rPr>
        <w:t>затрат на обслуживание задействованного в производственных процессах оборудования, а также расходов на транспортировку из-за повышения цен на топливо.</w:t>
      </w:r>
    </w:p>
  </w:footnote>
  <w:footnote w:id="98">
    <w:p w14:paraId="02B7CE60" w14:textId="77777777" w:rsidR="00AB470E" w:rsidRPr="00A419C5" w:rsidRDefault="00AB470E" w:rsidP="00F87A9D">
      <w:pPr>
        <w:jc w:val="both"/>
        <w:rPr>
          <w:rFonts w:eastAsia="Calibri"/>
          <w:spacing w:val="0"/>
          <w:sz w:val="22"/>
          <w:szCs w:val="22"/>
        </w:rPr>
      </w:pPr>
      <w:r w:rsidRPr="00A419C5">
        <w:rPr>
          <w:rStyle w:val="a3"/>
          <w:spacing w:val="0"/>
          <w:sz w:val="22"/>
          <w:szCs w:val="22"/>
        </w:rPr>
        <w:footnoteRef/>
      </w:r>
      <w:r w:rsidRPr="00A419C5">
        <w:rPr>
          <w:spacing w:val="0"/>
          <w:sz w:val="22"/>
          <w:szCs w:val="22"/>
        </w:rPr>
        <w:t> О</w:t>
      </w:r>
      <w:r w:rsidRPr="00A419C5">
        <w:rPr>
          <w:rFonts w:eastAsia="Calibri"/>
          <w:spacing w:val="0"/>
          <w:sz w:val="22"/>
          <w:szCs w:val="22"/>
        </w:rPr>
        <w:t>бусловлено недостаточным ростом объемов производства аквакультуры для удовлетворения спроса, удорожанием дизельного топлива и кредитных ресурсов, ростом издержек по техническому обслуживанию импортного оборудования на рыболовецких судах, ростом зарплат.</w:t>
      </w:r>
    </w:p>
  </w:footnote>
  <w:footnote w:id="99">
    <w:p w14:paraId="6074E54E" w14:textId="77777777" w:rsidR="00AB470E" w:rsidRPr="002153BB" w:rsidRDefault="00AB470E" w:rsidP="00F87A9D">
      <w:pPr>
        <w:jc w:val="both"/>
        <w:rPr>
          <w:rFonts w:eastAsia="Calibri"/>
          <w:spacing w:val="0"/>
          <w:sz w:val="22"/>
          <w:szCs w:val="22"/>
        </w:rPr>
      </w:pPr>
      <w:r w:rsidRPr="002153BB">
        <w:rPr>
          <w:rStyle w:val="a3"/>
          <w:spacing w:val="0"/>
          <w:sz w:val="22"/>
          <w:szCs w:val="22"/>
        </w:rPr>
        <w:footnoteRef/>
      </w:r>
      <w:r w:rsidRPr="002153BB">
        <w:rPr>
          <w:spacing w:val="0"/>
          <w:sz w:val="22"/>
          <w:szCs w:val="22"/>
        </w:rPr>
        <w:t> О</w:t>
      </w:r>
      <w:r w:rsidRPr="002153BB">
        <w:rPr>
          <w:rFonts w:eastAsia="Calibri"/>
          <w:spacing w:val="0"/>
          <w:sz w:val="22"/>
          <w:szCs w:val="22"/>
        </w:rPr>
        <w:t>бусловлено высокой себестоимостью отечественного производства, увеличением стоимости кормов, витаминных комплексов и премиксов, необходимых для предотвращения заболеваний среди скота, ростом затрат на логистику, а также сокращением объемов предложения на фоне снижения импортных поставок говядины.</w:t>
      </w:r>
    </w:p>
  </w:footnote>
  <w:footnote w:id="100">
    <w:p w14:paraId="7F8DD686" w14:textId="77777777" w:rsidR="00AB470E" w:rsidRPr="002153BB" w:rsidRDefault="00AB470E" w:rsidP="00F87A9D">
      <w:pPr>
        <w:jc w:val="both"/>
        <w:rPr>
          <w:rFonts w:eastAsia="Calibri"/>
          <w:color w:val="000000" w:themeColor="text1"/>
          <w:spacing w:val="0"/>
          <w:sz w:val="22"/>
          <w:szCs w:val="22"/>
        </w:rPr>
      </w:pPr>
      <w:r w:rsidRPr="002153BB">
        <w:rPr>
          <w:rStyle w:val="a3"/>
          <w:spacing w:val="0"/>
          <w:sz w:val="22"/>
          <w:szCs w:val="22"/>
        </w:rPr>
        <w:footnoteRef/>
      </w:r>
      <w:r w:rsidRPr="002153BB">
        <w:rPr>
          <w:spacing w:val="0"/>
          <w:sz w:val="22"/>
          <w:szCs w:val="22"/>
        </w:rPr>
        <w:t> О</w:t>
      </w:r>
      <w:r w:rsidRPr="002153BB">
        <w:rPr>
          <w:rFonts w:eastAsia="Calibri"/>
          <w:color w:val="000000" w:themeColor="text1"/>
          <w:spacing w:val="0"/>
          <w:sz w:val="22"/>
          <w:szCs w:val="22"/>
        </w:rPr>
        <w:t>бусловлено ростом спроса на молочные продукты при недостаточном увеличении производства товарного молока вследствие сокращения поголовья молочного скота, ростом процентных ставок по кредитам, необходимым для закупки кормов, медикаментов и вакцин для поголовья, в том числе связи с высокой ключевой ставкой Центрального Банка Российской Федерации.</w:t>
      </w:r>
    </w:p>
  </w:footnote>
  <w:footnote w:id="101">
    <w:p w14:paraId="7F6BC6D1" w14:textId="77777777" w:rsidR="00AB470E" w:rsidRPr="002153BB" w:rsidRDefault="00AB470E" w:rsidP="00F87A9D">
      <w:pPr>
        <w:pStyle w:val="a4"/>
        <w:ind w:firstLine="0"/>
        <w:rPr>
          <w:rFonts w:eastAsia="Calibri"/>
          <w:spacing w:val="0"/>
          <w:sz w:val="22"/>
          <w:szCs w:val="22"/>
        </w:rPr>
      </w:pPr>
      <w:r w:rsidRPr="002153BB">
        <w:rPr>
          <w:rStyle w:val="a3"/>
          <w:spacing w:val="0"/>
          <w:sz w:val="22"/>
          <w:szCs w:val="22"/>
        </w:rPr>
        <w:footnoteRef/>
      </w:r>
      <w:r w:rsidRPr="002153BB">
        <w:rPr>
          <w:spacing w:val="0"/>
          <w:sz w:val="22"/>
          <w:szCs w:val="22"/>
        </w:rPr>
        <w:t xml:space="preserve"> Обусловлено </w:t>
      </w:r>
      <w:r w:rsidRPr="002153BB">
        <w:rPr>
          <w:rFonts w:eastAsia="Calibri"/>
          <w:spacing w:val="0"/>
          <w:sz w:val="22"/>
          <w:szCs w:val="22"/>
        </w:rPr>
        <w:t>увеличением стоимости доставки автомобильным транспортом из южных регионов страны из-за высокого уровня цен на топливо и длинной логистической цепочки, а также связано с особенностями разведения поголовья преимущественно на горных пастбищах южных регионах страны и затруднениями, связанными с подбором квалифицированных специалистов для выпаса поголовья.</w:t>
      </w:r>
    </w:p>
  </w:footnote>
  <w:footnote w:id="102">
    <w:p w14:paraId="64B72EBE" w14:textId="77777777" w:rsidR="00AB470E" w:rsidRPr="002153BB" w:rsidRDefault="00AB470E" w:rsidP="00F87A9D">
      <w:pPr>
        <w:pStyle w:val="a4"/>
        <w:ind w:firstLine="0"/>
        <w:rPr>
          <w:spacing w:val="0"/>
          <w:sz w:val="22"/>
          <w:szCs w:val="22"/>
        </w:rPr>
      </w:pPr>
      <w:r w:rsidRPr="002153BB">
        <w:rPr>
          <w:rStyle w:val="a3"/>
          <w:spacing w:val="0"/>
          <w:sz w:val="22"/>
          <w:szCs w:val="22"/>
        </w:rPr>
        <w:footnoteRef/>
      </w:r>
      <w:r w:rsidRPr="002153BB">
        <w:rPr>
          <w:spacing w:val="0"/>
          <w:sz w:val="22"/>
          <w:szCs w:val="22"/>
        </w:rPr>
        <w:t> Обусловлено вступлением в силу решения об отмене ввозной пошлины на данный товар с целью насыщения внутреннего рынка и сдерживания роста потребительских цен, а также началом импортных поставок сливочного масла из Индии.</w:t>
      </w:r>
    </w:p>
  </w:footnote>
  <w:footnote w:id="103">
    <w:p w14:paraId="628921BD" w14:textId="77777777" w:rsidR="00AB470E" w:rsidRPr="00A419C5" w:rsidRDefault="00AB470E" w:rsidP="00F87A9D">
      <w:pPr>
        <w:jc w:val="both"/>
        <w:rPr>
          <w:rFonts w:eastAsia="Calibri"/>
          <w:spacing w:val="0"/>
          <w:sz w:val="22"/>
          <w:szCs w:val="22"/>
        </w:rPr>
      </w:pPr>
      <w:r w:rsidRPr="00A419C5">
        <w:rPr>
          <w:rStyle w:val="a3"/>
          <w:spacing w:val="0"/>
          <w:sz w:val="22"/>
          <w:szCs w:val="22"/>
        </w:rPr>
        <w:footnoteRef/>
      </w:r>
      <w:r w:rsidRPr="00A419C5">
        <w:rPr>
          <w:spacing w:val="0"/>
          <w:sz w:val="22"/>
          <w:szCs w:val="22"/>
        </w:rPr>
        <w:t xml:space="preserve"> Снижение цен на </w:t>
      </w:r>
      <w:r w:rsidRPr="002153BB">
        <w:rPr>
          <w:bCs/>
          <w:spacing w:val="0"/>
          <w:sz w:val="22"/>
          <w:szCs w:val="22"/>
        </w:rPr>
        <w:t>крупу гречневую, пшено, рис сложилось по причине достаточного уровня валового сбора данных культур в прошлом сезоне и наличия значительных переходящих запасов</w:t>
      </w:r>
      <w:r w:rsidRPr="00A419C5">
        <w:rPr>
          <w:rFonts w:eastAsia="Calibri"/>
          <w:spacing w:val="0"/>
          <w:sz w:val="22"/>
          <w:szCs w:val="22"/>
        </w:rPr>
        <w:t>.</w:t>
      </w:r>
    </w:p>
  </w:footnote>
  <w:footnote w:id="104">
    <w:p w14:paraId="41E02D05" w14:textId="77777777" w:rsidR="00AB470E" w:rsidRPr="00A419C5" w:rsidRDefault="00AB470E" w:rsidP="00F87A9D">
      <w:pPr>
        <w:pStyle w:val="a4"/>
        <w:ind w:firstLine="0"/>
        <w:rPr>
          <w:spacing w:val="0"/>
          <w:sz w:val="22"/>
          <w:szCs w:val="22"/>
        </w:rPr>
      </w:pPr>
      <w:r w:rsidRPr="002153BB">
        <w:rPr>
          <w:rStyle w:val="a3"/>
          <w:spacing w:val="0"/>
          <w:sz w:val="22"/>
          <w:szCs w:val="22"/>
        </w:rPr>
        <w:footnoteRef/>
      </w:r>
      <w:r w:rsidRPr="002153BB">
        <w:rPr>
          <w:spacing w:val="0"/>
          <w:sz w:val="22"/>
          <w:szCs w:val="22"/>
        </w:rPr>
        <w:t> </w:t>
      </w:r>
      <w:r w:rsidRPr="002153BB">
        <w:rPr>
          <w:color w:val="000000" w:themeColor="text1"/>
          <w:spacing w:val="0"/>
          <w:sz w:val="22"/>
          <w:szCs w:val="22"/>
        </w:rPr>
        <w:t>Увеличение розничных цен на картофель, капусту, морковь и лук обусловил рост оптовых цен и увеличение доли ранней импортной дорогостоящей продукции, рост цен на транспортировку и удобрения.</w:t>
      </w:r>
    </w:p>
  </w:footnote>
  <w:footnote w:id="105">
    <w:p w14:paraId="502BFF18" w14:textId="77777777" w:rsidR="00AB470E" w:rsidRPr="00A419C5" w:rsidRDefault="00AB470E" w:rsidP="00F87A9D">
      <w:pPr>
        <w:pStyle w:val="a4"/>
        <w:ind w:firstLine="0"/>
        <w:rPr>
          <w:spacing w:val="0"/>
          <w:sz w:val="22"/>
          <w:szCs w:val="22"/>
        </w:rPr>
      </w:pPr>
      <w:r w:rsidRPr="00A419C5">
        <w:rPr>
          <w:rStyle w:val="a3"/>
          <w:spacing w:val="0"/>
          <w:sz w:val="22"/>
          <w:szCs w:val="22"/>
        </w:rPr>
        <w:footnoteRef/>
      </w:r>
      <w:r w:rsidRPr="00A419C5">
        <w:rPr>
          <w:spacing w:val="0"/>
          <w:sz w:val="22"/>
          <w:szCs w:val="22"/>
        </w:rPr>
        <w:t> В связи с поступлением импортных ранних сортов яблок нового урожая на полки московских магазинов.</w:t>
      </w:r>
    </w:p>
  </w:footnote>
  <w:footnote w:id="106">
    <w:p w14:paraId="42E6133C" w14:textId="77777777" w:rsidR="00AB470E" w:rsidRPr="00A419C5" w:rsidRDefault="00AB470E" w:rsidP="00F87A9D">
      <w:pPr>
        <w:pStyle w:val="a4"/>
        <w:ind w:firstLine="0"/>
        <w:rPr>
          <w:spacing w:val="0"/>
          <w:sz w:val="22"/>
          <w:szCs w:val="22"/>
        </w:rPr>
      </w:pPr>
      <w:r w:rsidRPr="00A419C5">
        <w:rPr>
          <w:rStyle w:val="a3"/>
          <w:spacing w:val="0"/>
          <w:sz w:val="22"/>
          <w:szCs w:val="22"/>
        </w:rPr>
        <w:footnoteRef/>
      </w:r>
      <w:r w:rsidRPr="00A419C5">
        <w:rPr>
          <w:spacing w:val="0"/>
          <w:sz w:val="22"/>
          <w:szCs w:val="22"/>
        </w:rPr>
        <w:t> Связано с удорожанием транспортировки, из-за повышения цен на топливо.</w:t>
      </w:r>
    </w:p>
  </w:footnote>
  <w:footnote w:id="107">
    <w:p w14:paraId="0F7CC4A2" w14:textId="77777777" w:rsidR="00AB470E" w:rsidRPr="00A419C5" w:rsidRDefault="00AB470E" w:rsidP="00F87A9D">
      <w:pPr>
        <w:jc w:val="both"/>
        <w:rPr>
          <w:spacing w:val="0"/>
          <w:sz w:val="22"/>
          <w:szCs w:val="22"/>
        </w:rPr>
      </w:pPr>
      <w:r w:rsidRPr="00A419C5">
        <w:rPr>
          <w:rStyle w:val="a3"/>
          <w:spacing w:val="0"/>
          <w:sz w:val="22"/>
          <w:szCs w:val="22"/>
        </w:rPr>
        <w:footnoteRef/>
      </w:r>
      <w:r w:rsidRPr="00A419C5">
        <w:rPr>
          <w:spacing w:val="0"/>
          <w:sz w:val="22"/>
          <w:szCs w:val="22"/>
        </w:rPr>
        <w:t> Обусловлено кумулятивным эффектом от повышения стоимости логистических услуг.</w:t>
      </w:r>
    </w:p>
  </w:footnote>
  <w:footnote w:id="108">
    <w:p w14:paraId="40903A8A" w14:textId="77777777" w:rsidR="00AB470E" w:rsidRPr="00A419C5" w:rsidRDefault="00AB470E" w:rsidP="00F87A9D">
      <w:pPr>
        <w:jc w:val="both"/>
        <w:rPr>
          <w:spacing w:val="0"/>
          <w:sz w:val="22"/>
          <w:szCs w:val="22"/>
        </w:rPr>
      </w:pPr>
      <w:r w:rsidRPr="00A419C5">
        <w:rPr>
          <w:rStyle w:val="a3"/>
          <w:spacing w:val="0"/>
          <w:sz w:val="22"/>
          <w:szCs w:val="22"/>
        </w:rPr>
        <w:footnoteRef/>
      </w:r>
      <w:r w:rsidRPr="00A419C5">
        <w:rPr>
          <w:spacing w:val="0"/>
          <w:sz w:val="22"/>
          <w:szCs w:val="22"/>
        </w:rPr>
        <w:t> С</w:t>
      </w:r>
      <w:r w:rsidRPr="00A419C5">
        <w:rPr>
          <w:color w:val="000000" w:themeColor="text1"/>
          <w:spacing w:val="0"/>
          <w:sz w:val="22"/>
          <w:szCs w:val="22"/>
        </w:rPr>
        <w:t>вязано с увеличением стоимости упаковочных материалов</w:t>
      </w:r>
      <w:r w:rsidRPr="00A419C5">
        <w:rPr>
          <w:spacing w:val="0"/>
          <w:sz w:val="22"/>
          <w:szCs w:val="22"/>
        </w:rPr>
        <w:t xml:space="preserve">, </w:t>
      </w:r>
      <w:r w:rsidRPr="00A419C5">
        <w:rPr>
          <w:color w:val="000000" w:themeColor="text1"/>
          <w:spacing w:val="0"/>
          <w:sz w:val="22"/>
          <w:szCs w:val="22"/>
        </w:rPr>
        <w:t>ростом тарифов на коммунальные услуги</w:t>
      </w:r>
      <w:r w:rsidRPr="00A419C5">
        <w:rPr>
          <w:spacing w:val="0"/>
          <w:sz w:val="22"/>
          <w:szCs w:val="22"/>
        </w:rPr>
        <w:t>.</w:t>
      </w:r>
    </w:p>
  </w:footnote>
  <w:footnote w:id="109">
    <w:p w14:paraId="7822A91B" w14:textId="77777777" w:rsidR="00AB470E" w:rsidRPr="00A419C5" w:rsidRDefault="00AB470E" w:rsidP="00F87A9D">
      <w:pPr>
        <w:jc w:val="both"/>
        <w:rPr>
          <w:color w:val="000000" w:themeColor="text1"/>
          <w:spacing w:val="0"/>
          <w:sz w:val="22"/>
          <w:szCs w:val="22"/>
        </w:rPr>
      </w:pPr>
      <w:r w:rsidRPr="00A419C5">
        <w:rPr>
          <w:rStyle w:val="a3"/>
          <w:spacing w:val="0"/>
          <w:sz w:val="22"/>
          <w:szCs w:val="22"/>
        </w:rPr>
        <w:footnoteRef/>
      </w:r>
      <w:r w:rsidRPr="00A419C5">
        <w:rPr>
          <w:spacing w:val="0"/>
          <w:sz w:val="22"/>
          <w:szCs w:val="22"/>
        </w:rPr>
        <w:t> Увеличение обусловлено снижением объемов собственного производства, ростом цен на корма и логистику. Спрос на эти виды мяса остается неустойчивым среди населения, потребители чаще отдают предпочтение более доступному по цене мясу птицы.</w:t>
      </w:r>
    </w:p>
  </w:footnote>
  <w:footnote w:id="110">
    <w:p w14:paraId="64BE5D01" w14:textId="77777777" w:rsidR="00AB470E" w:rsidRPr="00A419C5" w:rsidRDefault="00AB470E" w:rsidP="00F87A9D">
      <w:pPr>
        <w:pStyle w:val="a4"/>
        <w:ind w:firstLine="0"/>
        <w:rPr>
          <w:spacing w:val="0"/>
          <w:sz w:val="22"/>
          <w:szCs w:val="22"/>
        </w:rPr>
      </w:pPr>
      <w:r w:rsidRPr="00A419C5">
        <w:rPr>
          <w:rStyle w:val="a3"/>
          <w:spacing w:val="0"/>
          <w:sz w:val="22"/>
          <w:szCs w:val="22"/>
        </w:rPr>
        <w:footnoteRef/>
      </w:r>
      <w:r w:rsidRPr="00A419C5">
        <w:rPr>
          <w:spacing w:val="0"/>
          <w:sz w:val="22"/>
          <w:szCs w:val="22"/>
        </w:rPr>
        <w:t> Обусловлено высоким уровнем переходящих запасов продукции.</w:t>
      </w:r>
    </w:p>
  </w:footnote>
  <w:footnote w:id="111">
    <w:p w14:paraId="7602D44A" w14:textId="77777777" w:rsidR="00AB470E" w:rsidRPr="00A419C5" w:rsidRDefault="00AB470E" w:rsidP="00F87A9D">
      <w:pPr>
        <w:pStyle w:val="a4"/>
        <w:ind w:firstLine="0"/>
        <w:rPr>
          <w:spacing w:val="0"/>
          <w:sz w:val="22"/>
          <w:szCs w:val="22"/>
        </w:rPr>
      </w:pPr>
      <w:r w:rsidRPr="00A419C5">
        <w:rPr>
          <w:rStyle w:val="a3"/>
          <w:spacing w:val="0"/>
          <w:sz w:val="22"/>
          <w:szCs w:val="22"/>
        </w:rPr>
        <w:footnoteRef/>
      </w:r>
      <w:r w:rsidRPr="00A419C5">
        <w:rPr>
          <w:spacing w:val="0"/>
          <w:sz w:val="22"/>
          <w:szCs w:val="22"/>
        </w:rPr>
        <w:t> По общим причинам с оптовым звеном.</w:t>
      </w:r>
    </w:p>
  </w:footnote>
  <w:footnote w:id="112">
    <w:p w14:paraId="65970E6C" w14:textId="7A114996" w:rsidR="00AB470E" w:rsidRPr="00A419C5" w:rsidRDefault="00AB470E" w:rsidP="00F87A9D">
      <w:pPr>
        <w:pStyle w:val="a4"/>
        <w:ind w:firstLine="0"/>
        <w:rPr>
          <w:spacing w:val="0"/>
          <w:sz w:val="22"/>
          <w:szCs w:val="22"/>
        </w:rPr>
      </w:pPr>
      <w:r w:rsidRPr="00A419C5">
        <w:rPr>
          <w:rStyle w:val="a3"/>
          <w:spacing w:val="0"/>
          <w:sz w:val="22"/>
          <w:szCs w:val="22"/>
        </w:rPr>
        <w:footnoteRef/>
      </w:r>
      <w:r w:rsidRPr="00A419C5">
        <w:rPr>
          <w:spacing w:val="0"/>
          <w:sz w:val="22"/>
          <w:szCs w:val="22"/>
        </w:rPr>
        <w:t> Связано с достаточным уровнем предложения круп в магазинах при стабильном спросе у населения.</w:t>
      </w:r>
    </w:p>
  </w:footnote>
  <w:footnote w:id="113">
    <w:p w14:paraId="6F1122AB" w14:textId="77777777" w:rsidR="00AB470E" w:rsidRPr="00A419C5" w:rsidRDefault="00AB470E" w:rsidP="00F87A9D">
      <w:pPr>
        <w:pStyle w:val="a4"/>
        <w:ind w:firstLine="0"/>
        <w:rPr>
          <w:spacing w:val="0"/>
          <w:sz w:val="22"/>
          <w:szCs w:val="22"/>
        </w:rPr>
      </w:pPr>
      <w:r w:rsidRPr="00A419C5">
        <w:rPr>
          <w:rStyle w:val="a3"/>
          <w:spacing w:val="0"/>
          <w:sz w:val="22"/>
          <w:szCs w:val="22"/>
        </w:rPr>
        <w:footnoteRef/>
      </w:r>
      <w:r w:rsidRPr="00A419C5">
        <w:rPr>
          <w:spacing w:val="0"/>
          <w:sz w:val="22"/>
          <w:szCs w:val="22"/>
        </w:rPr>
        <w:t> Перечень товаров, включенных в условный (минимальный) набор продуктов питания, утвержден приказом Росстата от 19.12.2024 № 657 «Об утверждении наборов потребительских товаров и услуг и перечня базовых городов Российской Федерации для наблюдения за ценами и тарифами».</w:t>
      </w:r>
    </w:p>
  </w:footnote>
  <w:footnote w:id="114">
    <w:p w14:paraId="66DDF0A5" w14:textId="77777777" w:rsidR="00AB470E" w:rsidRPr="00A419C5" w:rsidRDefault="00AB470E" w:rsidP="00D361E3">
      <w:pPr>
        <w:pStyle w:val="a4"/>
        <w:ind w:firstLine="0"/>
        <w:contextualSpacing/>
        <w:rPr>
          <w:spacing w:val="0"/>
          <w:sz w:val="22"/>
          <w:szCs w:val="22"/>
          <w:highlight w:val="magenta"/>
        </w:rPr>
      </w:pPr>
      <w:r w:rsidRPr="00A419C5">
        <w:rPr>
          <w:rStyle w:val="a3"/>
          <w:spacing w:val="0"/>
          <w:sz w:val="22"/>
          <w:szCs w:val="22"/>
        </w:rPr>
        <w:footnoteRef/>
      </w:r>
      <w:r w:rsidRPr="00A419C5">
        <w:rPr>
          <w:spacing w:val="0"/>
          <w:sz w:val="22"/>
          <w:szCs w:val="22"/>
        </w:rPr>
        <w:t> По данным Мосстата, Росстата, Департамента предпринимательства и инновационного развития города Москвы.</w:t>
      </w:r>
    </w:p>
  </w:footnote>
  <w:footnote w:id="115">
    <w:p w14:paraId="6B65E5DF" w14:textId="77777777" w:rsidR="00AB470E" w:rsidRPr="00A419C5" w:rsidRDefault="00AB470E" w:rsidP="00D361E3">
      <w:pPr>
        <w:pStyle w:val="a4"/>
        <w:ind w:firstLine="0"/>
        <w:contextualSpacing/>
        <w:rPr>
          <w:spacing w:val="0"/>
          <w:sz w:val="22"/>
          <w:szCs w:val="22"/>
        </w:rPr>
      </w:pPr>
      <w:r w:rsidRPr="00A419C5">
        <w:rPr>
          <w:rStyle w:val="a3"/>
          <w:spacing w:val="0"/>
          <w:sz w:val="22"/>
          <w:szCs w:val="22"/>
        </w:rPr>
        <w:footnoteRef/>
      </w:r>
      <w:r w:rsidRPr="00A419C5">
        <w:rPr>
          <w:spacing w:val="0"/>
          <w:sz w:val="22"/>
          <w:szCs w:val="22"/>
        </w:rPr>
        <w:t> Данные за 2024 год уточнены в соответствии с Регламентом разработки и публикации данных по производству и отгрузке продукции и динамике промышленного производства, утвержденным приказом Росстата от 18.08.2020 № 470</w:t>
      </w:r>
      <w:r w:rsidRPr="00A419C5">
        <w:rPr>
          <w:bCs/>
          <w:iCs/>
          <w:spacing w:val="0"/>
          <w:sz w:val="22"/>
          <w:szCs w:val="22"/>
          <w:shd w:val="clear" w:color="auto" w:fill="FFFFFF"/>
        </w:rPr>
        <w:t>.</w:t>
      </w:r>
    </w:p>
  </w:footnote>
  <w:footnote w:id="116">
    <w:p w14:paraId="3443D0DF" w14:textId="77777777" w:rsidR="00AB470E" w:rsidRPr="00A419C5" w:rsidRDefault="00AB470E" w:rsidP="00FC0195">
      <w:pPr>
        <w:pStyle w:val="a4"/>
        <w:ind w:firstLine="0"/>
        <w:contextualSpacing/>
        <w:rPr>
          <w:spacing w:val="0"/>
          <w:sz w:val="22"/>
          <w:szCs w:val="22"/>
        </w:rPr>
      </w:pPr>
      <w:r w:rsidRPr="00A419C5">
        <w:rPr>
          <w:rStyle w:val="a3"/>
          <w:spacing w:val="0"/>
          <w:sz w:val="22"/>
          <w:szCs w:val="22"/>
        </w:rPr>
        <w:footnoteRef/>
      </w:r>
      <w:r w:rsidRPr="00A419C5">
        <w:rPr>
          <w:spacing w:val="0"/>
          <w:sz w:val="22"/>
          <w:szCs w:val="22"/>
        </w:rPr>
        <w:t> На товары, предназначенные для реализации на внутреннем рынке.</w:t>
      </w:r>
    </w:p>
  </w:footnote>
  <w:footnote w:id="117">
    <w:p w14:paraId="3F30867C" w14:textId="77777777" w:rsidR="00AB470E" w:rsidRPr="00A419C5" w:rsidRDefault="00AB470E" w:rsidP="00D361E3">
      <w:pPr>
        <w:pStyle w:val="a4"/>
        <w:ind w:firstLine="0"/>
        <w:contextualSpacing/>
        <w:rPr>
          <w:spacing w:val="0"/>
          <w:sz w:val="22"/>
          <w:szCs w:val="22"/>
        </w:rPr>
      </w:pPr>
      <w:r w:rsidRPr="00A419C5">
        <w:rPr>
          <w:rStyle w:val="a3"/>
          <w:spacing w:val="0"/>
          <w:sz w:val="22"/>
          <w:szCs w:val="22"/>
        </w:rPr>
        <w:footnoteRef/>
      </w:r>
      <w:r w:rsidRPr="00A419C5">
        <w:rPr>
          <w:spacing w:val="0"/>
          <w:sz w:val="22"/>
          <w:szCs w:val="22"/>
        </w:rPr>
        <w:t> Независимо от основного вида деятельности хозяйствующих субъектов в действующих ценах.</w:t>
      </w:r>
    </w:p>
  </w:footnote>
  <w:footnote w:id="118">
    <w:p w14:paraId="0A9BBAA4" w14:textId="1F3BA9C6" w:rsidR="00AB470E" w:rsidRPr="00A419C5" w:rsidRDefault="00AB470E" w:rsidP="00D361E3">
      <w:pPr>
        <w:pStyle w:val="a4"/>
        <w:widowControl w:val="0"/>
        <w:ind w:firstLine="0"/>
        <w:contextualSpacing/>
        <w:rPr>
          <w:spacing w:val="0"/>
          <w:sz w:val="22"/>
          <w:szCs w:val="22"/>
        </w:rPr>
      </w:pPr>
      <w:r w:rsidRPr="00A419C5">
        <w:rPr>
          <w:rStyle w:val="a3"/>
          <w:spacing w:val="0"/>
          <w:sz w:val="22"/>
          <w:szCs w:val="22"/>
        </w:rPr>
        <w:footnoteRef/>
      </w:r>
      <w:r w:rsidRPr="00A419C5">
        <w:rPr>
          <w:spacing w:val="0"/>
          <w:sz w:val="22"/>
          <w:szCs w:val="22"/>
        </w:rPr>
        <w:t> По данным Единого реестра субъектов малого и среднего предпринимательства по состоянию на 10.07.2024, на 10.07.2025</w:t>
      </w:r>
    </w:p>
    <w:p w14:paraId="1353CFC4" w14:textId="21AC0E7B" w:rsidR="00AB470E" w:rsidRPr="00A419C5" w:rsidRDefault="00AB470E" w:rsidP="00D361E3">
      <w:pPr>
        <w:pStyle w:val="a4"/>
        <w:widowControl w:val="0"/>
        <w:ind w:firstLine="0"/>
        <w:contextualSpacing/>
        <w:rPr>
          <w:spacing w:val="0"/>
          <w:sz w:val="22"/>
          <w:szCs w:val="22"/>
        </w:rPr>
      </w:pPr>
      <w:r w:rsidRPr="00A419C5">
        <w:rPr>
          <w:spacing w:val="0"/>
          <w:sz w:val="22"/>
          <w:szCs w:val="22"/>
        </w:rPr>
        <w:t>(https://rmsp.nalog.ru/statistics.html?statDate=10.01.2025&amp;level=0&amp;fo=1&amp;ssrf=77&amp;t=1739182475750&amp;t=1739182475750).</w:t>
      </w:r>
    </w:p>
  </w:footnote>
  <w:footnote w:id="119">
    <w:p w14:paraId="11564FCC" w14:textId="77777777" w:rsidR="00AB470E" w:rsidRPr="007E1FC5" w:rsidRDefault="00AB470E" w:rsidP="00D361E3">
      <w:pPr>
        <w:pStyle w:val="a4"/>
        <w:widowControl w:val="0"/>
        <w:ind w:firstLine="0"/>
        <w:contextualSpacing/>
        <w:rPr>
          <w:spacing w:val="0"/>
          <w:sz w:val="22"/>
          <w:szCs w:val="22"/>
        </w:rPr>
      </w:pPr>
      <w:r w:rsidRPr="007E1FC5">
        <w:rPr>
          <w:rStyle w:val="a3"/>
          <w:spacing w:val="0"/>
          <w:sz w:val="22"/>
          <w:szCs w:val="22"/>
        </w:rPr>
        <w:footnoteRef/>
      </w:r>
      <w:r w:rsidRPr="007E1FC5">
        <w:rPr>
          <w:spacing w:val="0"/>
          <w:sz w:val="22"/>
          <w:szCs w:val="22"/>
        </w:rPr>
        <w:t> По данным Единого реестра субъектов малого и среднего предпринимательства (</w:t>
      </w:r>
      <w:bookmarkStart w:id="26" w:name="_Hlk158025464"/>
      <w:r w:rsidRPr="007E1FC5">
        <w:rPr>
          <w:spacing w:val="0"/>
          <w:sz w:val="22"/>
          <w:szCs w:val="22"/>
        </w:rPr>
        <w:t>https://rmsp.nalog.ru/statistics2.html?t=1674118186152</w:t>
      </w:r>
      <w:bookmarkEnd w:id="26"/>
      <w:r w:rsidRPr="007E1FC5">
        <w:rPr>
          <w:spacing w:val="0"/>
          <w:sz w:val="22"/>
          <w:szCs w:val="22"/>
        </w:rPr>
        <w:t>).</w:t>
      </w:r>
    </w:p>
  </w:footnote>
  <w:footnote w:id="120">
    <w:p w14:paraId="688F08BC" w14:textId="57237659" w:rsidR="00AB470E" w:rsidRPr="007E1FC5" w:rsidRDefault="00AB470E" w:rsidP="007E1FC5">
      <w:pPr>
        <w:pStyle w:val="a4"/>
        <w:ind w:firstLine="0"/>
        <w:rPr>
          <w:sz w:val="22"/>
          <w:szCs w:val="22"/>
        </w:rPr>
      </w:pPr>
      <w:r w:rsidRPr="007E1FC5">
        <w:rPr>
          <w:rStyle w:val="a3"/>
          <w:sz w:val="22"/>
          <w:szCs w:val="22"/>
        </w:rPr>
        <w:footnoteRef/>
      </w:r>
      <w:r w:rsidRPr="007E1FC5">
        <w:rPr>
          <w:sz w:val="22"/>
          <w:szCs w:val="22"/>
        </w:rPr>
        <w:t> Обусловлено реализацией мероприятий по государственной поддержке субъектов МСП  и самозанятых  в городе Москве.</w:t>
      </w:r>
    </w:p>
  </w:footnote>
  <w:footnote w:id="121">
    <w:p w14:paraId="3740046D" w14:textId="77777777" w:rsidR="00AB470E" w:rsidRPr="007E1FC5" w:rsidRDefault="00AB470E" w:rsidP="00D361E3">
      <w:pPr>
        <w:pStyle w:val="a4"/>
        <w:widowControl w:val="0"/>
        <w:ind w:firstLine="0"/>
        <w:contextualSpacing/>
        <w:rPr>
          <w:spacing w:val="0"/>
          <w:sz w:val="22"/>
          <w:szCs w:val="22"/>
        </w:rPr>
      </w:pPr>
      <w:r w:rsidRPr="007E1FC5">
        <w:rPr>
          <w:rStyle w:val="a3"/>
          <w:spacing w:val="0"/>
          <w:sz w:val="22"/>
          <w:szCs w:val="22"/>
        </w:rPr>
        <w:footnoteRef/>
      </w:r>
      <w:r w:rsidRPr="007E1FC5">
        <w:rPr>
          <w:spacing w:val="0"/>
          <w:sz w:val="22"/>
          <w:szCs w:val="22"/>
        </w:rPr>
        <w:t> В рамках государственной программы города Москвы «Экономическое развитие и инвестиционная привлекательность города Москвы» (утверждена постановлением Правительства Москвы от 11.10.2011 № 477-ПП).</w:t>
      </w:r>
    </w:p>
  </w:footnote>
  <w:footnote w:id="122">
    <w:p w14:paraId="2DF68FBB" w14:textId="37ADA710" w:rsidR="00AB470E" w:rsidRPr="007E1FC5" w:rsidRDefault="00AB470E" w:rsidP="00D361E3">
      <w:pPr>
        <w:pStyle w:val="a4"/>
        <w:widowControl w:val="0"/>
        <w:ind w:firstLine="0"/>
        <w:contextualSpacing/>
        <w:rPr>
          <w:spacing w:val="0"/>
          <w:sz w:val="22"/>
          <w:szCs w:val="22"/>
        </w:rPr>
      </w:pPr>
      <w:r w:rsidRPr="007E1FC5">
        <w:rPr>
          <w:rStyle w:val="a3"/>
          <w:spacing w:val="0"/>
          <w:sz w:val="22"/>
          <w:szCs w:val="22"/>
        </w:rPr>
        <w:footnoteRef/>
      </w:r>
      <w:r w:rsidRPr="007E1FC5">
        <w:rPr>
          <w:spacing w:val="0"/>
          <w:sz w:val="22"/>
          <w:szCs w:val="22"/>
        </w:rPr>
        <w:t> По состоянию на 01.07.2024 предоставлялись субсидии и гранты :</w:t>
      </w:r>
    </w:p>
    <w:p w14:paraId="66F4D35F" w14:textId="77777777" w:rsidR="00AB470E" w:rsidRPr="007E1FC5" w:rsidRDefault="00AB470E" w:rsidP="00D361E3">
      <w:pPr>
        <w:widowControl w:val="0"/>
        <w:jc w:val="both"/>
        <w:rPr>
          <w:iCs/>
          <w:spacing w:val="0"/>
          <w:sz w:val="22"/>
          <w:szCs w:val="22"/>
        </w:rPr>
      </w:pPr>
      <w:r w:rsidRPr="007E1FC5">
        <w:rPr>
          <w:spacing w:val="0"/>
          <w:sz w:val="22"/>
          <w:szCs w:val="22"/>
        </w:rPr>
        <w:t xml:space="preserve">– одному субъекту МСП – на возмещение части затрат, связанных с осуществлением предпринимательской деятельности в рамках лицензионных договоров (сублицензионных договоров), договоров коммерческой концессии (субконцессии), </w:t>
      </w:r>
      <w:r w:rsidRPr="007E1FC5">
        <w:rPr>
          <w:iCs/>
          <w:spacing w:val="0"/>
          <w:sz w:val="22"/>
          <w:szCs w:val="22"/>
        </w:rPr>
        <w:t>на общую сумму 50,0 тыс. рублей;</w:t>
      </w:r>
    </w:p>
    <w:p w14:paraId="595DC691" w14:textId="3585F5D5" w:rsidR="00AB470E" w:rsidRPr="007E1FC5" w:rsidRDefault="00AB470E" w:rsidP="00D361E3">
      <w:pPr>
        <w:pStyle w:val="a4"/>
        <w:widowControl w:val="0"/>
        <w:ind w:firstLine="0"/>
        <w:contextualSpacing/>
        <w:rPr>
          <w:spacing w:val="0"/>
          <w:sz w:val="22"/>
          <w:szCs w:val="22"/>
        </w:rPr>
      </w:pPr>
      <w:r w:rsidRPr="007E1FC5">
        <w:rPr>
          <w:spacing w:val="0"/>
          <w:sz w:val="22"/>
          <w:szCs w:val="22"/>
        </w:rPr>
        <w:t>–</w:t>
      </w:r>
      <w:r w:rsidRPr="007E1FC5">
        <w:rPr>
          <w:iCs/>
          <w:spacing w:val="0"/>
          <w:sz w:val="22"/>
          <w:szCs w:val="22"/>
        </w:rPr>
        <w:t xml:space="preserve"> 181 субъекту МСП </w:t>
      </w:r>
      <w:r w:rsidRPr="007E1FC5">
        <w:rPr>
          <w:spacing w:val="0"/>
          <w:sz w:val="22"/>
          <w:szCs w:val="22"/>
        </w:rPr>
        <w:t>–</w:t>
      </w:r>
      <w:r w:rsidRPr="007E1FC5">
        <w:rPr>
          <w:iCs/>
          <w:spacing w:val="0"/>
          <w:sz w:val="22"/>
          <w:szCs w:val="22"/>
        </w:rPr>
        <w:t xml:space="preserve"> в целях поддержки деятельности в сфере обрабатывающих и высокотехнологичных отраслей экономики на сумму 889 465,1 тыс. рублей</w:t>
      </w:r>
      <w:r w:rsidRPr="007E1FC5">
        <w:rPr>
          <w:spacing w:val="0"/>
          <w:sz w:val="22"/>
          <w:szCs w:val="22"/>
        </w:rPr>
        <w:t>.</w:t>
      </w:r>
    </w:p>
  </w:footnote>
  <w:footnote w:id="123">
    <w:p w14:paraId="7D978775" w14:textId="38363A70" w:rsidR="00AB470E" w:rsidRPr="00A419C5" w:rsidRDefault="00AB470E" w:rsidP="00D361E3">
      <w:pPr>
        <w:pStyle w:val="a4"/>
        <w:widowControl w:val="0"/>
        <w:ind w:firstLine="0"/>
        <w:contextualSpacing/>
        <w:rPr>
          <w:spacing w:val="0"/>
          <w:sz w:val="22"/>
          <w:szCs w:val="22"/>
          <w:highlight w:val="magenta"/>
        </w:rPr>
      </w:pPr>
      <w:r w:rsidRPr="00A419C5">
        <w:rPr>
          <w:rStyle w:val="a3"/>
          <w:spacing w:val="0"/>
          <w:sz w:val="22"/>
          <w:szCs w:val="22"/>
        </w:rPr>
        <w:footnoteRef/>
      </w:r>
      <w:r w:rsidRPr="00A419C5">
        <w:rPr>
          <w:spacing w:val="0"/>
          <w:sz w:val="22"/>
          <w:szCs w:val="22"/>
        </w:rPr>
        <w:t> Поддержка субъектов МСП осуществляется на заявительной основе.</w:t>
      </w:r>
    </w:p>
  </w:footnote>
  <w:footnote w:id="124">
    <w:p w14:paraId="39348B17" w14:textId="77777777" w:rsidR="00AB470E" w:rsidRPr="00A419C5" w:rsidRDefault="00AB470E" w:rsidP="00D361E3">
      <w:pPr>
        <w:pStyle w:val="a4"/>
        <w:widowControl w:val="0"/>
        <w:ind w:firstLine="0"/>
        <w:contextualSpacing/>
        <w:rPr>
          <w:spacing w:val="0"/>
          <w:sz w:val="22"/>
          <w:szCs w:val="22"/>
          <w:highlight w:val="magenta"/>
        </w:rPr>
      </w:pPr>
      <w:r w:rsidRPr="00A419C5">
        <w:rPr>
          <w:rStyle w:val="a3"/>
          <w:spacing w:val="0"/>
          <w:sz w:val="22"/>
          <w:szCs w:val="22"/>
        </w:rPr>
        <w:footnoteRef/>
      </w:r>
      <w:r w:rsidRPr="00A419C5">
        <w:rPr>
          <w:spacing w:val="0"/>
          <w:sz w:val="22"/>
          <w:szCs w:val="22"/>
        </w:rPr>
        <w:t> По данным акционерного общества «Мосэнергосбыт» в Информационно-аналитической системе мониторинга комплексного развития города Москвы (далее – ИАС МКР) «Информация о потребителях электроэнергии», показатели «Информация об объеме потребления электроэнергии по г.Москве с учетом перехода ряда потребителей на оптовый рынок электроэнергии и из одной группы потребителей в другую».</w:t>
      </w:r>
    </w:p>
  </w:footnote>
  <w:footnote w:id="125">
    <w:p w14:paraId="2FC8C74D" w14:textId="78D97ED4" w:rsidR="00AB470E" w:rsidRPr="00A419C5" w:rsidRDefault="00AB470E" w:rsidP="00D361E3">
      <w:pPr>
        <w:pStyle w:val="a4"/>
        <w:widowControl w:val="0"/>
        <w:ind w:firstLine="0"/>
        <w:contextualSpacing/>
        <w:rPr>
          <w:spacing w:val="0"/>
          <w:sz w:val="22"/>
          <w:szCs w:val="22"/>
        </w:rPr>
      </w:pPr>
      <w:r w:rsidRPr="00A419C5">
        <w:rPr>
          <w:rStyle w:val="a3"/>
          <w:spacing w:val="0"/>
          <w:sz w:val="22"/>
          <w:szCs w:val="22"/>
        </w:rPr>
        <w:footnoteRef/>
      </w:r>
      <w:r w:rsidRPr="00A419C5">
        <w:rPr>
          <w:spacing w:val="0"/>
          <w:sz w:val="22"/>
          <w:szCs w:val="22"/>
        </w:rPr>
        <w:t> Объем энергопотребления предприятиями электрифицированного городского транспорта увеличился на 11,9 процента, прочими потребителями – на 3,4 процента, сократился в строительстве – на 10,8 процента, промышленными и приравненными к ним потребителями – на 17,8 процента.</w:t>
      </w:r>
    </w:p>
  </w:footnote>
  <w:footnote w:id="126">
    <w:p w14:paraId="2B01A930" w14:textId="77777777" w:rsidR="00AB470E" w:rsidRPr="00A419C5" w:rsidRDefault="00AB470E" w:rsidP="008039C0">
      <w:pPr>
        <w:pStyle w:val="a4"/>
        <w:widowControl w:val="0"/>
        <w:ind w:firstLine="0"/>
        <w:contextualSpacing/>
        <w:rPr>
          <w:spacing w:val="0"/>
          <w:sz w:val="22"/>
          <w:szCs w:val="22"/>
        </w:rPr>
      </w:pPr>
      <w:r w:rsidRPr="00A419C5">
        <w:rPr>
          <w:rStyle w:val="a3"/>
          <w:spacing w:val="0"/>
          <w:sz w:val="22"/>
          <w:szCs w:val="22"/>
        </w:rPr>
        <w:footnoteRef/>
      </w:r>
      <w:r w:rsidRPr="00A419C5">
        <w:rPr>
          <w:spacing w:val="0"/>
          <w:sz w:val="22"/>
          <w:szCs w:val="22"/>
        </w:rPr>
        <w:t> По данным Департамента градостроительной политики города Москвы, Департамента гражданского строительства города Москвы, Комитета государственного строительного надзора города Москвы, Комитета по ценовой политике в строительстве и государственной экспертизе проектов города Москвы, Департамента транспорта и развития дорожно-транспортной инфраструктуры города Москвы, Росстата, Мосстата, Информационно-аналитической системы управления градостроительной деятельностью, ИАС МКР.</w:t>
      </w:r>
    </w:p>
  </w:footnote>
  <w:footnote w:id="127">
    <w:p w14:paraId="79C44D95" w14:textId="77777777" w:rsidR="00AB470E" w:rsidRPr="00A419C5" w:rsidRDefault="00AB470E" w:rsidP="008039C0">
      <w:pPr>
        <w:pStyle w:val="a4"/>
        <w:ind w:firstLine="0"/>
        <w:rPr>
          <w:spacing w:val="0"/>
          <w:sz w:val="22"/>
          <w:szCs w:val="22"/>
        </w:rPr>
      </w:pPr>
      <w:r w:rsidRPr="00A419C5">
        <w:rPr>
          <w:rStyle w:val="a3"/>
          <w:spacing w:val="0"/>
          <w:sz w:val="22"/>
          <w:szCs w:val="22"/>
        </w:rPr>
        <w:footnoteRef/>
      </w:r>
      <w:r w:rsidRPr="00A419C5">
        <w:rPr>
          <w:spacing w:val="0"/>
          <w:sz w:val="22"/>
          <w:szCs w:val="22"/>
        </w:rPr>
        <w:t> В сопоставимых ценах.</w:t>
      </w:r>
    </w:p>
  </w:footnote>
  <w:footnote w:id="128">
    <w:p w14:paraId="7AE14157" w14:textId="77777777" w:rsidR="00AB470E" w:rsidRPr="006F786B" w:rsidRDefault="00AB470E" w:rsidP="008039C0">
      <w:pPr>
        <w:pStyle w:val="a4"/>
        <w:ind w:firstLine="0"/>
        <w:rPr>
          <w:spacing w:val="0"/>
          <w:sz w:val="22"/>
          <w:szCs w:val="22"/>
        </w:rPr>
      </w:pPr>
      <w:r w:rsidRPr="006F786B">
        <w:rPr>
          <w:rStyle w:val="a3"/>
          <w:spacing w:val="0"/>
          <w:sz w:val="22"/>
          <w:szCs w:val="22"/>
        </w:rPr>
        <w:footnoteRef/>
      </w:r>
      <w:r w:rsidRPr="006F786B">
        <w:rPr>
          <w:spacing w:val="0"/>
          <w:sz w:val="22"/>
          <w:szCs w:val="22"/>
        </w:rPr>
        <w:t> </w:t>
      </w:r>
      <w:r w:rsidRPr="006F786B">
        <w:rPr>
          <w:rFonts w:eastAsia="PT Astra Serif"/>
          <w:spacing w:val="0"/>
          <w:sz w:val="22"/>
          <w:szCs w:val="22"/>
        </w:rPr>
        <w:t>В сопоставимых ценах.</w:t>
      </w:r>
    </w:p>
  </w:footnote>
  <w:footnote w:id="129">
    <w:p w14:paraId="2E949C52" w14:textId="77777777" w:rsidR="00AB470E" w:rsidRPr="006F786B" w:rsidRDefault="00AB470E" w:rsidP="008039C0">
      <w:pPr>
        <w:pStyle w:val="a4"/>
        <w:ind w:firstLine="0"/>
        <w:rPr>
          <w:spacing w:val="0"/>
          <w:sz w:val="22"/>
          <w:szCs w:val="22"/>
          <w:highlight w:val="yellow"/>
        </w:rPr>
      </w:pPr>
      <w:r w:rsidRPr="006F786B">
        <w:rPr>
          <w:rStyle w:val="a3"/>
          <w:spacing w:val="0"/>
          <w:sz w:val="22"/>
          <w:szCs w:val="22"/>
        </w:rPr>
        <w:footnoteRef/>
      </w:r>
      <w:r w:rsidRPr="006F786B">
        <w:rPr>
          <w:spacing w:val="0"/>
          <w:sz w:val="22"/>
          <w:szCs w:val="22"/>
        </w:rPr>
        <w:t> П</w:t>
      </w:r>
      <w:r w:rsidRPr="006F786B">
        <w:rPr>
          <w:color w:val="000000"/>
          <w:spacing w:val="0"/>
          <w:sz w:val="22"/>
          <w:szCs w:val="22"/>
        </w:rPr>
        <w:t>о сравнению с данными по состоянию на 01.07.2024 – увеличение в 1,7 раза</w:t>
      </w:r>
      <w:r w:rsidRPr="006F786B">
        <w:rPr>
          <w:spacing w:val="0"/>
          <w:sz w:val="22"/>
          <w:szCs w:val="22"/>
        </w:rPr>
        <w:t>.</w:t>
      </w:r>
    </w:p>
  </w:footnote>
  <w:footnote w:id="130">
    <w:p w14:paraId="163DB70E" w14:textId="77777777" w:rsidR="00AB470E" w:rsidRPr="006F786B" w:rsidRDefault="00AB470E" w:rsidP="008039C0">
      <w:pPr>
        <w:pStyle w:val="a4"/>
        <w:ind w:firstLine="0"/>
        <w:rPr>
          <w:spacing w:val="0"/>
          <w:sz w:val="22"/>
          <w:szCs w:val="22"/>
        </w:rPr>
      </w:pPr>
      <w:r w:rsidRPr="006F786B">
        <w:rPr>
          <w:rStyle w:val="a3"/>
          <w:spacing w:val="0"/>
          <w:sz w:val="22"/>
          <w:szCs w:val="22"/>
        </w:rPr>
        <w:footnoteRef/>
      </w:r>
      <w:r w:rsidRPr="006F786B">
        <w:rPr>
          <w:spacing w:val="0"/>
          <w:sz w:val="22"/>
          <w:szCs w:val="22"/>
        </w:rPr>
        <w:t> По сравнению с данными по состоянию на 01.07.2024 – снижение на 1,2 процентного пункта.</w:t>
      </w:r>
    </w:p>
  </w:footnote>
  <w:footnote w:id="131">
    <w:p w14:paraId="58A44F94" w14:textId="7C924AB5" w:rsidR="00AB470E" w:rsidRPr="002153BB" w:rsidRDefault="00AB470E" w:rsidP="008039C0">
      <w:pPr>
        <w:pStyle w:val="a4"/>
        <w:ind w:firstLine="0"/>
        <w:rPr>
          <w:spacing w:val="0"/>
          <w:sz w:val="22"/>
          <w:szCs w:val="22"/>
        </w:rPr>
      </w:pPr>
      <w:r w:rsidRPr="002153BB">
        <w:rPr>
          <w:rStyle w:val="a3"/>
          <w:spacing w:val="0"/>
          <w:sz w:val="22"/>
          <w:szCs w:val="22"/>
        </w:rPr>
        <w:footnoteRef/>
      </w:r>
      <w:r w:rsidRPr="002153BB">
        <w:rPr>
          <w:spacing w:val="0"/>
          <w:sz w:val="22"/>
          <w:szCs w:val="22"/>
        </w:rPr>
        <w:t> В части жилья – отражается общая площадь введенных в эксплуатацию домов.</w:t>
      </w:r>
    </w:p>
  </w:footnote>
  <w:footnote w:id="132">
    <w:p w14:paraId="48BEBA17" w14:textId="77777777" w:rsidR="00AB470E" w:rsidRPr="006F786B" w:rsidRDefault="00AB470E" w:rsidP="000400E4">
      <w:pPr>
        <w:pStyle w:val="a4"/>
        <w:ind w:firstLine="0"/>
        <w:rPr>
          <w:spacing w:val="0"/>
          <w:sz w:val="22"/>
          <w:szCs w:val="22"/>
        </w:rPr>
      </w:pPr>
      <w:r w:rsidRPr="006F786B">
        <w:rPr>
          <w:rStyle w:val="a3"/>
          <w:rFonts w:eastAsia="PT Astra Serif"/>
          <w:spacing w:val="0"/>
          <w:sz w:val="22"/>
          <w:szCs w:val="22"/>
        </w:rPr>
        <w:footnoteRef/>
      </w:r>
      <w:r w:rsidRPr="006F786B">
        <w:rPr>
          <w:rFonts w:eastAsia="PT Astra Serif"/>
          <w:spacing w:val="0"/>
          <w:sz w:val="22"/>
          <w:szCs w:val="22"/>
        </w:rPr>
        <w:t> По данным Департамента градостроительной политики города Москвы.</w:t>
      </w:r>
    </w:p>
  </w:footnote>
  <w:footnote w:id="133">
    <w:p w14:paraId="57F5D99F" w14:textId="77777777" w:rsidR="00AB470E" w:rsidRPr="006F786B" w:rsidRDefault="00AB470E" w:rsidP="000400E4">
      <w:pPr>
        <w:pStyle w:val="a4"/>
        <w:ind w:firstLine="0"/>
        <w:rPr>
          <w:spacing w:val="0"/>
          <w:sz w:val="22"/>
          <w:szCs w:val="22"/>
        </w:rPr>
      </w:pPr>
      <w:r w:rsidRPr="006F786B">
        <w:rPr>
          <w:rStyle w:val="a3"/>
          <w:rFonts w:eastAsia="PT Astra Serif"/>
          <w:spacing w:val="0"/>
          <w:sz w:val="22"/>
          <w:szCs w:val="22"/>
        </w:rPr>
        <w:footnoteRef/>
      </w:r>
      <w:r w:rsidRPr="006F786B">
        <w:rPr>
          <w:rFonts w:eastAsia="PT Astra Serif"/>
          <w:spacing w:val="0"/>
          <w:sz w:val="22"/>
          <w:szCs w:val="22"/>
        </w:rPr>
        <w:t> По состоянию на 01.07.2024 количество объектов незавершенного строительства (долгостроя) на территории города Москвы составляло 164</w:t>
      </w:r>
      <w:r>
        <w:rPr>
          <w:rFonts w:eastAsia="PT Astra Serif"/>
          <w:spacing w:val="0"/>
          <w:sz w:val="22"/>
          <w:szCs w:val="22"/>
        </w:rPr>
        <w:t> </w:t>
      </w:r>
      <w:r w:rsidRPr="006F786B">
        <w:rPr>
          <w:rFonts w:eastAsia="PT Astra Serif"/>
          <w:spacing w:val="0"/>
          <w:sz w:val="22"/>
          <w:szCs w:val="22"/>
        </w:rPr>
        <w:t>объекта, из которых объектов городского заказа – четыре ед</w:t>
      </w:r>
      <w:r>
        <w:rPr>
          <w:rFonts w:eastAsia="PT Astra Serif"/>
          <w:spacing w:val="0"/>
          <w:sz w:val="22"/>
          <w:szCs w:val="22"/>
        </w:rPr>
        <w:t>иницы</w:t>
      </w:r>
      <w:r w:rsidRPr="006F786B">
        <w:rPr>
          <w:rFonts w:eastAsia="PT Astra Serif"/>
          <w:spacing w:val="0"/>
          <w:sz w:val="22"/>
          <w:szCs w:val="22"/>
        </w:rPr>
        <w:t>, инвестиционных объектов – 129</w:t>
      </w:r>
      <w:r>
        <w:rPr>
          <w:rFonts w:eastAsia="PT Astra Serif"/>
          <w:spacing w:val="0"/>
          <w:sz w:val="22"/>
          <w:szCs w:val="22"/>
        </w:rPr>
        <w:t> </w:t>
      </w:r>
      <w:r w:rsidRPr="006F786B">
        <w:rPr>
          <w:rFonts w:eastAsia="PT Astra Serif"/>
          <w:spacing w:val="0"/>
          <w:sz w:val="22"/>
          <w:szCs w:val="22"/>
        </w:rPr>
        <w:t>ед</w:t>
      </w:r>
      <w:r>
        <w:rPr>
          <w:rFonts w:eastAsia="PT Astra Serif"/>
          <w:spacing w:val="0"/>
          <w:sz w:val="22"/>
          <w:szCs w:val="22"/>
        </w:rPr>
        <w:t>иниц</w:t>
      </w:r>
      <w:r w:rsidRPr="006F786B">
        <w:rPr>
          <w:rFonts w:eastAsia="PT Astra Serif"/>
          <w:spacing w:val="0"/>
          <w:sz w:val="22"/>
          <w:szCs w:val="22"/>
        </w:rPr>
        <w:t>, федерального назначения – 31 ед</w:t>
      </w:r>
      <w:r>
        <w:rPr>
          <w:rFonts w:eastAsia="PT Astra Serif"/>
          <w:spacing w:val="0"/>
          <w:sz w:val="22"/>
          <w:szCs w:val="22"/>
        </w:rPr>
        <w:t>иница</w:t>
      </w:r>
      <w:r w:rsidRPr="006F786B">
        <w:rPr>
          <w:rFonts w:eastAsia="PT Astra Serif"/>
          <w:spacing w:val="0"/>
          <w:sz w:val="22"/>
          <w:szCs w:val="22"/>
        </w:rPr>
        <w:t xml:space="preserve"> </w:t>
      </w:r>
    </w:p>
  </w:footnote>
  <w:footnote w:id="134">
    <w:p w14:paraId="0DAA9DBA" w14:textId="77777777" w:rsidR="00AB470E" w:rsidRPr="00A419C5" w:rsidRDefault="00AB470E" w:rsidP="000400E4">
      <w:pPr>
        <w:pStyle w:val="a4"/>
        <w:ind w:firstLine="0"/>
        <w:rPr>
          <w:spacing w:val="0"/>
          <w:sz w:val="22"/>
          <w:szCs w:val="22"/>
        </w:rPr>
      </w:pPr>
      <w:r w:rsidRPr="00A419C5">
        <w:rPr>
          <w:rStyle w:val="a3"/>
          <w:spacing w:val="0"/>
          <w:sz w:val="22"/>
          <w:szCs w:val="22"/>
        </w:rPr>
        <w:footnoteRef/>
      </w:r>
      <w:r w:rsidRPr="00A419C5">
        <w:rPr>
          <w:spacing w:val="0"/>
          <w:sz w:val="22"/>
          <w:szCs w:val="22"/>
        </w:rPr>
        <w:t> Далее – МКД.</w:t>
      </w:r>
    </w:p>
  </w:footnote>
  <w:footnote w:id="135">
    <w:p w14:paraId="6571B0CD" w14:textId="77777777" w:rsidR="00AB470E" w:rsidRPr="00AA7D2D" w:rsidRDefault="00AB470E" w:rsidP="000400E4">
      <w:pPr>
        <w:pStyle w:val="a4"/>
        <w:ind w:firstLine="0"/>
        <w:rPr>
          <w:sz w:val="22"/>
          <w:szCs w:val="22"/>
        </w:rPr>
      </w:pPr>
      <w:r w:rsidRPr="00AA7D2D">
        <w:rPr>
          <w:rStyle w:val="a3"/>
          <w:sz w:val="22"/>
          <w:szCs w:val="22"/>
        </w:rPr>
        <w:footnoteRef/>
      </w:r>
      <w:r>
        <w:rPr>
          <w:sz w:val="22"/>
          <w:szCs w:val="22"/>
        </w:rPr>
        <w:t> По состоянию на 01.07.2024 общее количество КРТ составляло 83 единицы общей площадью 1106,0 га.</w:t>
      </w:r>
    </w:p>
  </w:footnote>
  <w:footnote w:id="136">
    <w:p w14:paraId="55988635" w14:textId="77777777" w:rsidR="00AB470E" w:rsidRPr="006F786B" w:rsidRDefault="00AB470E" w:rsidP="000400E4">
      <w:pPr>
        <w:pStyle w:val="a4"/>
        <w:ind w:firstLine="0"/>
        <w:rPr>
          <w:spacing w:val="0"/>
          <w:sz w:val="22"/>
          <w:szCs w:val="22"/>
        </w:rPr>
      </w:pPr>
      <w:r w:rsidRPr="006F786B">
        <w:rPr>
          <w:rStyle w:val="a3"/>
          <w:rFonts w:eastAsia="PT Astra Serif"/>
          <w:spacing w:val="0"/>
          <w:sz w:val="22"/>
          <w:szCs w:val="22"/>
        </w:rPr>
        <w:footnoteRef/>
      </w:r>
      <w:r w:rsidRPr="006F786B">
        <w:rPr>
          <w:rFonts w:eastAsia="PT Astra Serif"/>
          <w:spacing w:val="0"/>
          <w:sz w:val="22"/>
          <w:szCs w:val="22"/>
          <w:shd w:val="clear" w:color="auto" w:fill="FFFFFF"/>
        </w:rPr>
        <w:t> Далее – Программа реновации.</w:t>
      </w:r>
      <w:r w:rsidRPr="006F786B">
        <w:rPr>
          <w:rFonts w:eastAsia="PT Astra Serif"/>
          <w:spacing w:val="0"/>
          <w:sz w:val="22"/>
          <w:szCs w:val="22"/>
        </w:rPr>
        <w:t xml:space="preserve"> В Программу реновации на основании постановления Правительства Москвы от 01.08.2017 № 497-ПП (в ред. от 16.04.2024) «О Программе реновации жилищного фонда в городе Москве» включено 5176</w:t>
      </w:r>
      <w:r>
        <w:rPr>
          <w:rFonts w:eastAsia="PT Astra Serif"/>
          <w:spacing w:val="0"/>
          <w:sz w:val="22"/>
          <w:szCs w:val="22"/>
        </w:rPr>
        <w:t> </w:t>
      </w:r>
      <w:r w:rsidRPr="006F786B">
        <w:rPr>
          <w:rFonts w:eastAsia="PT Astra Serif"/>
          <w:spacing w:val="0"/>
          <w:sz w:val="22"/>
          <w:szCs w:val="22"/>
        </w:rPr>
        <w:t>многоквартирных домов, из них 218</w:t>
      </w:r>
      <w:r>
        <w:rPr>
          <w:rFonts w:eastAsia="PT Astra Serif"/>
          <w:spacing w:val="0"/>
          <w:sz w:val="22"/>
          <w:szCs w:val="22"/>
        </w:rPr>
        <w:t> </w:t>
      </w:r>
      <w:r w:rsidRPr="006F786B">
        <w:rPr>
          <w:rFonts w:eastAsia="PT Astra Serif"/>
          <w:spacing w:val="0"/>
          <w:sz w:val="22"/>
          <w:szCs w:val="22"/>
        </w:rPr>
        <w:t>не</w:t>
      </w:r>
      <w:r>
        <w:rPr>
          <w:rFonts w:eastAsia="PT Astra Serif"/>
          <w:spacing w:val="0"/>
          <w:sz w:val="22"/>
          <w:szCs w:val="22"/>
        </w:rPr>
        <w:t> </w:t>
      </w:r>
      <w:r w:rsidRPr="006F786B">
        <w:rPr>
          <w:rFonts w:eastAsia="PT Astra Serif"/>
          <w:spacing w:val="0"/>
          <w:sz w:val="22"/>
          <w:szCs w:val="22"/>
        </w:rPr>
        <w:t>подлежат сносу, так как имеют признаки авторской архитектуры, историко-архитектурную или градостроительную ценность.</w:t>
      </w:r>
    </w:p>
  </w:footnote>
  <w:footnote w:id="137">
    <w:p w14:paraId="57618202" w14:textId="77777777" w:rsidR="00AB470E" w:rsidRPr="00A419C5" w:rsidRDefault="00AB470E" w:rsidP="000400E4">
      <w:pPr>
        <w:pStyle w:val="a4"/>
        <w:ind w:firstLine="0"/>
        <w:rPr>
          <w:spacing w:val="0"/>
          <w:sz w:val="22"/>
          <w:szCs w:val="22"/>
          <w:highlight w:val="yellow"/>
        </w:rPr>
      </w:pPr>
      <w:r w:rsidRPr="00A419C5">
        <w:rPr>
          <w:rStyle w:val="a3"/>
          <w:rFonts w:eastAsia="PT Astra Serif"/>
          <w:spacing w:val="0"/>
          <w:sz w:val="22"/>
          <w:szCs w:val="22"/>
        </w:rPr>
        <w:footnoteRef/>
      </w:r>
      <w:r w:rsidRPr="00A419C5">
        <w:rPr>
          <w:rFonts w:eastAsia="PT Astra Serif"/>
          <w:spacing w:val="0"/>
          <w:sz w:val="22"/>
          <w:szCs w:val="22"/>
        </w:rPr>
        <w:t> По данным единой информационной системы жилищного строительства (ЕИЖС) (адрес в сети Интернет: www.наш.дом.рф) по состоянию на 01.07.2025 и на 01.07.2024 соответственно.</w:t>
      </w:r>
    </w:p>
  </w:footnote>
  <w:footnote w:id="138">
    <w:p w14:paraId="52C57000" w14:textId="77777777" w:rsidR="00AB470E" w:rsidRPr="006F786B" w:rsidRDefault="00AB470E" w:rsidP="000400E4">
      <w:pPr>
        <w:pStyle w:val="a4"/>
        <w:ind w:firstLine="0"/>
        <w:rPr>
          <w:spacing w:val="0"/>
          <w:sz w:val="22"/>
          <w:szCs w:val="22"/>
        </w:rPr>
      </w:pPr>
      <w:r w:rsidRPr="006F786B">
        <w:rPr>
          <w:rStyle w:val="a3"/>
          <w:rFonts w:eastAsia="PT Astra Serif"/>
          <w:spacing w:val="0"/>
          <w:sz w:val="22"/>
          <w:szCs w:val="22"/>
        </w:rPr>
        <w:footnoteRef/>
      </w:r>
      <w:r w:rsidRPr="006F786B">
        <w:rPr>
          <w:rFonts w:eastAsia="PT Astra Serif"/>
          <w:spacing w:val="0"/>
          <w:sz w:val="22"/>
          <w:szCs w:val="22"/>
        </w:rPr>
        <w:t> По состоянию на 01.07.2024 из 4958 </w:t>
      </w:r>
      <w:r>
        <w:rPr>
          <w:rFonts w:eastAsia="PT Astra Serif"/>
          <w:spacing w:val="0"/>
          <w:sz w:val="22"/>
          <w:szCs w:val="22"/>
        </w:rPr>
        <w:t>МКД</w:t>
      </w:r>
      <w:r w:rsidRPr="006F786B">
        <w:rPr>
          <w:rFonts w:eastAsia="PT Astra Serif"/>
          <w:spacing w:val="0"/>
          <w:sz w:val="22"/>
          <w:szCs w:val="22"/>
        </w:rPr>
        <w:t>, подлежащих сносу, было снесено 457 ед</w:t>
      </w:r>
      <w:r>
        <w:rPr>
          <w:rFonts w:eastAsia="PT Astra Serif"/>
          <w:spacing w:val="0"/>
          <w:sz w:val="22"/>
          <w:szCs w:val="22"/>
        </w:rPr>
        <w:t>иниц</w:t>
      </w:r>
      <w:r w:rsidRPr="006F786B">
        <w:rPr>
          <w:rFonts w:eastAsia="PT Astra Serif"/>
          <w:spacing w:val="0"/>
          <w:sz w:val="22"/>
          <w:szCs w:val="22"/>
        </w:rPr>
        <w:t xml:space="preserve"> (9,2</w:t>
      </w:r>
      <w:r>
        <w:rPr>
          <w:rFonts w:eastAsia="PT Astra Serif"/>
          <w:spacing w:val="0"/>
          <w:sz w:val="22"/>
          <w:szCs w:val="22"/>
        </w:rPr>
        <w:t> </w:t>
      </w:r>
      <w:r w:rsidRPr="006F786B">
        <w:rPr>
          <w:rFonts w:eastAsia="PT Astra Serif"/>
          <w:spacing w:val="0"/>
          <w:sz w:val="22"/>
          <w:szCs w:val="22"/>
        </w:rPr>
        <w:t>процента).</w:t>
      </w:r>
    </w:p>
  </w:footnote>
  <w:footnote w:id="139">
    <w:p w14:paraId="089DEC4F" w14:textId="77777777" w:rsidR="00AB470E" w:rsidRPr="00A419C5" w:rsidRDefault="00AB470E" w:rsidP="008039C0">
      <w:pPr>
        <w:pStyle w:val="fnFootnoteTextChar11112"/>
        <w:jc w:val="both"/>
        <w:rPr>
          <w:sz w:val="22"/>
          <w:szCs w:val="22"/>
        </w:rPr>
      </w:pPr>
      <w:r w:rsidRPr="00A419C5">
        <w:rPr>
          <w:rStyle w:val="-FNCiaeniinee-FN1Ciaeniinee1frUsedbyWordforHelpfootnotesymbolsAvg-avg-Referencianotaalpie1ftrefAvgSUP"/>
          <w:sz w:val="22"/>
          <w:szCs w:val="22"/>
        </w:rPr>
        <w:footnoteRef/>
      </w:r>
      <w:r w:rsidRPr="00A419C5">
        <w:rPr>
          <w:sz w:val="22"/>
          <w:szCs w:val="22"/>
        </w:rPr>
        <w:t> Данные приведены по коммерческим перевозчикам, осуществляющим транспортное обслуживание пассажиров в рамках государственных контрактов.</w:t>
      </w:r>
    </w:p>
  </w:footnote>
  <w:footnote w:id="140">
    <w:p w14:paraId="2D7F55D6" w14:textId="77777777" w:rsidR="00AB470E" w:rsidRPr="00A419C5" w:rsidRDefault="00AB470E" w:rsidP="008039C0">
      <w:pPr>
        <w:pStyle w:val="a4"/>
        <w:ind w:firstLine="0"/>
        <w:rPr>
          <w:spacing w:val="0"/>
          <w:sz w:val="22"/>
          <w:szCs w:val="22"/>
        </w:rPr>
      </w:pPr>
      <w:r w:rsidRPr="00A419C5">
        <w:rPr>
          <w:rStyle w:val="a3"/>
          <w:spacing w:val="0"/>
          <w:sz w:val="22"/>
          <w:szCs w:val="22"/>
        </w:rPr>
        <w:footnoteRef/>
      </w:r>
      <w:r w:rsidRPr="00A419C5">
        <w:rPr>
          <w:bCs/>
          <w:spacing w:val="0"/>
          <w:sz w:val="22"/>
          <w:szCs w:val="22"/>
        </w:rPr>
        <w:t> Без учета государственного перевозчика ГУП «Мосгортранс», с которым заключены государственные контракты на оказание услуг, связанных с осуществлением регулярных перевозок пассажиров и багажа автомобильным транспортом по регулируемым тарифам.</w:t>
      </w:r>
    </w:p>
  </w:footnote>
  <w:footnote w:id="141">
    <w:p w14:paraId="090CC2FE" w14:textId="77777777" w:rsidR="00AB470E" w:rsidRPr="00A419C5" w:rsidRDefault="00AB470E" w:rsidP="008039C0">
      <w:pPr>
        <w:pStyle w:val="a4"/>
        <w:widowControl w:val="0"/>
        <w:ind w:firstLine="0"/>
        <w:contextualSpacing/>
        <w:rPr>
          <w:spacing w:val="0"/>
          <w:sz w:val="22"/>
          <w:szCs w:val="22"/>
          <w:highlight w:val="green"/>
        </w:rPr>
      </w:pPr>
      <w:r w:rsidRPr="00A419C5">
        <w:rPr>
          <w:rStyle w:val="a3"/>
          <w:spacing w:val="0"/>
          <w:sz w:val="22"/>
          <w:szCs w:val="22"/>
        </w:rPr>
        <w:footnoteRef/>
      </w:r>
      <w:r w:rsidRPr="00A419C5">
        <w:rPr>
          <w:spacing w:val="0"/>
          <w:sz w:val="22"/>
          <w:szCs w:val="22"/>
        </w:rPr>
        <w:t> Количество платных парковочных мест, расположенных в территориальных зонах организации платных городских парковок.</w:t>
      </w:r>
    </w:p>
  </w:footnote>
  <w:footnote w:id="142">
    <w:p w14:paraId="49A1525B" w14:textId="77777777" w:rsidR="00AB470E" w:rsidRPr="00A419C5" w:rsidRDefault="00AB470E" w:rsidP="008039C0">
      <w:pPr>
        <w:pStyle w:val="a4"/>
        <w:widowControl w:val="0"/>
        <w:ind w:firstLine="0"/>
        <w:contextualSpacing/>
        <w:rPr>
          <w:spacing w:val="0"/>
          <w:sz w:val="22"/>
          <w:szCs w:val="22"/>
        </w:rPr>
      </w:pPr>
      <w:r w:rsidRPr="00A419C5">
        <w:rPr>
          <w:rStyle w:val="a3"/>
          <w:spacing w:val="0"/>
          <w:sz w:val="22"/>
          <w:szCs w:val="22"/>
        </w:rPr>
        <w:footnoteRef/>
      </w:r>
      <w:r w:rsidRPr="00A419C5">
        <w:rPr>
          <w:spacing w:val="0"/>
          <w:sz w:val="22"/>
          <w:szCs w:val="22"/>
        </w:rPr>
        <w:t> По данным Мосстата в ИАС МКР «Сведения о дорожно-транспортных происшествиях», показатель «Общее количество ДТП, число погибших и раненых».</w:t>
      </w:r>
    </w:p>
  </w:footnote>
  <w:footnote w:id="143">
    <w:p w14:paraId="73FEE1C4" w14:textId="663820A2" w:rsidR="00AB470E" w:rsidRPr="00A419C5" w:rsidRDefault="00AB470E" w:rsidP="0011418D">
      <w:pPr>
        <w:pStyle w:val="a4"/>
        <w:widowControl w:val="0"/>
        <w:suppressAutoHyphens/>
        <w:ind w:firstLine="0"/>
        <w:contextualSpacing/>
        <w:rPr>
          <w:spacing w:val="0"/>
          <w:sz w:val="22"/>
          <w:szCs w:val="22"/>
          <w:highlight w:val="magenta"/>
        </w:rPr>
      </w:pPr>
      <w:r w:rsidRPr="00A419C5">
        <w:rPr>
          <w:rStyle w:val="a3"/>
          <w:rFonts w:eastAsiaTheme="majorEastAsia"/>
          <w:spacing w:val="0"/>
          <w:sz w:val="22"/>
          <w:szCs w:val="22"/>
        </w:rPr>
        <w:footnoteRef/>
      </w:r>
      <w:r w:rsidRPr="00A419C5">
        <w:rPr>
          <w:spacing w:val="0"/>
          <w:sz w:val="22"/>
          <w:szCs w:val="22"/>
        </w:rPr>
        <w:t> По данным Мосстата.</w:t>
      </w:r>
    </w:p>
  </w:footnote>
  <w:footnote w:id="144">
    <w:p w14:paraId="14280CD3" w14:textId="77777777" w:rsidR="00AB470E" w:rsidRPr="00A419C5" w:rsidRDefault="00AB470E" w:rsidP="0011418D">
      <w:pPr>
        <w:pStyle w:val="a4"/>
        <w:widowControl w:val="0"/>
        <w:suppressAutoHyphens/>
        <w:ind w:firstLine="0"/>
        <w:contextualSpacing/>
        <w:rPr>
          <w:spacing w:val="0"/>
          <w:sz w:val="22"/>
          <w:szCs w:val="22"/>
          <w:highlight w:val="magenta"/>
        </w:rPr>
      </w:pPr>
      <w:r w:rsidRPr="00A419C5">
        <w:rPr>
          <w:rStyle w:val="a3"/>
          <w:rFonts w:eastAsiaTheme="majorEastAsia"/>
          <w:spacing w:val="0"/>
          <w:sz w:val="22"/>
          <w:szCs w:val="22"/>
        </w:rPr>
        <w:footnoteRef/>
      </w:r>
      <w:r w:rsidRPr="00A419C5">
        <w:rPr>
          <w:spacing w:val="0"/>
          <w:sz w:val="22"/>
          <w:szCs w:val="22"/>
        </w:rPr>
        <w:t> Сравнение с данными за 2024 год приводится в сопоставимых ценах.</w:t>
      </w:r>
    </w:p>
  </w:footnote>
  <w:footnote w:id="145">
    <w:p w14:paraId="31AC3D37" w14:textId="126AB4F5" w:rsidR="00AB470E" w:rsidRPr="00A419C5" w:rsidRDefault="00AB470E" w:rsidP="00A4613C">
      <w:pPr>
        <w:pStyle w:val="a4"/>
        <w:widowControl w:val="0"/>
        <w:ind w:firstLine="0"/>
        <w:contextualSpacing/>
        <w:rPr>
          <w:spacing w:val="0"/>
          <w:sz w:val="22"/>
          <w:szCs w:val="22"/>
        </w:rPr>
      </w:pPr>
      <w:r w:rsidRPr="00A419C5">
        <w:rPr>
          <w:rStyle w:val="a3"/>
          <w:spacing w:val="0"/>
          <w:sz w:val="22"/>
          <w:szCs w:val="22"/>
        </w:rPr>
        <w:footnoteRef/>
      </w:r>
      <w:r w:rsidRPr="00A419C5">
        <w:rPr>
          <w:spacing w:val="0"/>
          <w:sz w:val="22"/>
          <w:szCs w:val="22"/>
        </w:rPr>
        <w:t> По данным ДТСЗН, ДЭПиР, Мосстата, Росстата, Управления записи актов гражданского состояния города Москвы.</w:t>
      </w:r>
    </w:p>
  </w:footnote>
  <w:footnote w:id="146">
    <w:p w14:paraId="37B5416B" w14:textId="77777777" w:rsidR="00AB470E" w:rsidRPr="00A419C5" w:rsidRDefault="00AB470E" w:rsidP="00A4613C">
      <w:pPr>
        <w:pStyle w:val="a4"/>
        <w:widowControl w:val="0"/>
        <w:ind w:firstLine="0"/>
        <w:contextualSpacing/>
        <w:rPr>
          <w:spacing w:val="0"/>
          <w:sz w:val="22"/>
          <w:szCs w:val="22"/>
        </w:rPr>
      </w:pPr>
      <w:r w:rsidRPr="00A419C5">
        <w:rPr>
          <w:rStyle w:val="a3"/>
          <w:spacing w:val="0"/>
          <w:sz w:val="22"/>
          <w:szCs w:val="22"/>
        </w:rPr>
        <w:footnoteRef/>
      </w:r>
      <w:r w:rsidRPr="00A419C5">
        <w:rPr>
          <w:spacing w:val="0"/>
          <w:sz w:val="22"/>
          <w:szCs w:val="22"/>
        </w:rPr>
        <w:t> Численность рабочей силы и занятого населения в возрасте 15 лет и старше.</w:t>
      </w:r>
    </w:p>
    <w:p w14:paraId="3F9B88ED" w14:textId="77777777" w:rsidR="00AB470E" w:rsidRPr="00A419C5" w:rsidRDefault="00AB470E" w:rsidP="00A4613C">
      <w:pPr>
        <w:pStyle w:val="a4"/>
        <w:widowControl w:val="0"/>
        <w:ind w:firstLine="0"/>
        <w:contextualSpacing/>
        <w:rPr>
          <w:spacing w:val="0"/>
          <w:sz w:val="22"/>
          <w:szCs w:val="22"/>
        </w:rPr>
      </w:pPr>
      <w:r w:rsidRPr="00A419C5">
        <w:rPr>
          <w:spacing w:val="0"/>
          <w:sz w:val="22"/>
          <w:szCs w:val="22"/>
        </w:rPr>
        <w:t>В целях повышения представительности данных об экономической активности населения показатели занятости и безработицы приводятся в среднем за последние три месяца.</w:t>
      </w:r>
    </w:p>
  </w:footnote>
  <w:footnote w:id="147">
    <w:p w14:paraId="46FDC882" w14:textId="1E2E1FCE" w:rsidR="00AB470E" w:rsidRDefault="00AB470E" w:rsidP="00D63495">
      <w:pPr>
        <w:pStyle w:val="a4"/>
        <w:ind w:firstLine="0"/>
        <w:rPr>
          <w:spacing w:val="0"/>
          <w:sz w:val="22"/>
          <w:szCs w:val="22"/>
        </w:rPr>
      </w:pPr>
      <w:r w:rsidRPr="00A419C5">
        <w:rPr>
          <w:rStyle w:val="a3"/>
          <w:spacing w:val="0"/>
          <w:sz w:val="22"/>
          <w:szCs w:val="22"/>
        </w:rPr>
        <w:footnoteRef/>
      </w:r>
      <w:r w:rsidRPr="00A419C5">
        <w:rPr>
          <w:spacing w:val="0"/>
          <w:sz w:val="22"/>
          <w:szCs w:val="22"/>
        </w:rPr>
        <w:t xml:space="preserve"> С учетом вакансий, представленных кадровыми интернет-порталами «Head Hunter» (204 487 единиц), «SuperJob» (15 958 единиц), «Rabota.ru» (11 184 единицы), «АВИТО» (144 595 единиц), количество вакансий составило </w:t>
      </w:r>
      <w:r w:rsidRPr="00A419C5">
        <w:rPr>
          <w:bCs/>
          <w:spacing w:val="0"/>
          <w:sz w:val="22"/>
          <w:szCs w:val="22"/>
        </w:rPr>
        <w:t>423 019 единиц;</w:t>
      </w:r>
      <w:r w:rsidRPr="00A419C5">
        <w:rPr>
          <w:spacing w:val="0"/>
          <w:sz w:val="22"/>
          <w:szCs w:val="22"/>
        </w:rPr>
        <w:t xml:space="preserve"> в аналогичном периоде 2024 года с учетом вакансий «Head Hunter» (271 828 единиц), «SuperJob» (36 022 единицы), «Rabota.ru» (17 086 единиц), «АВИТО» (51 057 единиц) количество вакансий составило 475 512 единиц.</w:t>
      </w:r>
    </w:p>
    <w:p w14:paraId="6A86D708" w14:textId="1DBD2219" w:rsidR="00AB470E" w:rsidRPr="00A419C5" w:rsidRDefault="00AB470E" w:rsidP="00D63495">
      <w:pPr>
        <w:pStyle w:val="a4"/>
        <w:ind w:firstLine="0"/>
        <w:rPr>
          <w:spacing w:val="0"/>
          <w:sz w:val="22"/>
          <w:szCs w:val="22"/>
        </w:rPr>
      </w:pPr>
      <w:r>
        <w:rPr>
          <w:spacing w:val="0"/>
          <w:sz w:val="22"/>
          <w:szCs w:val="22"/>
        </w:rPr>
        <w:t>Динамика</w:t>
      </w:r>
      <w:r w:rsidRPr="001974B7">
        <w:rPr>
          <w:spacing w:val="0"/>
          <w:sz w:val="22"/>
          <w:szCs w:val="22"/>
        </w:rPr>
        <w:t xml:space="preserve"> числа официально зарегистрированных безработных граждан обусловлен</w:t>
      </w:r>
      <w:r>
        <w:rPr>
          <w:spacing w:val="0"/>
          <w:sz w:val="22"/>
          <w:szCs w:val="22"/>
        </w:rPr>
        <w:t>а</w:t>
      </w:r>
      <w:r w:rsidRPr="001974B7">
        <w:rPr>
          <w:spacing w:val="0"/>
          <w:sz w:val="22"/>
          <w:szCs w:val="22"/>
        </w:rPr>
        <w:t xml:space="preserve"> увеличением потребности работодателей в рабочей силе</w:t>
      </w:r>
      <w:r>
        <w:rPr>
          <w:spacing w:val="0"/>
          <w:sz w:val="22"/>
          <w:szCs w:val="22"/>
        </w:rPr>
        <w:t>.</w:t>
      </w:r>
    </w:p>
  </w:footnote>
  <w:footnote w:id="148">
    <w:p w14:paraId="66D41152" w14:textId="77777777" w:rsidR="00AB470E" w:rsidRPr="00A419C5" w:rsidRDefault="00AB470E" w:rsidP="00A4613C">
      <w:pPr>
        <w:pStyle w:val="a4"/>
        <w:widowControl w:val="0"/>
        <w:ind w:firstLine="0"/>
        <w:contextualSpacing/>
        <w:rPr>
          <w:color w:val="000000" w:themeColor="text1"/>
          <w:spacing w:val="0"/>
          <w:sz w:val="22"/>
          <w:szCs w:val="22"/>
        </w:rPr>
      </w:pPr>
      <w:r w:rsidRPr="00A419C5">
        <w:rPr>
          <w:rStyle w:val="a3"/>
          <w:spacing w:val="0"/>
          <w:sz w:val="22"/>
          <w:szCs w:val="22"/>
        </w:rPr>
        <w:footnoteRef/>
      </w:r>
      <w:r w:rsidRPr="00A419C5">
        <w:rPr>
          <w:spacing w:val="0"/>
          <w:sz w:val="22"/>
          <w:szCs w:val="22"/>
        </w:rPr>
        <w:t> </w:t>
      </w:r>
      <w:r w:rsidRPr="00A419C5">
        <w:rPr>
          <w:color w:val="000000" w:themeColor="text1"/>
          <w:spacing w:val="0"/>
          <w:sz w:val="22"/>
          <w:szCs w:val="22"/>
        </w:rPr>
        <w:t>В соответствии с Методикой расчета натуральных показателей государственной программы города Москвы «Социальная поддержка жителей города Москвы», утвержденной приказом ДТСЗН от 21.08.2020 № 779 коэффициент напряженности на рынке труда рассчитывается как отношение численности официально зарегистрированных безработных граждан к количеству вакансий в банке данных службы занятости.</w:t>
      </w:r>
    </w:p>
  </w:footnote>
  <w:footnote w:id="149">
    <w:p w14:paraId="70A97318" w14:textId="77777777" w:rsidR="00AB470E" w:rsidRPr="00A419C5" w:rsidRDefault="00AB470E" w:rsidP="00A4613C">
      <w:pPr>
        <w:pStyle w:val="a4"/>
        <w:ind w:firstLine="0"/>
        <w:rPr>
          <w:spacing w:val="0"/>
          <w:sz w:val="22"/>
          <w:szCs w:val="22"/>
        </w:rPr>
      </w:pPr>
      <w:r w:rsidRPr="00A419C5">
        <w:rPr>
          <w:rStyle w:val="a3"/>
          <w:spacing w:val="0"/>
          <w:sz w:val="22"/>
          <w:szCs w:val="22"/>
        </w:rPr>
        <w:footnoteRef/>
      </w:r>
      <w:r w:rsidRPr="00A419C5">
        <w:rPr>
          <w:spacing w:val="0"/>
          <w:sz w:val="22"/>
          <w:szCs w:val="22"/>
          <w:lang w:val="en-US"/>
        </w:rPr>
        <w:t> </w:t>
      </w:r>
      <w:r w:rsidRPr="00A419C5">
        <w:rPr>
          <w:spacing w:val="0"/>
          <w:sz w:val="22"/>
          <w:szCs w:val="22"/>
        </w:rPr>
        <w:t>Рассчитан без учета вакансий, представленных кадровыми интернет-порталами, указанными выше.</w:t>
      </w:r>
    </w:p>
  </w:footnote>
  <w:footnote w:id="150">
    <w:p w14:paraId="2FB146AC" w14:textId="77777777" w:rsidR="00AB470E" w:rsidRPr="00A419C5" w:rsidRDefault="00AB470E" w:rsidP="00A4613C">
      <w:pPr>
        <w:pStyle w:val="a4"/>
        <w:widowControl w:val="0"/>
        <w:ind w:firstLine="0"/>
        <w:contextualSpacing/>
        <w:rPr>
          <w:spacing w:val="0"/>
          <w:sz w:val="22"/>
          <w:szCs w:val="22"/>
        </w:rPr>
      </w:pPr>
      <w:r w:rsidRPr="00A419C5">
        <w:rPr>
          <w:rStyle w:val="a3"/>
          <w:spacing w:val="0"/>
          <w:sz w:val="22"/>
          <w:szCs w:val="22"/>
        </w:rPr>
        <w:footnoteRef/>
      </w:r>
      <w:r w:rsidRPr="00A419C5">
        <w:rPr>
          <w:spacing w:val="0"/>
          <w:sz w:val="22"/>
          <w:szCs w:val="22"/>
        </w:rPr>
        <w:t> По данным ДЭПиР.</w:t>
      </w:r>
    </w:p>
  </w:footnote>
  <w:footnote w:id="151">
    <w:p w14:paraId="24275208" w14:textId="77777777" w:rsidR="00AB470E" w:rsidRPr="00A419C5" w:rsidRDefault="00AB470E" w:rsidP="00711713">
      <w:pPr>
        <w:pStyle w:val="a4"/>
        <w:widowControl w:val="0"/>
        <w:ind w:firstLine="0"/>
        <w:contextualSpacing/>
        <w:rPr>
          <w:spacing w:val="0"/>
          <w:sz w:val="22"/>
          <w:szCs w:val="22"/>
        </w:rPr>
      </w:pPr>
      <w:r w:rsidRPr="00A419C5">
        <w:rPr>
          <w:rStyle w:val="a3"/>
          <w:spacing w:val="0"/>
          <w:sz w:val="22"/>
          <w:szCs w:val="22"/>
        </w:rPr>
        <w:footnoteRef/>
      </w:r>
      <w:r w:rsidRPr="00A419C5">
        <w:rPr>
          <w:spacing w:val="0"/>
          <w:sz w:val="22"/>
          <w:szCs w:val="22"/>
        </w:rPr>
        <w:t> По данным ДТСЗН, ДОНМ, Департамента жилищно-коммунального хозяйства города Москвы, Департамента транспорта и развития дорожно-транспортной инфраструктуры города Москвы, Департамента здравоохранения города Москвы, Мосстата, Росстата. Информация в части кредитования физических лиц – расчетно, по данным официального сайта Центрального банка Российской Федерации по состоянию на 30.07.2025.</w:t>
      </w:r>
    </w:p>
  </w:footnote>
  <w:footnote w:id="152">
    <w:p w14:paraId="1382CD9B" w14:textId="77777777" w:rsidR="00AB470E" w:rsidRPr="00A419C5" w:rsidRDefault="00AB470E" w:rsidP="00711713">
      <w:pPr>
        <w:pStyle w:val="a4"/>
        <w:widowControl w:val="0"/>
        <w:ind w:firstLine="0"/>
        <w:contextualSpacing/>
        <w:rPr>
          <w:spacing w:val="0"/>
          <w:sz w:val="22"/>
          <w:szCs w:val="22"/>
        </w:rPr>
      </w:pPr>
      <w:r w:rsidRPr="00A419C5">
        <w:rPr>
          <w:rStyle w:val="a3"/>
          <w:spacing w:val="0"/>
          <w:sz w:val="22"/>
          <w:szCs w:val="22"/>
        </w:rPr>
        <w:footnoteRef/>
      </w:r>
      <w:r w:rsidRPr="00A419C5">
        <w:rPr>
          <w:spacing w:val="0"/>
          <w:sz w:val="22"/>
          <w:szCs w:val="22"/>
        </w:rPr>
        <w:t> Независимо от основного вида деятельности хозяйствующих субъектов.</w:t>
      </w:r>
    </w:p>
  </w:footnote>
  <w:footnote w:id="153">
    <w:p w14:paraId="1C167ED7" w14:textId="77777777" w:rsidR="00AB470E" w:rsidRPr="00A419C5" w:rsidRDefault="00AB470E" w:rsidP="00711713">
      <w:pPr>
        <w:pStyle w:val="a4"/>
        <w:widowControl w:val="0"/>
        <w:ind w:firstLine="0"/>
        <w:contextualSpacing/>
        <w:rPr>
          <w:spacing w:val="0"/>
          <w:sz w:val="22"/>
          <w:szCs w:val="22"/>
        </w:rPr>
      </w:pPr>
      <w:r w:rsidRPr="00A419C5">
        <w:rPr>
          <w:rStyle w:val="a3"/>
          <w:spacing w:val="0"/>
          <w:sz w:val="22"/>
          <w:szCs w:val="22"/>
        </w:rPr>
        <w:footnoteRef/>
      </w:r>
      <w:r w:rsidRPr="00A419C5">
        <w:rPr>
          <w:spacing w:val="0"/>
          <w:sz w:val="22"/>
          <w:szCs w:val="22"/>
        </w:rPr>
        <w:t> Среднемесячная заработная плата скорректирована на индекс потребительских цен.</w:t>
      </w:r>
    </w:p>
  </w:footnote>
  <w:footnote w:id="154">
    <w:p w14:paraId="56FBADCE" w14:textId="26A78FE7" w:rsidR="00AB470E" w:rsidRPr="00223533" w:rsidRDefault="00AB470E" w:rsidP="00A90768">
      <w:pPr>
        <w:pStyle w:val="a4"/>
        <w:ind w:firstLine="0"/>
        <w:rPr>
          <w:spacing w:val="0"/>
          <w:sz w:val="22"/>
          <w:szCs w:val="22"/>
        </w:rPr>
      </w:pPr>
      <w:r w:rsidRPr="00223533">
        <w:rPr>
          <w:rStyle w:val="a3"/>
          <w:spacing w:val="0"/>
          <w:sz w:val="22"/>
          <w:szCs w:val="22"/>
        </w:rPr>
        <w:footnoteRef/>
      </w:r>
      <w:r w:rsidRPr="00223533">
        <w:rPr>
          <w:spacing w:val="0"/>
          <w:sz w:val="22"/>
          <w:szCs w:val="22"/>
        </w:rPr>
        <w:t> Постановление Правительства Москвы от 04.12.2024 № 2771-ПП «Об установлении размеров отдельных социальных и иных выплат на 2025 год».</w:t>
      </w:r>
    </w:p>
  </w:footnote>
  <w:footnote w:id="155">
    <w:p w14:paraId="260CB52E" w14:textId="77777777" w:rsidR="00AB470E" w:rsidRPr="00223533" w:rsidRDefault="00AB470E" w:rsidP="00711713">
      <w:pPr>
        <w:pStyle w:val="a4"/>
        <w:widowControl w:val="0"/>
        <w:ind w:firstLine="0"/>
        <w:contextualSpacing/>
        <w:rPr>
          <w:color w:val="000000"/>
          <w:spacing w:val="0"/>
          <w:sz w:val="22"/>
          <w:szCs w:val="22"/>
          <w:lang w:eastAsia="en-US"/>
        </w:rPr>
      </w:pPr>
      <w:r w:rsidRPr="00223533">
        <w:rPr>
          <w:color w:val="000000"/>
          <w:spacing w:val="0"/>
          <w:sz w:val="22"/>
          <w:szCs w:val="22"/>
          <w:vertAlign w:val="superscript"/>
          <w:lang w:eastAsia="en-US"/>
        </w:rPr>
        <w:footnoteRef/>
      </w:r>
      <w:r w:rsidRPr="00223533">
        <w:rPr>
          <w:color w:val="000000"/>
          <w:spacing w:val="0"/>
          <w:sz w:val="22"/>
          <w:szCs w:val="22"/>
          <w:lang w:eastAsia="en-US"/>
        </w:rPr>
        <w:t> Численность безработных граждан, получающих пособие по безработице и материальную помощь в связи с истечением установленного периода выплаты пособия по безработице.</w:t>
      </w:r>
    </w:p>
  </w:footnote>
  <w:footnote w:id="156">
    <w:p w14:paraId="52EFC1D8" w14:textId="440982D6" w:rsidR="00AB470E" w:rsidRPr="00223533" w:rsidRDefault="00AB470E" w:rsidP="00223533">
      <w:pPr>
        <w:pStyle w:val="a4"/>
        <w:ind w:firstLine="0"/>
        <w:rPr>
          <w:spacing w:val="0"/>
        </w:rPr>
      </w:pPr>
      <w:r w:rsidRPr="00223533">
        <w:rPr>
          <w:rStyle w:val="a3"/>
          <w:spacing w:val="0"/>
        </w:rPr>
        <w:footnoteRef/>
      </w:r>
      <w:r w:rsidRPr="00223533">
        <w:rPr>
          <w:spacing w:val="0"/>
        </w:rPr>
        <w:t> Различный темп динамики численности получателей социальных выплат безработным гражданам и объема расходов на социальные выплаты обусловлен индексацией в 2025 году размера минимальной и максимальной величин пособия по безработице (Постановление Правительства Российской Федерации от 23.01.2025 № 33 «Об утверждении коэффициента индексации выплат, пособий и компенсаций в 2025 году»)</w:t>
      </w:r>
      <w:r>
        <w:rPr>
          <w:spacing w:val="0"/>
        </w:rPr>
        <w:t>.</w:t>
      </w:r>
    </w:p>
  </w:footnote>
  <w:footnote w:id="157">
    <w:p w14:paraId="07239B03" w14:textId="266AC74B" w:rsidR="00AB470E" w:rsidRPr="00616C44" w:rsidRDefault="00AB470E" w:rsidP="00616C44">
      <w:pPr>
        <w:pStyle w:val="a4"/>
        <w:ind w:firstLine="0"/>
        <w:rPr>
          <w:sz w:val="22"/>
          <w:szCs w:val="22"/>
        </w:rPr>
      </w:pPr>
      <w:r w:rsidRPr="00616C44">
        <w:rPr>
          <w:rStyle w:val="a3"/>
          <w:sz w:val="22"/>
          <w:szCs w:val="22"/>
        </w:rPr>
        <w:footnoteRef/>
      </w:r>
      <w:r w:rsidRPr="00616C44">
        <w:rPr>
          <w:sz w:val="22"/>
          <w:szCs w:val="22"/>
        </w:rPr>
        <w:t> Обусловлено востребованностью проекта.</w:t>
      </w:r>
    </w:p>
  </w:footnote>
  <w:footnote w:id="158">
    <w:p w14:paraId="040BA631" w14:textId="4E3EEE95" w:rsidR="00AB470E" w:rsidRPr="00616C44" w:rsidRDefault="00AB470E" w:rsidP="00BB0B25">
      <w:pPr>
        <w:pStyle w:val="a4"/>
        <w:widowControl w:val="0"/>
        <w:ind w:firstLine="0"/>
        <w:contextualSpacing/>
        <w:rPr>
          <w:spacing w:val="0"/>
          <w:sz w:val="22"/>
          <w:szCs w:val="22"/>
        </w:rPr>
      </w:pPr>
      <w:r w:rsidRPr="00616C44">
        <w:rPr>
          <w:rStyle w:val="a3"/>
          <w:spacing w:val="0"/>
          <w:sz w:val="22"/>
          <w:szCs w:val="22"/>
        </w:rPr>
        <w:footnoteRef/>
      </w:r>
      <w:r w:rsidRPr="00616C44">
        <w:rPr>
          <w:spacing w:val="0"/>
          <w:sz w:val="22"/>
          <w:szCs w:val="22"/>
        </w:rPr>
        <w:t> По данным формы федерального государственного статистического наблюдения 22-ЖКХ (субсидии)</w:t>
      </w:r>
      <w:r w:rsidRPr="00616C44">
        <w:rPr>
          <w:b/>
          <w:i/>
          <w:spacing w:val="0"/>
          <w:sz w:val="22"/>
          <w:szCs w:val="22"/>
        </w:rPr>
        <w:t xml:space="preserve"> </w:t>
      </w:r>
      <w:r w:rsidRPr="00616C44">
        <w:rPr>
          <w:spacing w:val="0"/>
          <w:sz w:val="22"/>
          <w:szCs w:val="22"/>
        </w:rPr>
        <w:t>«Сведения о предоставлении гражданам субсидий на оплату жилого помещения и коммунальных услуг», утвержденной приказом Федеральной службы государственной статистики от 29.07.2022 № 535.</w:t>
      </w:r>
    </w:p>
  </w:footnote>
  <w:footnote w:id="159">
    <w:p w14:paraId="4DF367D0" w14:textId="77777777" w:rsidR="00AB470E" w:rsidRPr="00616C44" w:rsidRDefault="00AB470E" w:rsidP="00BB0B25">
      <w:pPr>
        <w:pStyle w:val="a4"/>
        <w:ind w:firstLine="0"/>
        <w:rPr>
          <w:spacing w:val="0"/>
          <w:sz w:val="22"/>
          <w:szCs w:val="22"/>
        </w:rPr>
      </w:pPr>
      <w:r w:rsidRPr="00616C44">
        <w:rPr>
          <w:rStyle w:val="a3"/>
          <w:spacing w:val="0"/>
          <w:sz w:val="22"/>
          <w:szCs w:val="22"/>
        </w:rPr>
        <w:footnoteRef/>
      </w:r>
      <w:r w:rsidRPr="00616C44">
        <w:rPr>
          <w:spacing w:val="0"/>
          <w:sz w:val="22"/>
          <w:szCs w:val="22"/>
        </w:rPr>
        <w:t> Здесь и далее в части субсидий на оплату ЖКУ – динамика обусловлена заявительным характером предоставления услуги.</w:t>
      </w:r>
    </w:p>
  </w:footnote>
  <w:footnote w:id="160">
    <w:p w14:paraId="0DE27161" w14:textId="77777777" w:rsidR="00AB470E" w:rsidRPr="00A419C5" w:rsidRDefault="00AB470E" w:rsidP="00BB0B25">
      <w:pPr>
        <w:pStyle w:val="a4"/>
        <w:widowControl w:val="0"/>
        <w:ind w:firstLine="0"/>
        <w:contextualSpacing/>
        <w:rPr>
          <w:spacing w:val="0"/>
          <w:sz w:val="22"/>
          <w:szCs w:val="22"/>
        </w:rPr>
      </w:pPr>
      <w:r w:rsidRPr="00A419C5">
        <w:rPr>
          <w:rStyle w:val="a3"/>
          <w:spacing w:val="0"/>
          <w:sz w:val="22"/>
          <w:szCs w:val="22"/>
        </w:rPr>
        <w:footnoteRef/>
      </w:r>
      <w:r w:rsidRPr="00A419C5">
        <w:rPr>
          <w:spacing w:val="0"/>
          <w:sz w:val="22"/>
          <w:szCs w:val="22"/>
        </w:rPr>
        <w:t> Обусловлено увеличением тарифов по ЖКУ.</w:t>
      </w:r>
    </w:p>
  </w:footnote>
  <w:footnote w:id="161">
    <w:p w14:paraId="43244F69" w14:textId="009FA987" w:rsidR="00AB470E" w:rsidRPr="00A419C5" w:rsidRDefault="00AB470E" w:rsidP="00BB0B25">
      <w:pPr>
        <w:pStyle w:val="a4"/>
        <w:widowControl w:val="0"/>
        <w:ind w:firstLine="0"/>
        <w:contextualSpacing/>
        <w:rPr>
          <w:spacing w:val="0"/>
          <w:sz w:val="22"/>
          <w:szCs w:val="22"/>
        </w:rPr>
      </w:pPr>
      <w:r w:rsidRPr="00A419C5">
        <w:rPr>
          <w:rStyle w:val="a3"/>
          <w:spacing w:val="0"/>
          <w:sz w:val="22"/>
          <w:szCs w:val="22"/>
        </w:rPr>
        <w:footnoteRef/>
      </w:r>
      <w:r w:rsidRPr="00A419C5">
        <w:rPr>
          <w:spacing w:val="0"/>
          <w:sz w:val="22"/>
          <w:szCs w:val="22"/>
        </w:rPr>
        <w:t> По данным формы федерального государственного статистического наблюдения 26-ЖКХ «Сведения о предоставлении гражданам социальной поддержки по оплате жилого помещения и коммунальных услуг», утвержден</w:t>
      </w:r>
      <w:r>
        <w:rPr>
          <w:spacing w:val="0"/>
          <w:sz w:val="22"/>
          <w:szCs w:val="22"/>
        </w:rPr>
        <w:t>ной</w:t>
      </w:r>
      <w:r w:rsidRPr="00A419C5">
        <w:rPr>
          <w:spacing w:val="0"/>
          <w:sz w:val="22"/>
          <w:szCs w:val="22"/>
        </w:rPr>
        <w:t xml:space="preserve"> приказом Федеральной службы государственной статистики от 31.07.2023 № 359.</w:t>
      </w:r>
    </w:p>
  </w:footnote>
  <w:footnote w:id="162">
    <w:p w14:paraId="63073952" w14:textId="77777777" w:rsidR="00AB470E" w:rsidRPr="00A419C5" w:rsidRDefault="00AB470E" w:rsidP="00BB0B25">
      <w:pPr>
        <w:pStyle w:val="a4"/>
        <w:widowControl w:val="0"/>
        <w:ind w:firstLine="0"/>
        <w:contextualSpacing/>
        <w:rPr>
          <w:spacing w:val="0"/>
          <w:sz w:val="22"/>
          <w:szCs w:val="22"/>
        </w:rPr>
      </w:pPr>
      <w:r w:rsidRPr="00A419C5">
        <w:rPr>
          <w:rStyle w:val="a3"/>
          <w:spacing w:val="0"/>
          <w:sz w:val="22"/>
          <w:szCs w:val="22"/>
        </w:rPr>
        <w:footnoteRef/>
      </w:r>
      <w:r w:rsidRPr="00A419C5">
        <w:rPr>
          <w:spacing w:val="0"/>
          <w:sz w:val="22"/>
          <w:szCs w:val="22"/>
        </w:rPr>
        <w:t> Из них: за счет средств федерального бюджета – 8 204 012,3 тыс. рублей (по сравнению с данными по состоянию на 01.07.2024 – увеличение на 2,2 процента), за счет средств бюджета города Москвы – 15 388 573,5 тыс. рублей (увеличение на 13,7 процента).</w:t>
      </w:r>
    </w:p>
  </w:footnote>
  <w:footnote w:id="163">
    <w:p w14:paraId="508F6C98" w14:textId="77777777" w:rsidR="00AB470E" w:rsidRPr="00A419C5" w:rsidRDefault="00AB470E" w:rsidP="00711713">
      <w:pPr>
        <w:pStyle w:val="a4"/>
        <w:ind w:firstLine="0"/>
        <w:rPr>
          <w:spacing w:val="0"/>
          <w:sz w:val="22"/>
          <w:szCs w:val="22"/>
        </w:rPr>
      </w:pPr>
      <w:r w:rsidRPr="00A419C5">
        <w:rPr>
          <w:rStyle w:val="a3"/>
          <w:spacing w:val="0"/>
          <w:sz w:val="22"/>
          <w:szCs w:val="22"/>
        </w:rPr>
        <w:footnoteRef/>
      </w:r>
      <w:r w:rsidRPr="00A419C5">
        <w:rPr>
          <w:spacing w:val="0"/>
          <w:sz w:val="22"/>
          <w:szCs w:val="22"/>
        </w:rPr>
        <w:t> Динамика обусловлена обеспечением детей-сирот по фактической потребности.</w:t>
      </w:r>
    </w:p>
  </w:footnote>
  <w:footnote w:id="164">
    <w:p w14:paraId="0C816FB4" w14:textId="77777777" w:rsidR="00AB470E" w:rsidRPr="00A419C5" w:rsidRDefault="00AB470E" w:rsidP="00711713">
      <w:pPr>
        <w:pStyle w:val="a4"/>
        <w:ind w:firstLine="0"/>
        <w:rPr>
          <w:spacing w:val="0"/>
          <w:sz w:val="22"/>
          <w:szCs w:val="22"/>
        </w:rPr>
      </w:pPr>
      <w:r w:rsidRPr="00A419C5">
        <w:rPr>
          <w:rStyle w:val="a3"/>
          <w:spacing w:val="0"/>
          <w:sz w:val="22"/>
          <w:szCs w:val="22"/>
        </w:rPr>
        <w:footnoteRef/>
      </w:r>
      <w:r w:rsidRPr="00A419C5">
        <w:rPr>
          <w:spacing w:val="0"/>
          <w:sz w:val="22"/>
          <w:szCs w:val="22"/>
        </w:rPr>
        <w:t> В скобках указана доля количества совершенных поездок льготными категориями граждан от общего количества совершенных поездок на каждом из видов транспорта.</w:t>
      </w:r>
    </w:p>
  </w:footnote>
  <w:footnote w:id="165">
    <w:p w14:paraId="5CA6FB85" w14:textId="77777777" w:rsidR="00AB470E" w:rsidRPr="00A419C5" w:rsidRDefault="00AB470E" w:rsidP="00711713">
      <w:pPr>
        <w:pStyle w:val="a4"/>
        <w:ind w:firstLine="0"/>
        <w:rPr>
          <w:spacing w:val="0"/>
          <w:sz w:val="22"/>
          <w:szCs w:val="22"/>
        </w:rPr>
      </w:pPr>
      <w:r w:rsidRPr="00A419C5">
        <w:rPr>
          <w:rStyle w:val="a3"/>
          <w:spacing w:val="0"/>
          <w:sz w:val="22"/>
          <w:szCs w:val="22"/>
        </w:rPr>
        <w:footnoteRef/>
      </w:r>
      <w:r w:rsidRPr="00A419C5">
        <w:rPr>
          <w:spacing w:val="0"/>
          <w:sz w:val="22"/>
          <w:szCs w:val="22"/>
        </w:rPr>
        <w:t> В скобках указана доля числа жителей на каждой из стадий прохождения ВМП, от общего числа жителей, обратившихся за ВМП.</w:t>
      </w:r>
    </w:p>
    <w:p w14:paraId="0D0C00D3" w14:textId="77777777" w:rsidR="00AB470E" w:rsidRPr="00A419C5" w:rsidRDefault="00AB470E" w:rsidP="00711713">
      <w:pPr>
        <w:pStyle w:val="a4"/>
        <w:ind w:firstLine="0"/>
        <w:rPr>
          <w:spacing w:val="0"/>
          <w:sz w:val="22"/>
          <w:szCs w:val="22"/>
        </w:rPr>
      </w:pPr>
      <w:r w:rsidRPr="00A419C5">
        <w:rPr>
          <w:spacing w:val="0"/>
          <w:sz w:val="22"/>
          <w:szCs w:val="22"/>
        </w:rPr>
        <w:t>Отказ по объективным причинам – в том числе наличие противопоказаний для оказания ВМП, изменение тактики лечения.</w:t>
      </w:r>
    </w:p>
  </w:footnote>
  <w:footnote w:id="166">
    <w:p w14:paraId="20885A86" w14:textId="4F11D424" w:rsidR="00AB470E" w:rsidRPr="00A419C5" w:rsidRDefault="00AB470E" w:rsidP="00711713">
      <w:pPr>
        <w:pStyle w:val="a4"/>
        <w:widowControl w:val="0"/>
        <w:ind w:firstLine="0"/>
        <w:contextualSpacing/>
        <w:rPr>
          <w:spacing w:val="0"/>
          <w:sz w:val="22"/>
          <w:szCs w:val="22"/>
        </w:rPr>
      </w:pPr>
      <w:r w:rsidRPr="00A419C5">
        <w:rPr>
          <w:rStyle w:val="a3"/>
          <w:spacing w:val="0"/>
          <w:sz w:val="22"/>
          <w:szCs w:val="22"/>
        </w:rPr>
        <w:footnoteRef/>
      </w:r>
      <w:r w:rsidRPr="00A419C5">
        <w:rPr>
          <w:spacing w:val="0"/>
          <w:sz w:val="22"/>
          <w:szCs w:val="22"/>
        </w:rPr>
        <w:t xml:space="preserve"> Сведения представлены с учетом расходов </w:t>
      </w:r>
      <w:r w:rsidR="0041706A" w:rsidRPr="0041706A">
        <w:rPr>
          <w:spacing w:val="0"/>
          <w:sz w:val="22"/>
          <w:szCs w:val="22"/>
        </w:rPr>
        <w:t>на реализацию организационных мероприятий, связанных с обеспечением лиц лекарственными препаратами, предназначенными для лечения больных гемофилией, муковисцидозом, гипофизарным нанизмом, болезнью Гоше и др.</w:t>
      </w:r>
    </w:p>
  </w:footnote>
  <w:footnote w:id="167">
    <w:p w14:paraId="7577EF70" w14:textId="4C8C6314" w:rsidR="00AB470E" w:rsidRPr="0061106D" w:rsidRDefault="00AB470E" w:rsidP="0061106D">
      <w:pPr>
        <w:pStyle w:val="a4"/>
        <w:ind w:firstLine="0"/>
        <w:rPr>
          <w:sz w:val="22"/>
          <w:szCs w:val="22"/>
        </w:rPr>
      </w:pPr>
      <w:r w:rsidRPr="0061106D">
        <w:rPr>
          <w:rStyle w:val="a3"/>
          <w:sz w:val="22"/>
          <w:szCs w:val="22"/>
        </w:rPr>
        <w:footnoteRef/>
      </w:r>
      <w:r w:rsidRPr="0061106D">
        <w:rPr>
          <w:sz w:val="22"/>
          <w:szCs w:val="22"/>
        </w:rPr>
        <w:t xml:space="preserve"> Динамика обусловлена заявительным характером </w:t>
      </w:r>
      <w:r>
        <w:rPr>
          <w:sz w:val="22"/>
          <w:szCs w:val="22"/>
        </w:rPr>
        <w:t>предоставления услуги</w:t>
      </w:r>
      <w:r w:rsidRPr="0061106D">
        <w:rPr>
          <w:sz w:val="22"/>
          <w:szCs w:val="22"/>
        </w:rPr>
        <w:t>.</w:t>
      </w:r>
    </w:p>
  </w:footnote>
  <w:footnote w:id="168">
    <w:p w14:paraId="2A057F2D" w14:textId="77777777" w:rsidR="00AB470E" w:rsidRPr="0061106D" w:rsidRDefault="00AB470E" w:rsidP="00711713">
      <w:pPr>
        <w:pStyle w:val="aff4"/>
        <w:rPr>
          <w:rFonts w:cs="Times New Roman"/>
        </w:rPr>
      </w:pPr>
      <w:r w:rsidRPr="0061106D">
        <w:rPr>
          <w:rStyle w:val="af4"/>
          <w:rFonts w:cs="Times New Roman"/>
        </w:rPr>
        <w:footnoteRef/>
      </w:r>
      <w:r w:rsidRPr="0061106D">
        <w:rPr>
          <w:rFonts w:cs="Times New Roman"/>
        </w:rPr>
        <w:t> </w:t>
      </w:r>
      <w:r w:rsidRPr="0061106D">
        <w:rPr>
          <w:rFonts w:cs="Times New Roman"/>
          <w:lang w:val="ru-RU"/>
        </w:rPr>
        <w:t>По данным ДЭПиР; в</w:t>
      </w:r>
      <w:r w:rsidRPr="0061106D">
        <w:rPr>
          <w:rFonts w:cs="Times New Roman"/>
        </w:rPr>
        <w:t xml:space="preserve"> части начисленных платежей и краткосрочной задолженности за </w:t>
      </w:r>
      <w:r w:rsidRPr="0061106D">
        <w:rPr>
          <w:rFonts w:cs="Times New Roman"/>
          <w:lang w:val="ru-RU"/>
        </w:rPr>
        <w:t>ЖКУ</w:t>
      </w:r>
      <w:r w:rsidRPr="0061106D">
        <w:rPr>
          <w:rFonts w:cs="Times New Roman"/>
        </w:rPr>
        <w:t xml:space="preserve"> данные приводятся за</w:t>
      </w:r>
      <w:r w:rsidRPr="0061106D">
        <w:rPr>
          <w:rFonts w:cs="Times New Roman"/>
          <w:lang w:val="ru-RU"/>
        </w:rPr>
        <w:t> </w:t>
      </w:r>
      <w:r w:rsidRPr="0061106D">
        <w:rPr>
          <w:rFonts w:cs="Times New Roman"/>
        </w:rPr>
        <w:t>три месяца, включая месяц перед началом отчетного квартала и исключая последний месяц отчетного квартала.</w:t>
      </w:r>
      <w:r w:rsidRPr="0061106D">
        <w:rPr>
          <w:rFonts w:cs="Times New Roman"/>
          <w:lang w:val="ru-RU"/>
        </w:rPr>
        <w:t xml:space="preserve"> </w:t>
      </w:r>
      <w:r w:rsidRPr="0061106D">
        <w:rPr>
          <w:rFonts w:cs="Times New Roman"/>
          <w:color w:val="000000"/>
        </w:rPr>
        <w:t>Данные приведены по многоквартирным домам города Москвы, жителям которых начисление платежей за ЖКУ осуществляется с использованием Автоматизированной системы управления «Информационное обеспечение деятельности ЕИРЦ».</w:t>
      </w:r>
    </w:p>
  </w:footnote>
  <w:footnote w:id="169">
    <w:p w14:paraId="2FECB98A" w14:textId="77777777" w:rsidR="00AB470E" w:rsidRPr="0061106D" w:rsidRDefault="00AB470E" w:rsidP="00711713">
      <w:pPr>
        <w:pStyle w:val="a4"/>
        <w:widowControl w:val="0"/>
        <w:ind w:firstLine="0"/>
        <w:contextualSpacing/>
        <w:rPr>
          <w:spacing w:val="0"/>
          <w:sz w:val="22"/>
          <w:szCs w:val="22"/>
        </w:rPr>
      </w:pPr>
      <w:r w:rsidRPr="0061106D">
        <w:rPr>
          <w:rStyle w:val="a3"/>
          <w:spacing w:val="0"/>
          <w:sz w:val="22"/>
          <w:szCs w:val="22"/>
        </w:rPr>
        <w:footnoteRef/>
      </w:r>
      <w:r w:rsidRPr="0061106D">
        <w:rPr>
          <w:spacing w:val="0"/>
          <w:sz w:val="22"/>
          <w:szCs w:val="22"/>
        </w:rPr>
        <w:t> Увеличение объема начисленных платежей за ЖКУ обусловлено увеличением тарифов, объема потребления коммунальных услуг и ресурсов, а также ростом количества финансово-лицевых счетов, по которым начисляются платежи населению.</w:t>
      </w:r>
    </w:p>
  </w:footnote>
  <w:footnote w:id="170">
    <w:p w14:paraId="2796B4F5" w14:textId="77777777" w:rsidR="00AB470E" w:rsidRPr="0061106D" w:rsidRDefault="00AB470E" w:rsidP="00711713">
      <w:pPr>
        <w:pStyle w:val="a4"/>
        <w:widowControl w:val="0"/>
        <w:ind w:firstLine="0"/>
        <w:contextualSpacing/>
        <w:rPr>
          <w:spacing w:val="0"/>
          <w:sz w:val="22"/>
          <w:szCs w:val="22"/>
        </w:rPr>
      </w:pPr>
      <w:r w:rsidRPr="0061106D">
        <w:rPr>
          <w:rStyle w:val="a3"/>
          <w:spacing w:val="0"/>
          <w:sz w:val="22"/>
          <w:szCs w:val="22"/>
        </w:rPr>
        <w:footnoteRef/>
      </w:r>
      <w:r w:rsidRPr="0061106D">
        <w:rPr>
          <w:spacing w:val="0"/>
          <w:sz w:val="22"/>
          <w:szCs w:val="22"/>
        </w:rPr>
        <w:t> Март-май 2024 года – 1 219 969,0</w:t>
      </w:r>
      <w:r w:rsidRPr="0061106D">
        <w:rPr>
          <w:spacing w:val="0"/>
          <w:sz w:val="22"/>
          <w:szCs w:val="22"/>
          <w:lang w:val="en-US"/>
        </w:rPr>
        <w:t> </w:t>
      </w:r>
      <w:r w:rsidRPr="0061106D">
        <w:rPr>
          <w:spacing w:val="0"/>
          <w:sz w:val="22"/>
          <w:szCs w:val="22"/>
        </w:rPr>
        <w:t>тыс. рублей, или 1,6</w:t>
      </w:r>
      <w:r w:rsidRPr="0061106D">
        <w:rPr>
          <w:spacing w:val="0"/>
          <w:sz w:val="22"/>
          <w:szCs w:val="22"/>
          <w:lang w:val="en-US"/>
        </w:rPr>
        <w:t> </w:t>
      </w:r>
      <w:r w:rsidRPr="0061106D">
        <w:rPr>
          <w:spacing w:val="0"/>
          <w:sz w:val="22"/>
          <w:szCs w:val="22"/>
        </w:rPr>
        <w:t>процента от объема начисленных платежей.</w:t>
      </w:r>
    </w:p>
  </w:footnote>
  <w:footnote w:id="171">
    <w:p w14:paraId="5BA8DBF7" w14:textId="77777777" w:rsidR="00AB470E" w:rsidRPr="00A419C5" w:rsidRDefault="00AB470E" w:rsidP="00711713">
      <w:pPr>
        <w:pStyle w:val="a4"/>
        <w:widowControl w:val="0"/>
        <w:ind w:firstLine="0"/>
        <w:contextualSpacing/>
        <w:rPr>
          <w:spacing w:val="0"/>
          <w:sz w:val="22"/>
          <w:szCs w:val="22"/>
        </w:rPr>
      </w:pPr>
      <w:r w:rsidRPr="00A419C5">
        <w:rPr>
          <w:rStyle w:val="a3"/>
          <w:spacing w:val="0"/>
          <w:sz w:val="22"/>
          <w:szCs w:val="22"/>
        </w:rPr>
        <w:footnoteRef/>
      </w:r>
      <w:r w:rsidRPr="00A419C5">
        <w:rPr>
          <w:spacing w:val="0"/>
          <w:sz w:val="22"/>
          <w:szCs w:val="22"/>
        </w:rPr>
        <w:t> За весь период реализации региональной программы капитального ремонта. МКД, капитальный ремонт в которых проведен два и более раз, учитываются один раз.</w:t>
      </w:r>
    </w:p>
  </w:footnote>
  <w:footnote w:id="172">
    <w:p w14:paraId="780B7F13" w14:textId="77777777" w:rsidR="00AB470E" w:rsidRPr="00A419C5" w:rsidRDefault="00AB470E" w:rsidP="00711713">
      <w:pPr>
        <w:pStyle w:val="a4"/>
        <w:widowControl w:val="0"/>
        <w:ind w:firstLine="0"/>
        <w:contextualSpacing/>
        <w:rPr>
          <w:spacing w:val="0"/>
          <w:sz w:val="22"/>
          <w:szCs w:val="22"/>
        </w:rPr>
      </w:pPr>
      <w:r w:rsidRPr="00A419C5">
        <w:rPr>
          <w:rStyle w:val="a3"/>
          <w:spacing w:val="0"/>
          <w:sz w:val="22"/>
          <w:szCs w:val="22"/>
        </w:rPr>
        <w:footnoteRef/>
      </w:r>
      <w:r w:rsidRPr="00A419C5">
        <w:rPr>
          <w:spacing w:val="0"/>
          <w:sz w:val="22"/>
          <w:szCs w:val="22"/>
        </w:rPr>
        <w:t> Данные приведены в рублевом эквиваленте по официальному курсу иностранной валюты по отношению к курсу рубля, установленному Центральным банком Российской Федерации, на дату формирования соответствующей отчетности кредитными организациями/дату погашения кредита.</w:t>
      </w:r>
    </w:p>
  </w:footnote>
  <w:footnote w:id="173">
    <w:p w14:paraId="6C16EEC4" w14:textId="77777777" w:rsidR="00AB470E" w:rsidRPr="00A419C5" w:rsidRDefault="00AB470E" w:rsidP="00711713">
      <w:pPr>
        <w:pStyle w:val="a4"/>
        <w:ind w:firstLine="0"/>
        <w:rPr>
          <w:spacing w:val="0"/>
          <w:sz w:val="22"/>
          <w:szCs w:val="22"/>
        </w:rPr>
      </w:pPr>
      <w:r w:rsidRPr="00A419C5">
        <w:rPr>
          <w:rStyle w:val="a3"/>
          <w:spacing w:val="0"/>
          <w:sz w:val="22"/>
          <w:szCs w:val="22"/>
        </w:rPr>
        <w:footnoteRef/>
      </w:r>
      <w:r w:rsidRPr="00A419C5">
        <w:rPr>
          <w:spacing w:val="0"/>
          <w:sz w:val="22"/>
          <w:szCs w:val="22"/>
        </w:rPr>
        <w:t> Кредит выдан в феврале 2025 года (в январе-июне 2024 года, январе, марте-июне 2025 года жилищные кредиты, ипотечные жилищные кредиты в иностранной валюте не выдавались).</w:t>
      </w:r>
    </w:p>
  </w:footnote>
  <w:footnote w:id="174">
    <w:p w14:paraId="46D2C093" w14:textId="0B342E7E" w:rsidR="00AB470E" w:rsidRPr="00A419C5" w:rsidRDefault="00AB470E" w:rsidP="00711713">
      <w:pPr>
        <w:widowControl w:val="0"/>
        <w:contextualSpacing/>
        <w:jc w:val="both"/>
        <w:rPr>
          <w:spacing w:val="0"/>
          <w:sz w:val="22"/>
          <w:szCs w:val="22"/>
        </w:rPr>
      </w:pPr>
      <w:r w:rsidRPr="00A419C5">
        <w:rPr>
          <w:rStyle w:val="a3"/>
          <w:spacing w:val="0"/>
          <w:sz w:val="22"/>
          <w:szCs w:val="22"/>
        </w:rPr>
        <w:footnoteRef/>
      </w:r>
      <w:r w:rsidRPr="00A419C5">
        <w:rPr>
          <w:spacing w:val="0"/>
          <w:sz w:val="22"/>
          <w:szCs w:val="22"/>
        </w:rPr>
        <w:t> </w:t>
      </w:r>
      <w:r w:rsidRPr="00A419C5">
        <w:rPr>
          <w:spacing w:val="0"/>
          <w:sz w:val="22"/>
          <w:szCs w:val="22"/>
          <w:lang w:eastAsia="en-US"/>
        </w:rPr>
        <w:t xml:space="preserve">Просроченная задолженность – </w:t>
      </w:r>
      <w:r w:rsidRPr="00A419C5">
        <w:rPr>
          <w:spacing w:val="0"/>
          <w:sz w:val="22"/>
          <w:szCs w:val="22"/>
        </w:rPr>
        <w:t>19 397,0</w:t>
      </w:r>
      <w:r w:rsidRPr="00A419C5">
        <w:rPr>
          <w:spacing w:val="0"/>
          <w:sz w:val="22"/>
          <w:szCs w:val="22"/>
          <w:lang w:eastAsia="en-US"/>
        </w:rPr>
        <w:t xml:space="preserve"> млн. рублей (увеличение в 1,8 раза). </w:t>
      </w:r>
    </w:p>
  </w:footnote>
  <w:footnote w:id="175">
    <w:p w14:paraId="1E32AC7C" w14:textId="232C8A3B" w:rsidR="00AB470E" w:rsidRPr="00A419C5" w:rsidRDefault="00AB470E" w:rsidP="00711713">
      <w:pPr>
        <w:widowControl w:val="0"/>
        <w:contextualSpacing/>
        <w:jc w:val="both"/>
        <w:rPr>
          <w:spacing w:val="0"/>
          <w:sz w:val="22"/>
          <w:szCs w:val="22"/>
        </w:rPr>
      </w:pPr>
      <w:r w:rsidRPr="00A419C5">
        <w:rPr>
          <w:rStyle w:val="a3"/>
          <w:spacing w:val="0"/>
          <w:sz w:val="22"/>
          <w:szCs w:val="22"/>
        </w:rPr>
        <w:footnoteRef/>
      </w:r>
      <w:r w:rsidRPr="00A419C5">
        <w:rPr>
          <w:spacing w:val="0"/>
          <w:sz w:val="22"/>
          <w:szCs w:val="22"/>
        </w:rPr>
        <w:t> </w:t>
      </w:r>
      <w:r w:rsidRPr="00A419C5">
        <w:rPr>
          <w:spacing w:val="0"/>
          <w:sz w:val="22"/>
          <w:szCs w:val="22"/>
          <w:lang w:eastAsia="en-US"/>
        </w:rPr>
        <w:t xml:space="preserve">Просроченная задолженность – </w:t>
      </w:r>
      <w:r w:rsidRPr="00A419C5">
        <w:rPr>
          <w:spacing w:val="0"/>
          <w:sz w:val="22"/>
          <w:szCs w:val="22"/>
        </w:rPr>
        <w:t>377</w:t>
      </w:r>
      <w:r w:rsidRPr="00A419C5">
        <w:rPr>
          <w:spacing w:val="0"/>
          <w:sz w:val="22"/>
          <w:szCs w:val="22"/>
          <w:lang w:eastAsia="en-US"/>
        </w:rPr>
        <w:t>,0 млн. рублей (уменьшение на 34,0 процента).</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BCE501" w14:textId="35992453" w:rsidR="00AB470E" w:rsidRDefault="00AB470E">
    <w:pPr>
      <w:pStyle w:val="af"/>
      <w:jc w:val="center"/>
    </w:pPr>
    <w:r>
      <w:fldChar w:fldCharType="begin"/>
    </w:r>
    <w:r>
      <w:instrText>PAGE   \* MERGEFORMAT</w:instrText>
    </w:r>
    <w:r>
      <w:fldChar w:fldCharType="separate"/>
    </w:r>
    <w:r w:rsidR="00DE3C28">
      <w:rPr>
        <w:noProof/>
      </w:rPr>
      <w:t>44</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11C4DF92"/>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34249136"/>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7FDEEF68"/>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568A7070"/>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B1F48EC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E62C88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EAA1C8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2EABF5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4A6A1D4"/>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DF2EAA7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6769C1"/>
    <w:multiLevelType w:val="hybridMultilevel"/>
    <w:tmpl w:val="F38019B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15:restartNumberingAfterBreak="0">
    <w:nsid w:val="0A9D6588"/>
    <w:multiLevelType w:val="hybridMultilevel"/>
    <w:tmpl w:val="F01CEA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0DB21AA7"/>
    <w:multiLevelType w:val="multilevel"/>
    <w:tmpl w:val="5762D14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0F0A1B9A"/>
    <w:multiLevelType w:val="hybridMultilevel"/>
    <w:tmpl w:val="8506DC52"/>
    <w:lvl w:ilvl="0" w:tplc="37FE786E">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15:restartNumberingAfterBreak="0">
    <w:nsid w:val="17B11F59"/>
    <w:multiLevelType w:val="hybridMultilevel"/>
    <w:tmpl w:val="3D0A34FE"/>
    <w:lvl w:ilvl="0" w:tplc="AA84384C">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1BFE28D2"/>
    <w:multiLevelType w:val="hybridMultilevel"/>
    <w:tmpl w:val="0D442E8E"/>
    <w:lvl w:ilvl="0" w:tplc="04190001">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202C00BD"/>
    <w:multiLevelType w:val="hybridMultilevel"/>
    <w:tmpl w:val="16CE5150"/>
    <w:lvl w:ilvl="0" w:tplc="8A00C932">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29D755B1"/>
    <w:multiLevelType w:val="hybridMultilevel"/>
    <w:tmpl w:val="6A24833C"/>
    <w:lvl w:ilvl="0" w:tplc="ADD418E8">
      <w:numFmt w:val="bullet"/>
      <w:lvlText w:val="–"/>
      <w:lvlJc w:val="left"/>
      <w:pPr>
        <w:ind w:left="1713" w:hanging="360"/>
      </w:pPr>
      <w:rPr>
        <w:rFonts w:ascii="Times New Roman" w:eastAsia="Times New Roman" w:hAnsi="Times New Roman" w:hint="default"/>
      </w:rPr>
    </w:lvl>
    <w:lvl w:ilvl="1" w:tplc="04190003" w:tentative="1">
      <w:start w:val="1"/>
      <w:numFmt w:val="bullet"/>
      <w:lvlText w:val="o"/>
      <w:lvlJc w:val="left"/>
      <w:pPr>
        <w:ind w:left="2433" w:hanging="360"/>
      </w:pPr>
      <w:rPr>
        <w:rFonts w:ascii="Courier New" w:hAnsi="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18" w15:restartNumberingAfterBreak="0">
    <w:nsid w:val="30C2400F"/>
    <w:multiLevelType w:val="hybridMultilevel"/>
    <w:tmpl w:val="86528C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A964610"/>
    <w:multiLevelType w:val="hybridMultilevel"/>
    <w:tmpl w:val="35DEF966"/>
    <w:lvl w:ilvl="0" w:tplc="04190001">
      <w:start w:val="1"/>
      <w:numFmt w:val="bullet"/>
      <w:lvlText w:val=""/>
      <w:lvlJc w:val="left"/>
      <w:pPr>
        <w:ind w:left="783" w:hanging="360"/>
      </w:pPr>
      <w:rPr>
        <w:rFonts w:ascii="Symbol" w:hAnsi="Symbol" w:hint="default"/>
      </w:rPr>
    </w:lvl>
    <w:lvl w:ilvl="1" w:tplc="04190003" w:tentative="1">
      <w:start w:val="1"/>
      <w:numFmt w:val="bullet"/>
      <w:lvlText w:val="o"/>
      <w:lvlJc w:val="left"/>
      <w:pPr>
        <w:ind w:left="1503" w:hanging="360"/>
      </w:pPr>
      <w:rPr>
        <w:rFonts w:ascii="Courier New" w:hAnsi="Courier New" w:hint="default"/>
      </w:rPr>
    </w:lvl>
    <w:lvl w:ilvl="2" w:tplc="04190005" w:tentative="1">
      <w:start w:val="1"/>
      <w:numFmt w:val="bullet"/>
      <w:lvlText w:val=""/>
      <w:lvlJc w:val="left"/>
      <w:pPr>
        <w:ind w:left="2223" w:hanging="360"/>
      </w:pPr>
      <w:rPr>
        <w:rFonts w:ascii="Wingdings" w:hAnsi="Wingdings" w:hint="default"/>
      </w:rPr>
    </w:lvl>
    <w:lvl w:ilvl="3" w:tplc="04190001" w:tentative="1">
      <w:start w:val="1"/>
      <w:numFmt w:val="bullet"/>
      <w:lvlText w:val=""/>
      <w:lvlJc w:val="left"/>
      <w:pPr>
        <w:ind w:left="2943" w:hanging="360"/>
      </w:pPr>
      <w:rPr>
        <w:rFonts w:ascii="Symbol" w:hAnsi="Symbol" w:hint="default"/>
      </w:rPr>
    </w:lvl>
    <w:lvl w:ilvl="4" w:tplc="04190003" w:tentative="1">
      <w:start w:val="1"/>
      <w:numFmt w:val="bullet"/>
      <w:lvlText w:val="o"/>
      <w:lvlJc w:val="left"/>
      <w:pPr>
        <w:ind w:left="3663" w:hanging="360"/>
      </w:pPr>
      <w:rPr>
        <w:rFonts w:ascii="Courier New" w:hAnsi="Courier New" w:hint="default"/>
      </w:rPr>
    </w:lvl>
    <w:lvl w:ilvl="5" w:tplc="04190005" w:tentative="1">
      <w:start w:val="1"/>
      <w:numFmt w:val="bullet"/>
      <w:lvlText w:val=""/>
      <w:lvlJc w:val="left"/>
      <w:pPr>
        <w:ind w:left="4383" w:hanging="360"/>
      </w:pPr>
      <w:rPr>
        <w:rFonts w:ascii="Wingdings" w:hAnsi="Wingdings" w:hint="default"/>
      </w:rPr>
    </w:lvl>
    <w:lvl w:ilvl="6" w:tplc="04190001" w:tentative="1">
      <w:start w:val="1"/>
      <w:numFmt w:val="bullet"/>
      <w:lvlText w:val=""/>
      <w:lvlJc w:val="left"/>
      <w:pPr>
        <w:ind w:left="5103" w:hanging="360"/>
      </w:pPr>
      <w:rPr>
        <w:rFonts w:ascii="Symbol" w:hAnsi="Symbol" w:hint="default"/>
      </w:rPr>
    </w:lvl>
    <w:lvl w:ilvl="7" w:tplc="04190003" w:tentative="1">
      <w:start w:val="1"/>
      <w:numFmt w:val="bullet"/>
      <w:lvlText w:val="o"/>
      <w:lvlJc w:val="left"/>
      <w:pPr>
        <w:ind w:left="5823" w:hanging="360"/>
      </w:pPr>
      <w:rPr>
        <w:rFonts w:ascii="Courier New" w:hAnsi="Courier New" w:hint="default"/>
      </w:rPr>
    </w:lvl>
    <w:lvl w:ilvl="8" w:tplc="04190005" w:tentative="1">
      <w:start w:val="1"/>
      <w:numFmt w:val="bullet"/>
      <w:lvlText w:val=""/>
      <w:lvlJc w:val="left"/>
      <w:pPr>
        <w:ind w:left="6543" w:hanging="360"/>
      </w:pPr>
      <w:rPr>
        <w:rFonts w:ascii="Wingdings" w:hAnsi="Wingdings" w:hint="default"/>
      </w:rPr>
    </w:lvl>
  </w:abstractNum>
  <w:abstractNum w:abstractNumId="20" w15:restartNumberingAfterBreak="0">
    <w:nsid w:val="3DC2007A"/>
    <w:multiLevelType w:val="hybridMultilevel"/>
    <w:tmpl w:val="E138CE9E"/>
    <w:lvl w:ilvl="0" w:tplc="ADD418E8">
      <w:numFmt w:val="bullet"/>
      <w:lvlText w:val="–"/>
      <w:lvlJc w:val="left"/>
      <w:pPr>
        <w:ind w:left="1713" w:hanging="360"/>
      </w:pPr>
      <w:rPr>
        <w:rFonts w:ascii="Times New Roman" w:eastAsia="Times New Roman" w:hAnsi="Times New Roman" w:hint="default"/>
      </w:rPr>
    </w:lvl>
    <w:lvl w:ilvl="1" w:tplc="04190003" w:tentative="1">
      <w:start w:val="1"/>
      <w:numFmt w:val="bullet"/>
      <w:lvlText w:val="o"/>
      <w:lvlJc w:val="left"/>
      <w:pPr>
        <w:ind w:left="2433" w:hanging="360"/>
      </w:pPr>
      <w:rPr>
        <w:rFonts w:ascii="Courier New" w:hAnsi="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21" w15:restartNumberingAfterBreak="0">
    <w:nsid w:val="3E684D37"/>
    <w:multiLevelType w:val="hybridMultilevel"/>
    <w:tmpl w:val="E25CA0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1662DDD"/>
    <w:multiLevelType w:val="multilevel"/>
    <w:tmpl w:val="368E322C"/>
    <w:lvl w:ilvl="0">
      <w:start w:val="1"/>
      <w:numFmt w:val="upperRoman"/>
      <w:lvlText w:val="%1."/>
      <w:lvlJc w:val="left"/>
      <w:pPr>
        <w:ind w:left="1429" w:hanging="720"/>
      </w:pPr>
      <w:rPr>
        <w:rFonts w:hint="default"/>
      </w:rPr>
    </w:lvl>
    <w:lvl w:ilvl="1">
      <w:start w:val="1"/>
      <w:numFmt w:val="decimal"/>
      <w:isLgl/>
      <w:lvlText w:val="%1.%2."/>
      <w:lvlJc w:val="left"/>
      <w:pPr>
        <w:ind w:left="1431" w:hanging="720"/>
      </w:pPr>
      <w:rPr>
        <w:rFonts w:hint="default"/>
      </w:rPr>
    </w:lvl>
    <w:lvl w:ilvl="2">
      <w:start w:val="1"/>
      <w:numFmt w:val="decimal"/>
      <w:isLgl/>
      <w:lvlText w:val="%1.%2.%3."/>
      <w:lvlJc w:val="left"/>
      <w:pPr>
        <w:ind w:left="1433" w:hanging="720"/>
      </w:pPr>
      <w:rPr>
        <w:rFonts w:hint="default"/>
      </w:rPr>
    </w:lvl>
    <w:lvl w:ilvl="3">
      <w:start w:val="1"/>
      <w:numFmt w:val="decimal"/>
      <w:isLgl/>
      <w:lvlText w:val="%1.%2.%3.%4."/>
      <w:lvlJc w:val="left"/>
      <w:pPr>
        <w:ind w:left="1795" w:hanging="1080"/>
      </w:pPr>
      <w:rPr>
        <w:rFonts w:hint="default"/>
      </w:rPr>
    </w:lvl>
    <w:lvl w:ilvl="4">
      <w:start w:val="1"/>
      <w:numFmt w:val="decimal"/>
      <w:isLgl/>
      <w:lvlText w:val="%1.%2.%3.%4.%5."/>
      <w:lvlJc w:val="left"/>
      <w:pPr>
        <w:ind w:left="1797" w:hanging="1080"/>
      </w:pPr>
      <w:rPr>
        <w:rFonts w:hint="default"/>
      </w:rPr>
    </w:lvl>
    <w:lvl w:ilvl="5">
      <w:start w:val="1"/>
      <w:numFmt w:val="decimal"/>
      <w:isLgl/>
      <w:lvlText w:val="%1.%2.%3.%4.%5.%6."/>
      <w:lvlJc w:val="left"/>
      <w:pPr>
        <w:ind w:left="2159" w:hanging="1440"/>
      </w:pPr>
      <w:rPr>
        <w:rFonts w:hint="default"/>
      </w:rPr>
    </w:lvl>
    <w:lvl w:ilvl="6">
      <w:start w:val="1"/>
      <w:numFmt w:val="decimal"/>
      <w:isLgl/>
      <w:lvlText w:val="%1.%2.%3.%4.%5.%6.%7."/>
      <w:lvlJc w:val="left"/>
      <w:pPr>
        <w:ind w:left="2521" w:hanging="1800"/>
      </w:pPr>
      <w:rPr>
        <w:rFonts w:hint="default"/>
      </w:rPr>
    </w:lvl>
    <w:lvl w:ilvl="7">
      <w:start w:val="1"/>
      <w:numFmt w:val="decimal"/>
      <w:isLgl/>
      <w:lvlText w:val="%1.%2.%3.%4.%5.%6.%7.%8."/>
      <w:lvlJc w:val="left"/>
      <w:pPr>
        <w:ind w:left="2523" w:hanging="1800"/>
      </w:pPr>
      <w:rPr>
        <w:rFonts w:hint="default"/>
      </w:rPr>
    </w:lvl>
    <w:lvl w:ilvl="8">
      <w:start w:val="1"/>
      <w:numFmt w:val="decimal"/>
      <w:isLgl/>
      <w:lvlText w:val="%1.%2.%3.%4.%5.%6.%7.%8.%9."/>
      <w:lvlJc w:val="left"/>
      <w:pPr>
        <w:ind w:left="2885" w:hanging="2160"/>
      </w:pPr>
      <w:rPr>
        <w:rFonts w:hint="default"/>
      </w:rPr>
    </w:lvl>
  </w:abstractNum>
  <w:abstractNum w:abstractNumId="23" w15:restartNumberingAfterBreak="0">
    <w:nsid w:val="49E467B6"/>
    <w:multiLevelType w:val="hybridMultilevel"/>
    <w:tmpl w:val="F392BF2A"/>
    <w:lvl w:ilvl="0" w:tplc="42C87D64">
      <w:start w:val="1"/>
      <w:numFmt w:val="decimal"/>
      <w:lvlText w:val="%1)"/>
      <w:lvlJc w:val="left"/>
      <w:pPr>
        <w:ind w:left="1429" w:hanging="360"/>
      </w:pPr>
      <w:rPr>
        <w:rFonts w:ascii="Times New Roman" w:eastAsia="Times New Roman" w:hAnsi="Times New Roman" w:cs="Times New Roman"/>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4A736675"/>
    <w:multiLevelType w:val="hybridMultilevel"/>
    <w:tmpl w:val="E188BC18"/>
    <w:lvl w:ilvl="0" w:tplc="AC06F418">
      <w:start w:val="1"/>
      <w:numFmt w:val="upperRoman"/>
      <w:lvlText w:val="%1."/>
      <w:lvlJc w:val="left"/>
      <w:pPr>
        <w:ind w:left="1080" w:hanging="72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 w15:restartNumberingAfterBreak="0">
    <w:nsid w:val="57A773FD"/>
    <w:multiLevelType w:val="hybridMultilevel"/>
    <w:tmpl w:val="09D225BC"/>
    <w:lvl w:ilvl="0" w:tplc="26E8ED6C">
      <w:start w:val="1"/>
      <w:numFmt w:val="upperRoman"/>
      <w:lvlText w:val="%1."/>
      <w:lvlJc w:val="left"/>
      <w:pPr>
        <w:ind w:left="1080" w:hanging="72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6" w15:restartNumberingAfterBreak="0">
    <w:nsid w:val="6922031A"/>
    <w:multiLevelType w:val="hybridMultilevel"/>
    <w:tmpl w:val="5550585C"/>
    <w:lvl w:ilvl="0" w:tplc="856AD8D0">
      <w:start w:val="1"/>
      <w:numFmt w:val="bullet"/>
      <w:lvlText w:val=""/>
      <w:lvlJc w:val="left"/>
      <w:pPr>
        <w:ind w:left="1069" w:hanging="360"/>
      </w:pPr>
      <w:rPr>
        <w:rFonts w:ascii="Symbol" w:eastAsia="Times New Roman" w:hAnsi="Symbol" w:hint="default"/>
      </w:rPr>
    </w:lvl>
    <w:lvl w:ilvl="1" w:tplc="04190003" w:tentative="1">
      <w:start w:val="1"/>
      <w:numFmt w:val="bullet"/>
      <w:lvlText w:val="o"/>
      <w:lvlJc w:val="left"/>
      <w:pPr>
        <w:ind w:left="1789" w:hanging="360"/>
      </w:pPr>
      <w:rPr>
        <w:rFonts w:ascii="Courier New" w:hAnsi="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7" w15:restartNumberingAfterBreak="0">
    <w:nsid w:val="6CBB007B"/>
    <w:multiLevelType w:val="hybridMultilevel"/>
    <w:tmpl w:val="AA368DCC"/>
    <w:lvl w:ilvl="0" w:tplc="D5584028">
      <w:start w:val="1"/>
      <w:numFmt w:val="decimal"/>
      <w:lvlText w:val="%1."/>
      <w:lvlJc w:val="left"/>
      <w:pPr>
        <w:ind w:left="1068" w:hanging="360"/>
      </w:pPr>
      <w:rPr>
        <w:rFonts w:cs="Times New Roman" w:hint="default"/>
        <w:b/>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28" w15:restartNumberingAfterBreak="0">
    <w:nsid w:val="6E672A5F"/>
    <w:multiLevelType w:val="hybridMultilevel"/>
    <w:tmpl w:val="72441E4A"/>
    <w:lvl w:ilvl="0" w:tplc="2D94F1A8">
      <w:start w:val="1"/>
      <w:numFmt w:val="decimal"/>
      <w:lvlText w:val="%1."/>
      <w:lvlJc w:val="left"/>
      <w:pPr>
        <w:ind w:left="1068" w:hanging="360"/>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9" w15:restartNumberingAfterBreak="0">
    <w:nsid w:val="6F2A6DAB"/>
    <w:multiLevelType w:val="hybridMultilevel"/>
    <w:tmpl w:val="E5987864"/>
    <w:lvl w:ilvl="0" w:tplc="EF3A133A">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0" w15:restartNumberingAfterBreak="0">
    <w:nsid w:val="6FC475AD"/>
    <w:multiLevelType w:val="hybridMultilevel"/>
    <w:tmpl w:val="009CD566"/>
    <w:lvl w:ilvl="0" w:tplc="61FA48F8">
      <w:start w:val="1"/>
      <w:numFmt w:val="bullet"/>
      <w:pStyle w:val="3"/>
      <w:lvlText w:val=""/>
      <w:lvlJc w:val="left"/>
      <w:pPr>
        <w:ind w:left="1070" w:hanging="360"/>
      </w:pPr>
      <w:rPr>
        <w:rFonts w:ascii="Symbol" w:hAnsi="Symbol" w:hint="default"/>
        <w:lang w:val="ru-RU"/>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6FD6398D"/>
    <w:multiLevelType w:val="hybridMultilevel"/>
    <w:tmpl w:val="D5A48A24"/>
    <w:lvl w:ilvl="0" w:tplc="52D426A4">
      <w:numFmt w:val="bullet"/>
      <w:lvlText w:val=""/>
      <w:lvlJc w:val="left"/>
      <w:pPr>
        <w:tabs>
          <w:tab w:val="num" w:pos="780"/>
        </w:tabs>
        <w:ind w:left="780" w:hanging="360"/>
      </w:pPr>
      <w:rPr>
        <w:rFonts w:ascii="Symbol" w:eastAsia="Times New Roman" w:hAnsi="Symbol" w:hint="default"/>
        <w:color w:val="000000"/>
      </w:rPr>
    </w:lvl>
    <w:lvl w:ilvl="1" w:tplc="04190003" w:tentative="1">
      <w:start w:val="1"/>
      <w:numFmt w:val="bullet"/>
      <w:lvlText w:val="o"/>
      <w:lvlJc w:val="left"/>
      <w:pPr>
        <w:tabs>
          <w:tab w:val="num" w:pos="1500"/>
        </w:tabs>
        <w:ind w:left="1500" w:hanging="360"/>
      </w:pPr>
      <w:rPr>
        <w:rFonts w:ascii="Courier New" w:hAnsi="Courier New" w:hint="default"/>
      </w:rPr>
    </w:lvl>
    <w:lvl w:ilvl="2" w:tplc="04190005" w:tentative="1">
      <w:start w:val="1"/>
      <w:numFmt w:val="bullet"/>
      <w:lvlText w:val=""/>
      <w:lvlJc w:val="left"/>
      <w:pPr>
        <w:tabs>
          <w:tab w:val="num" w:pos="2220"/>
        </w:tabs>
        <w:ind w:left="2220" w:hanging="360"/>
      </w:pPr>
      <w:rPr>
        <w:rFonts w:ascii="Wingdings" w:hAnsi="Wingdings" w:hint="default"/>
      </w:rPr>
    </w:lvl>
    <w:lvl w:ilvl="3" w:tplc="04190001" w:tentative="1">
      <w:start w:val="1"/>
      <w:numFmt w:val="bullet"/>
      <w:lvlText w:val=""/>
      <w:lvlJc w:val="left"/>
      <w:pPr>
        <w:tabs>
          <w:tab w:val="num" w:pos="2940"/>
        </w:tabs>
        <w:ind w:left="2940" w:hanging="360"/>
      </w:pPr>
      <w:rPr>
        <w:rFonts w:ascii="Symbol" w:hAnsi="Symbol" w:hint="default"/>
      </w:rPr>
    </w:lvl>
    <w:lvl w:ilvl="4" w:tplc="04190003" w:tentative="1">
      <w:start w:val="1"/>
      <w:numFmt w:val="bullet"/>
      <w:lvlText w:val="o"/>
      <w:lvlJc w:val="left"/>
      <w:pPr>
        <w:tabs>
          <w:tab w:val="num" w:pos="3660"/>
        </w:tabs>
        <w:ind w:left="3660" w:hanging="360"/>
      </w:pPr>
      <w:rPr>
        <w:rFonts w:ascii="Courier New" w:hAnsi="Courier New" w:hint="default"/>
      </w:rPr>
    </w:lvl>
    <w:lvl w:ilvl="5" w:tplc="04190005" w:tentative="1">
      <w:start w:val="1"/>
      <w:numFmt w:val="bullet"/>
      <w:lvlText w:val=""/>
      <w:lvlJc w:val="left"/>
      <w:pPr>
        <w:tabs>
          <w:tab w:val="num" w:pos="4380"/>
        </w:tabs>
        <w:ind w:left="4380" w:hanging="360"/>
      </w:pPr>
      <w:rPr>
        <w:rFonts w:ascii="Wingdings" w:hAnsi="Wingdings" w:hint="default"/>
      </w:rPr>
    </w:lvl>
    <w:lvl w:ilvl="6" w:tplc="04190001" w:tentative="1">
      <w:start w:val="1"/>
      <w:numFmt w:val="bullet"/>
      <w:lvlText w:val=""/>
      <w:lvlJc w:val="left"/>
      <w:pPr>
        <w:tabs>
          <w:tab w:val="num" w:pos="5100"/>
        </w:tabs>
        <w:ind w:left="5100" w:hanging="360"/>
      </w:pPr>
      <w:rPr>
        <w:rFonts w:ascii="Symbol" w:hAnsi="Symbol" w:hint="default"/>
      </w:rPr>
    </w:lvl>
    <w:lvl w:ilvl="7" w:tplc="04190003" w:tentative="1">
      <w:start w:val="1"/>
      <w:numFmt w:val="bullet"/>
      <w:lvlText w:val="o"/>
      <w:lvlJc w:val="left"/>
      <w:pPr>
        <w:tabs>
          <w:tab w:val="num" w:pos="5820"/>
        </w:tabs>
        <w:ind w:left="5820" w:hanging="360"/>
      </w:pPr>
      <w:rPr>
        <w:rFonts w:ascii="Courier New" w:hAnsi="Courier New" w:hint="default"/>
      </w:rPr>
    </w:lvl>
    <w:lvl w:ilvl="8" w:tplc="04190005" w:tentative="1">
      <w:start w:val="1"/>
      <w:numFmt w:val="bullet"/>
      <w:lvlText w:val=""/>
      <w:lvlJc w:val="left"/>
      <w:pPr>
        <w:tabs>
          <w:tab w:val="num" w:pos="6540"/>
        </w:tabs>
        <w:ind w:left="6540" w:hanging="360"/>
      </w:pPr>
      <w:rPr>
        <w:rFonts w:ascii="Wingdings" w:hAnsi="Wingdings" w:hint="default"/>
      </w:rPr>
    </w:lvl>
  </w:abstractNum>
  <w:abstractNum w:abstractNumId="32" w15:restartNumberingAfterBreak="0">
    <w:nsid w:val="732E7E0F"/>
    <w:multiLevelType w:val="hybridMultilevel"/>
    <w:tmpl w:val="55E232CC"/>
    <w:lvl w:ilvl="0" w:tplc="04190001">
      <w:start w:val="1"/>
      <w:numFmt w:val="bullet"/>
      <w:lvlText w:val=""/>
      <w:lvlJc w:val="left"/>
      <w:pPr>
        <w:ind w:left="1353" w:hanging="360"/>
      </w:pPr>
      <w:rPr>
        <w:rFonts w:ascii="Symbol" w:hAnsi="Symbol" w:hint="default"/>
      </w:rPr>
    </w:lvl>
    <w:lvl w:ilvl="1" w:tplc="04190003" w:tentative="1">
      <w:start w:val="1"/>
      <w:numFmt w:val="bullet"/>
      <w:lvlText w:val="o"/>
      <w:lvlJc w:val="left"/>
      <w:pPr>
        <w:ind w:left="2073" w:hanging="360"/>
      </w:pPr>
      <w:rPr>
        <w:rFonts w:ascii="Courier New" w:hAnsi="Courier New" w:hint="default"/>
      </w:rPr>
    </w:lvl>
    <w:lvl w:ilvl="2" w:tplc="04190005" w:tentative="1">
      <w:start w:val="1"/>
      <w:numFmt w:val="bullet"/>
      <w:lvlText w:val=""/>
      <w:lvlJc w:val="left"/>
      <w:pPr>
        <w:ind w:left="2793" w:hanging="360"/>
      </w:pPr>
      <w:rPr>
        <w:rFonts w:ascii="Wingdings" w:hAnsi="Wingdings" w:hint="default"/>
      </w:rPr>
    </w:lvl>
    <w:lvl w:ilvl="3" w:tplc="04190001" w:tentative="1">
      <w:start w:val="1"/>
      <w:numFmt w:val="bullet"/>
      <w:lvlText w:val=""/>
      <w:lvlJc w:val="left"/>
      <w:pPr>
        <w:ind w:left="3513" w:hanging="360"/>
      </w:pPr>
      <w:rPr>
        <w:rFonts w:ascii="Symbol" w:hAnsi="Symbol" w:hint="default"/>
      </w:rPr>
    </w:lvl>
    <w:lvl w:ilvl="4" w:tplc="04190003" w:tentative="1">
      <w:start w:val="1"/>
      <w:numFmt w:val="bullet"/>
      <w:lvlText w:val="o"/>
      <w:lvlJc w:val="left"/>
      <w:pPr>
        <w:ind w:left="4233" w:hanging="360"/>
      </w:pPr>
      <w:rPr>
        <w:rFonts w:ascii="Courier New" w:hAnsi="Courier New" w:hint="default"/>
      </w:rPr>
    </w:lvl>
    <w:lvl w:ilvl="5" w:tplc="04190005" w:tentative="1">
      <w:start w:val="1"/>
      <w:numFmt w:val="bullet"/>
      <w:lvlText w:val=""/>
      <w:lvlJc w:val="left"/>
      <w:pPr>
        <w:ind w:left="4953" w:hanging="360"/>
      </w:pPr>
      <w:rPr>
        <w:rFonts w:ascii="Wingdings" w:hAnsi="Wingdings" w:hint="default"/>
      </w:rPr>
    </w:lvl>
    <w:lvl w:ilvl="6" w:tplc="04190001" w:tentative="1">
      <w:start w:val="1"/>
      <w:numFmt w:val="bullet"/>
      <w:lvlText w:val=""/>
      <w:lvlJc w:val="left"/>
      <w:pPr>
        <w:ind w:left="5673" w:hanging="360"/>
      </w:pPr>
      <w:rPr>
        <w:rFonts w:ascii="Symbol" w:hAnsi="Symbol" w:hint="default"/>
      </w:rPr>
    </w:lvl>
    <w:lvl w:ilvl="7" w:tplc="04190003" w:tentative="1">
      <w:start w:val="1"/>
      <w:numFmt w:val="bullet"/>
      <w:lvlText w:val="o"/>
      <w:lvlJc w:val="left"/>
      <w:pPr>
        <w:ind w:left="6393" w:hanging="360"/>
      </w:pPr>
      <w:rPr>
        <w:rFonts w:ascii="Courier New" w:hAnsi="Courier New" w:hint="default"/>
      </w:rPr>
    </w:lvl>
    <w:lvl w:ilvl="8" w:tplc="04190005" w:tentative="1">
      <w:start w:val="1"/>
      <w:numFmt w:val="bullet"/>
      <w:lvlText w:val=""/>
      <w:lvlJc w:val="left"/>
      <w:pPr>
        <w:ind w:left="7113" w:hanging="360"/>
      </w:pPr>
      <w:rPr>
        <w:rFonts w:ascii="Wingdings" w:hAnsi="Wingdings" w:hint="default"/>
      </w:rPr>
    </w:lvl>
  </w:abstractNum>
  <w:abstractNum w:abstractNumId="33" w15:restartNumberingAfterBreak="0">
    <w:nsid w:val="7FB05AF9"/>
    <w:multiLevelType w:val="hybridMultilevel"/>
    <w:tmpl w:val="FE9C6186"/>
    <w:lvl w:ilvl="0" w:tplc="C9EA9364">
      <w:start w:val="1"/>
      <w:numFmt w:val="decimal"/>
      <w:lvlText w:val="%1."/>
      <w:lvlJc w:val="left"/>
      <w:pPr>
        <w:ind w:left="1069" w:hanging="360"/>
      </w:pPr>
      <w:rPr>
        <w:rFonts w:eastAsia="Times New Roman" w:cs="Times New Roman" w:hint="default"/>
        <w:b/>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num w:numId="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3"/>
  </w:num>
  <w:num w:numId="3">
    <w:abstractNumId w:val="17"/>
  </w:num>
  <w:num w:numId="4">
    <w:abstractNumId w:val="20"/>
  </w:num>
  <w:num w:numId="5">
    <w:abstractNumId w:val="32"/>
  </w:num>
  <w:num w:numId="6">
    <w:abstractNumId w:val="11"/>
  </w:num>
  <w:num w:numId="7">
    <w:abstractNumId w:val="19"/>
  </w:num>
  <w:num w:numId="8">
    <w:abstractNumId w:val="21"/>
  </w:num>
  <w:num w:numId="9">
    <w:abstractNumId w:val="25"/>
  </w:num>
  <w:num w:numId="10">
    <w:abstractNumId w:val="24"/>
  </w:num>
  <w:num w:numId="11">
    <w:abstractNumId w:val="15"/>
  </w:num>
  <w:num w:numId="12">
    <w:abstractNumId w:val="27"/>
  </w:num>
  <w:num w:numId="13">
    <w:abstractNumId w:val="33"/>
  </w:num>
  <w:num w:numId="14">
    <w:abstractNumId w:val="26"/>
  </w:num>
  <w:num w:numId="15">
    <w:abstractNumId w:val="31"/>
  </w:num>
  <w:num w:numId="16">
    <w:abstractNumId w:val="18"/>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0"/>
  </w:num>
  <w:num w:numId="28">
    <w:abstractNumId w:val="23"/>
  </w:num>
  <w:num w:numId="29">
    <w:abstractNumId w:val="30"/>
  </w:num>
  <w:num w:numId="30">
    <w:abstractNumId w:val="22"/>
  </w:num>
  <w:num w:numId="31">
    <w:abstractNumId w:val="12"/>
  </w:num>
  <w:num w:numId="32">
    <w:abstractNumId w:val="14"/>
  </w:num>
  <w:num w:numId="33">
    <w:abstractNumId w:val="16"/>
  </w:num>
  <w:num w:numId="34">
    <w:abstractNumId w:val="30"/>
  </w:num>
  <w:num w:numId="35">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1"/>
  <w:mirrorMargins/>
  <w:hideSpellingErrors/>
  <w:hideGrammaticalErrors/>
  <w:activeWritingStyle w:appName="MSWord" w:lang="ru-RU" w:vendorID="64" w:dllVersion="6" w:nlCheck="1" w:checkStyle="0"/>
  <w:activeWritingStyle w:appName="MSWord" w:lang="en-US" w:vendorID="64" w:dllVersion="6" w:nlCheck="1" w:checkStyle="1"/>
  <w:activeWritingStyle w:appName="MSWord" w:lang="en-US" w:vendorID="64" w:dllVersion="4096" w:nlCheck="1" w:checkStyle="0"/>
  <w:activeWritingStyle w:appName="MSWord" w:lang="ru-RU" w:vendorID="64" w:dllVersion="4096" w:nlCheck="1" w:checkStyle="0"/>
  <w:activeWritingStyle w:appName="MSWord" w:lang="ru-RU" w:vendorID="64" w:dllVersion="131078" w:nlCheck="1" w:checkStyle="0"/>
  <w:activeWritingStyle w:appName="MSWord" w:lang="en-US" w:vendorID="64" w:dllVersion="131078" w:nlCheck="1" w:checkStyle="1"/>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1C36"/>
    <w:rsid w:val="00001532"/>
    <w:rsid w:val="000031B6"/>
    <w:rsid w:val="00003B9A"/>
    <w:rsid w:val="000070E4"/>
    <w:rsid w:val="000131EA"/>
    <w:rsid w:val="0001363C"/>
    <w:rsid w:val="000139AA"/>
    <w:rsid w:val="00013DAC"/>
    <w:rsid w:val="0001416B"/>
    <w:rsid w:val="00021246"/>
    <w:rsid w:val="00023E3A"/>
    <w:rsid w:val="000240E2"/>
    <w:rsid w:val="00024920"/>
    <w:rsid w:val="00026A4A"/>
    <w:rsid w:val="00027700"/>
    <w:rsid w:val="000307BB"/>
    <w:rsid w:val="000332DF"/>
    <w:rsid w:val="00033679"/>
    <w:rsid w:val="00033BE7"/>
    <w:rsid w:val="00034384"/>
    <w:rsid w:val="00035172"/>
    <w:rsid w:val="00035251"/>
    <w:rsid w:val="000355CA"/>
    <w:rsid w:val="000364C8"/>
    <w:rsid w:val="000400E4"/>
    <w:rsid w:val="00042302"/>
    <w:rsid w:val="00045B32"/>
    <w:rsid w:val="0004604A"/>
    <w:rsid w:val="000517FB"/>
    <w:rsid w:val="00051CFE"/>
    <w:rsid w:val="00051EAB"/>
    <w:rsid w:val="00054991"/>
    <w:rsid w:val="00055312"/>
    <w:rsid w:val="00056201"/>
    <w:rsid w:val="00057BAE"/>
    <w:rsid w:val="00060076"/>
    <w:rsid w:val="0006113C"/>
    <w:rsid w:val="000623BD"/>
    <w:rsid w:val="000629B8"/>
    <w:rsid w:val="000655E2"/>
    <w:rsid w:val="000657C5"/>
    <w:rsid w:val="00066499"/>
    <w:rsid w:val="00066925"/>
    <w:rsid w:val="00071B9F"/>
    <w:rsid w:val="000725EF"/>
    <w:rsid w:val="00073346"/>
    <w:rsid w:val="00073B85"/>
    <w:rsid w:val="00074876"/>
    <w:rsid w:val="00076621"/>
    <w:rsid w:val="00082A26"/>
    <w:rsid w:val="000832C2"/>
    <w:rsid w:val="00084761"/>
    <w:rsid w:val="00085845"/>
    <w:rsid w:val="00085961"/>
    <w:rsid w:val="000868A2"/>
    <w:rsid w:val="00087AD8"/>
    <w:rsid w:val="000917B6"/>
    <w:rsid w:val="00091EBC"/>
    <w:rsid w:val="0009249A"/>
    <w:rsid w:val="000927F8"/>
    <w:rsid w:val="00092F01"/>
    <w:rsid w:val="0009419F"/>
    <w:rsid w:val="00094D08"/>
    <w:rsid w:val="000961CD"/>
    <w:rsid w:val="0009650A"/>
    <w:rsid w:val="00096F7B"/>
    <w:rsid w:val="000A0962"/>
    <w:rsid w:val="000A0F5D"/>
    <w:rsid w:val="000A31FD"/>
    <w:rsid w:val="000A3CB6"/>
    <w:rsid w:val="000A41BB"/>
    <w:rsid w:val="000A53EE"/>
    <w:rsid w:val="000A552F"/>
    <w:rsid w:val="000B1008"/>
    <w:rsid w:val="000B1580"/>
    <w:rsid w:val="000B18F2"/>
    <w:rsid w:val="000B1A2E"/>
    <w:rsid w:val="000B546D"/>
    <w:rsid w:val="000B5C16"/>
    <w:rsid w:val="000B65ED"/>
    <w:rsid w:val="000C04AE"/>
    <w:rsid w:val="000C0676"/>
    <w:rsid w:val="000C17D3"/>
    <w:rsid w:val="000C1C05"/>
    <w:rsid w:val="000C20AE"/>
    <w:rsid w:val="000C68EF"/>
    <w:rsid w:val="000C73D6"/>
    <w:rsid w:val="000D1B8E"/>
    <w:rsid w:val="000D5941"/>
    <w:rsid w:val="000D5F3B"/>
    <w:rsid w:val="000D60E9"/>
    <w:rsid w:val="000D62CE"/>
    <w:rsid w:val="000D763F"/>
    <w:rsid w:val="000E005A"/>
    <w:rsid w:val="000E11ED"/>
    <w:rsid w:val="000E2641"/>
    <w:rsid w:val="000E3CF5"/>
    <w:rsid w:val="000E5E18"/>
    <w:rsid w:val="000F32FA"/>
    <w:rsid w:val="000F3C81"/>
    <w:rsid w:val="000F464E"/>
    <w:rsid w:val="000F47E8"/>
    <w:rsid w:val="000F523C"/>
    <w:rsid w:val="000F62DB"/>
    <w:rsid w:val="000F67B2"/>
    <w:rsid w:val="000F67CF"/>
    <w:rsid w:val="001028B4"/>
    <w:rsid w:val="00110431"/>
    <w:rsid w:val="00110C09"/>
    <w:rsid w:val="0011418D"/>
    <w:rsid w:val="00114653"/>
    <w:rsid w:val="0011596B"/>
    <w:rsid w:val="00115BA8"/>
    <w:rsid w:val="001228A5"/>
    <w:rsid w:val="001233A5"/>
    <w:rsid w:val="00123B75"/>
    <w:rsid w:val="0012408F"/>
    <w:rsid w:val="0012447C"/>
    <w:rsid w:val="001272E1"/>
    <w:rsid w:val="00127E19"/>
    <w:rsid w:val="001328F0"/>
    <w:rsid w:val="001332C7"/>
    <w:rsid w:val="00135002"/>
    <w:rsid w:val="0013618C"/>
    <w:rsid w:val="001374C9"/>
    <w:rsid w:val="0013776B"/>
    <w:rsid w:val="00140496"/>
    <w:rsid w:val="00140731"/>
    <w:rsid w:val="0014089C"/>
    <w:rsid w:val="001434C9"/>
    <w:rsid w:val="0014412C"/>
    <w:rsid w:val="00145F6D"/>
    <w:rsid w:val="001503E2"/>
    <w:rsid w:val="00150BCB"/>
    <w:rsid w:val="00153698"/>
    <w:rsid w:val="00153DD8"/>
    <w:rsid w:val="001548CD"/>
    <w:rsid w:val="0016034B"/>
    <w:rsid w:val="00160ECA"/>
    <w:rsid w:val="00161D32"/>
    <w:rsid w:val="00162044"/>
    <w:rsid w:val="001702A1"/>
    <w:rsid w:val="00173067"/>
    <w:rsid w:val="00174178"/>
    <w:rsid w:val="00175F75"/>
    <w:rsid w:val="00176636"/>
    <w:rsid w:val="001772C0"/>
    <w:rsid w:val="0017755B"/>
    <w:rsid w:val="00177DEA"/>
    <w:rsid w:val="0018073A"/>
    <w:rsid w:val="001815CD"/>
    <w:rsid w:val="001826B4"/>
    <w:rsid w:val="00183119"/>
    <w:rsid w:val="00184FB5"/>
    <w:rsid w:val="00185181"/>
    <w:rsid w:val="00185C9D"/>
    <w:rsid w:val="0018612F"/>
    <w:rsid w:val="001868DD"/>
    <w:rsid w:val="00187B2B"/>
    <w:rsid w:val="00187CE3"/>
    <w:rsid w:val="00190124"/>
    <w:rsid w:val="00190436"/>
    <w:rsid w:val="00192154"/>
    <w:rsid w:val="00193DD0"/>
    <w:rsid w:val="001954C3"/>
    <w:rsid w:val="001974B7"/>
    <w:rsid w:val="0019799C"/>
    <w:rsid w:val="00197D03"/>
    <w:rsid w:val="001A186F"/>
    <w:rsid w:val="001A33F6"/>
    <w:rsid w:val="001A398F"/>
    <w:rsid w:val="001A4288"/>
    <w:rsid w:val="001A5369"/>
    <w:rsid w:val="001A6B9C"/>
    <w:rsid w:val="001B134D"/>
    <w:rsid w:val="001B1578"/>
    <w:rsid w:val="001B5FFE"/>
    <w:rsid w:val="001B61D0"/>
    <w:rsid w:val="001C5B5C"/>
    <w:rsid w:val="001C6320"/>
    <w:rsid w:val="001C6DB7"/>
    <w:rsid w:val="001C7368"/>
    <w:rsid w:val="001C7504"/>
    <w:rsid w:val="001C7CCC"/>
    <w:rsid w:val="001D0E92"/>
    <w:rsid w:val="001D23D7"/>
    <w:rsid w:val="001D2CB2"/>
    <w:rsid w:val="001D346A"/>
    <w:rsid w:val="001D43E2"/>
    <w:rsid w:val="001D5872"/>
    <w:rsid w:val="001D60C6"/>
    <w:rsid w:val="001D6774"/>
    <w:rsid w:val="001E04E1"/>
    <w:rsid w:val="001E193B"/>
    <w:rsid w:val="001E258C"/>
    <w:rsid w:val="001E304C"/>
    <w:rsid w:val="001E31DC"/>
    <w:rsid w:val="001E4123"/>
    <w:rsid w:val="001E68D8"/>
    <w:rsid w:val="001E744E"/>
    <w:rsid w:val="001E7479"/>
    <w:rsid w:val="001E7997"/>
    <w:rsid w:val="001F1ACB"/>
    <w:rsid w:val="001F2672"/>
    <w:rsid w:val="001F38D1"/>
    <w:rsid w:val="001F3CEA"/>
    <w:rsid w:val="001F3FAD"/>
    <w:rsid w:val="001F7335"/>
    <w:rsid w:val="001F73C6"/>
    <w:rsid w:val="00200250"/>
    <w:rsid w:val="0020042B"/>
    <w:rsid w:val="00202CF9"/>
    <w:rsid w:val="00205A30"/>
    <w:rsid w:val="002123D3"/>
    <w:rsid w:val="002135CF"/>
    <w:rsid w:val="002138E0"/>
    <w:rsid w:val="002153BB"/>
    <w:rsid w:val="002159D5"/>
    <w:rsid w:val="00216140"/>
    <w:rsid w:val="002164EF"/>
    <w:rsid w:val="00216767"/>
    <w:rsid w:val="00216C31"/>
    <w:rsid w:val="0021794B"/>
    <w:rsid w:val="00220CF0"/>
    <w:rsid w:val="00221734"/>
    <w:rsid w:val="00221BB6"/>
    <w:rsid w:val="00223533"/>
    <w:rsid w:val="00223B33"/>
    <w:rsid w:val="00223B8C"/>
    <w:rsid w:val="002262F5"/>
    <w:rsid w:val="00226EE9"/>
    <w:rsid w:val="0022720D"/>
    <w:rsid w:val="002279E3"/>
    <w:rsid w:val="00230729"/>
    <w:rsid w:val="00230AA6"/>
    <w:rsid w:val="00230B6B"/>
    <w:rsid w:val="002319E1"/>
    <w:rsid w:val="00231BFF"/>
    <w:rsid w:val="002340C6"/>
    <w:rsid w:val="002362BB"/>
    <w:rsid w:val="00236A8F"/>
    <w:rsid w:val="002373D7"/>
    <w:rsid w:val="0023757E"/>
    <w:rsid w:val="00237B1C"/>
    <w:rsid w:val="00237C41"/>
    <w:rsid w:val="0024222F"/>
    <w:rsid w:val="0024587E"/>
    <w:rsid w:val="00245E08"/>
    <w:rsid w:val="00246321"/>
    <w:rsid w:val="0024636D"/>
    <w:rsid w:val="00246438"/>
    <w:rsid w:val="00246C23"/>
    <w:rsid w:val="00250FAD"/>
    <w:rsid w:val="00252952"/>
    <w:rsid w:val="002535F8"/>
    <w:rsid w:val="00254FFF"/>
    <w:rsid w:val="0025501D"/>
    <w:rsid w:val="00256046"/>
    <w:rsid w:val="00256B38"/>
    <w:rsid w:val="00257888"/>
    <w:rsid w:val="00260668"/>
    <w:rsid w:val="002608A7"/>
    <w:rsid w:val="0026146E"/>
    <w:rsid w:val="00262864"/>
    <w:rsid w:val="00265839"/>
    <w:rsid w:val="00265AFE"/>
    <w:rsid w:val="0026703F"/>
    <w:rsid w:val="00267F6B"/>
    <w:rsid w:val="002707F9"/>
    <w:rsid w:val="00271371"/>
    <w:rsid w:val="0027711E"/>
    <w:rsid w:val="00280975"/>
    <w:rsid w:val="002823C5"/>
    <w:rsid w:val="00282D2A"/>
    <w:rsid w:val="00284260"/>
    <w:rsid w:val="00284366"/>
    <w:rsid w:val="00286C08"/>
    <w:rsid w:val="0028732A"/>
    <w:rsid w:val="002879A1"/>
    <w:rsid w:val="00293DFC"/>
    <w:rsid w:val="00295BE7"/>
    <w:rsid w:val="00297949"/>
    <w:rsid w:val="002A04F4"/>
    <w:rsid w:val="002A155B"/>
    <w:rsid w:val="002A3DD7"/>
    <w:rsid w:val="002A425B"/>
    <w:rsid w:val="002A7523"/>
    <w:rsid w:val="002B0998"/>
    <w:rsid w:val="002B155F"/>
    <w:rsid w:val="002B20A2"/>
    <w:rsid w:val="002B27C2"/>
    <w:rsid w:val="002B3FFD"/>
    <w:rsid w:val="002B4A11"/>
    <w:rsid w:val="002B4B75"/>
    <w:rsid w:val="002B5CF0"/>
    <w:rsid w:val="002B65C0"/>
    <w:rsid w:val="002B679C"/>
    <w:rsid w:val="002B6AF1"/>
    <w:rsid w:val="002B6E39"/>
    <w:rsid w:val="002B7A35"/>
    <w:rsid w:val="002C0F7A"/>
    <w:rsid w:val="002C6FBF"/>
    <w:rsid w:val="002C7CA7"/>
    <w:rsid w:val="002D213A"/>
    <w:rsid w:val="002D23FB"/>
    <w:rsid w:val="002D247B"/>
    <w:rsid w:val="002D2679"/>
    <w:rsid w:val="002D2848"/>
    <w:rsid w:val="002D33AC"/>
    <w:rsid w:val="002D4BA7"/>
    <w:rsid w:val="002D4BF4"/>
    <w:rsid w:val="002D564A"/>
    <w:rsid w:val="002D75F1"/>
    <w:rsid w:val="002E05D3"/>
    <w:rsid w:val="002E0D1B"/>
    <w:rsid w:val="002E11F4"/>
    <w:rsid w:val="002E28D1"/>
    <w:rsid w:val="002E2EDC"/>
    <w:rsid w:val="002E42AC"/>
    <w:rsid w:val="002E6936"/>
    <w:rsid w:val="002F0533"/>
    <w:rsid w:val="002F1159"/>
    <w:rsid w:val="002F41F9"/>
    <w:rsid w:val="003023EF"/>
    <w:rsid w:val="0030428F"/>
    <w:rsid w:val="00305A76"/>
    <w:rsid w:val="00305D03"/>
    <w:rsid w:val="00305E50"/>
    <w:rsid w:val="00307F54"/>
    <w:rsid w:val="00307F57"/>
    <w:rsid w:val="003101EB"/>
    <w:rsid w:val="0031073E"/>
    <w:rsid w:val="003109E4"/>
    <w:rsid w:val="003111A7"/>
    <w:rsid w:val="003112E0"/>
    <w:rsid w:val="003123C2"/>
    <w:rsid w:val="00312F98"/>
    <w:rsid w:val="00316C14"/>
    <w:rsid w:val="003201A9"/>
    <w:rsid w:val="003202F2"/>
    <w:rsid w:val="00321435"/>
    <w:rsid w:val="00321F49"/>
    <w:rsid w:val="00323C3A"/>
    <w:rsid w:val="00326040"/>
    <w:rsid w:val="00326B3F"/>
    <w:rsid w:val="00332109"/>
    <w:rsid w:val="0033253F"/>
    <w:rsid w:val="00332AC2"/>
    <w:rsid w:val="00333C1A"/>
    <w:rsid w:val="00335E13"/>
    <w:rsid w:val="003360CB"/>
    <w:rsid w:val="00342553"/>
    <w:rsid w:val="003443E6"/>
    <w:rsid w:val="003449F7"/>
    <w:rsid w:val="00345008"/>
    <w:rsid w:val="003458DB"/>
    <w:rsid w:val="0034686E"/>
    <w:rsid w:val="003476A8"/>
    <w:rsid w:val="003514FE"/>
    <w:rsid w:val="0035165F"/>
    <w:rsid w:val="0035175B"/>
    <w:rsid w:val="00351FC5"/>
    <w:rsid w:val="003522D2"/>
    <w:rsid w:val="0035299D"/>
    <w:rsid w:val="00352B90"/>
    <w:rsid w:val="00353409"/>
    <w:rsid w:val="00354842"/>
    <w:rsid w:val="003563C2"/>
    <w:rsid w:val="00356F27"/>
    <w:rsid w:val="00357371"/>
    <w:rsid w:val="00357462"/>
    <w:rsid w:val="00357A8D"/>
    <w:rsid w:val="00361BDE"/>
    <w:rsid w:val="003636ED"/>
    <w:rsid w:val="0036479A"/>
    <w:rsid w:val="00364BC9"/>
    <w:rsid w:val="00365853"/>
    <w:rsid w:val="00366BC1"/>
    <w:rsid w:val="00370D18"/>
    <w:rsid w:val="00375142"/>
    <w:rsid w:val="0037558B"/>
    <w:rsid w:val="0037640E"/>
    <w:rsid w:val="003768D7"/>
    <w:rsid w:val="00382AE6"/>
    <w:rsid w:val="0038667C"/>
    <w:rsid w:val="00392FD3"/>
    <w:rsid w:val="0039485E"/>
    <w:rsid w:val="00394BDA"/>
    <w:rsid w:val="0039554E"/>
    <w:rsid w:val="00395B4B"/>
    <w:rsid w:val="003961E3"/>
    <w:rsid w:val="00397CF9"/>
    <w:rsid w:val="003A0178"/>
    <w:rsid w:val="003A0675"/>
    <w:rsid w:val="003A0E3D"/>
    <w:rsid w:val="003A0FD9"/>
    <w:rsid w:val="003A2D44"/>
    <w:rsid w:val="003A32A4"/>
    <w:rsid w:val="003A353E"/>
    <w:rsid w:val="003A35DA"/>
    <w:rsid w:val="003A35ED"/>
    <w:rsid w:val="003A5909"/>
    <w:rsid w:val="003A709C"/>
    <w:rsid w:val="003A745F"/>
    <w:rsid w:val="003A7789"/>
    <w:rsid w:val="003B0F8B"/>
    <w:rsid w:val="003B1A0D"/>
    <w:rsid w:val="003B2055"/>
    <w:rsid w:val="003B2462"/>
    <w:rsid w:val="003B277A"/>
    <w:rsid w:val="003B2DEA"/>
    <w:rsid w:val="003B4E68"/>
    <w:rsid w:val="003B4F16"/>
    <w:rsid w:val="003B6754"/>
    <w:rsid w:val="003B6779"/>
    <w:rsid w:val="003B6868"/>
    <w:rsid w:val="003C112A"/>
    <w:rsid w:val="003C11DD"/>
    <w:rsid w:val="003C1AD8"/>
    <w:rsid w:val="003C3494"/>
    <w:rsid w:val="003C429C"/>
    <w:rsid w:val="003C4EEC"/>
    <w:rsid w:val="003C56A8"/>
    <w:rsid w:val="003C6078"/>
    <w:rsid w:val="003C6AC0"/>
    <w:rsid w:val="003C7FAC"/>
    <w:rsid w:val="003D1309"/>
    <w:rsid w:val="003D21D8"/>
    <w:rsid w:val="003D3653"/>
    <w:rsid w:val="003D3DE3"/>
    <w:rsid w:val="003D5021"/>
    <w:rsid w:val="003D5B08"/>
    <w:rsid w:val="003E36F7"/>
    <w:rsid w:val="003E39BF"/>
    <w:rsid w:val="003E44BA"/>
    <w:rsid w:val="003E4894"/>
    <w:rsid w:val="003E4F39"/>
    <w:rsid w:val="003E5C17"/>
    <w:rsid w:val="003E733C"/>
    <w:rsid w:val="003E7C22"/>
    <w:rsid w:val="003F039A"/>
    <w:rsid w:val="003F17AF"/>
    <w:rsid w:val="003F239A"/>
    <w:rsid w:val="003F2DAC"/>
    <w:rsid w:val="003F383D"/>
    <w:rsid w:val="003F41FC"/>
    <w:rsid w:val="003F5B82"/>
    <w:rsid w:val="003F77A6"/>
    <w:rsid w:val="003F7D20"/>
    <w:rsid w:val="00403308"/>
    <w:rsid w:val="00403C3D"/>
    <w:rsid w:val="00407BC7"/>
    <w:rsid w:val="004103F2"/>
    <w:rsid w:val="0041050C"/>
    <w:rsid w:val="004117BD"/>
    <w:rsid w:val="00411DC5"/>
    <w:rsid w:val="00412C5B"/>
    <w:rsid w:val="00412D3C"/>
    <w:rsid w:val="00415D75"/>
    <w:rsid w:val="0041706A"/>
    <w:rsid w:val="004174D7"/>
    <w:rsid w:val="00417683"/>
    <w:rsid w:val="00420665"/>
    <w:rsid w:val="0042076C"/>
    <w:rsid w:val="00420D77"/>
    <w:rsid w:val="004216AC"/>
    <w:rsid w:val="0042333C"/>
    <w:rsid w:val="004237D5"/>
    <w:rsid w:val="00425793"/>
    <w:rsid w:val="00427F16"/>
    <w:rsid w:val="00430252"/>
    <w:rsid w:val="004318A1"/>
    <w:rsid w:val="00433248"/>
    <w:rsid w:val="004336D6"/>
    <w:rsid w:val="004341AD"/>
    <w:rsid w:val="004347C3"/>
    <w:rsid w:val="00434ED2"/>
    <w:rsid w:val="00435452"/>
    <w:rsid w:val="00440144"/>
    <w:rsid w:val="004411DE"/>
    <w:rsid w:val="00442116"/>
    <w:rsid w:val="004424FF"/>
    <w:rsid w:val="00442D74"/>
    <w:rsid w:val="0044516C"/>
    <w:rsid w:val="00450024"/>
    <w:rsid w:val="004516D8"/>
    <w:rsid w:val="00451E29"/>
    <w:rsid w:val="004527DF"/>
    <w:rsid w:val="00452D97"/>
    <w:rsid w:val="00453C1D"/>
    <w:rsid w:val="0045474F"/>
    <w:rsid w:val="00456989"/>
    <w:rsid w:val="004570CF"/>
    <w:rsid w:val="00465DBC"/>
    <w:rsid w:val="004664F1"/>
    <w:rsid w:val="00466EC5"/>
    <w:rsid w:val="004670F6"/>
    <w:rsid w:val="00470200"/>
    <w:rsid w:val="004716EF"/>
    <w:rsid w:val="0047390C"/>
    <w:rsid w:val="00473EC7"/>
    <w:rsid w:val="004759AD"/>
    <w:rsid w:val="00476454"/>
    <w:rsid w:val="00476500"/>
    <w:rsid w:val="0048270E"/>
    <w:rsid w:val="004845BD"/>
    <w:rsid w:val="00485B54"/>
    <w:rsid w:val="004875B6"/>
    <w:rsid w:val="004910FA"/>
    <w:rsid w:val="004928BF"/>
    <w:rsid w:val="00492F9F"/>
    <w:rsid w:val="004936A1"/>
    <w:rsid w:val="00493A35"/>
    <w:rsid w:val="00494173"/>
    <w:rsid w:val="0049420E"/>
    <w:rsid w:val="004943E3"/>
    <w:rsid w:val="00494620"/>
    <w:rsid w:val="004958D2"/>
    <w:rsid w:val="00496A38"/>
    <w:rsid w:val="0049788C"/>
    <w:rsid w:val="00497971"/>
    <w:rsid w:val="004A0CC9"/>
    <w:rsid w:val="004A2266"/>
    <w:rsid w:val="004A26B2"/>
    <w:rsid w:val="004A2A57"/>
    <w:rsid w:val="004A2EBC"/>
    <w:rsid w:val="004A33E0"/>
    <w:rsid w:val="004A3D2B"/>
    <w:rsid w:val="004A4FFB"/>
    <w:rsid w:val="004A7557"/>
    <w:rsid w:val="004A7934"/>
    <w:rsid w:val="004A7F87"/>
    <w:rsid w:val="004B0815"/>
    <w:rsid w:val="004B12A6"/>
    <w:rsid w:val="004B24DD"/>
    <w:rsid w:val="004B282C"/>
    <w:rsid w:val="004B2AF2"/>
    <w:rsid w:val="004B3769"/>
    <w:rsid w:val="004B79B5"/>
    <w:rsid w:val="004C01AF"/>
    <w:rsid w:val="004C0296"/>
    <w:rsid w:val="004C2095"/>
    <w:rsid w:val="004C2386"/>
    <w:rsid w:val="004C269C"/>
    <w:rsid w:val="004C27B7"/>
    <w:rsid w:val="004C27C6"/>
    <w:rsid w:val="004C3505"/>
    <w:rsid w:val="004C4AD1"/>
    <w:rsid w:val="004C54A3"/>
    <w:rsid w:val="004C69A2"/>
    <w:rsid w:val="004D127B"/>
    <w:rsid w:val="004D18E0"/>
    <w:rsid w:val="004D2DA1"/>
    <w:rsid w:val="004D2F89"/>
    <w:rsid w:val="004D3247"/>
    <w:rsid w:val="004D4247"/>
    <w:rsid w:val="004E01C4"/>
    <w:rsid w:val="004E119A"/>
    <w:rsid w:val="004E1A9A"/>
    <w:rsid w:val="004E2220"/>
    <w:rsid w:val="004E272F"/>
    <w:rsid w:val="004E42B2"/>
    <w:rsid w:val="004E52AE"/>
    <w:rsid w:val="004E6C32"/>
    <w:rsid w:val="004E7480"/>
    <w:rsid w:val="004E74B6"/>
    <w:rsid w:val="004F0650"/>
    <w:rsid w:val="004F0D2C"/>
    <w:rsid w:val="004F2652"/>
    <w:rsid w:val="004F2EEB"/>
    <w:rsid w:val="004F37BE"/>
    <w:rsid w:val="004F4591"/>
    <w:rsid w:val="004F57CB"/>
    <w:rsid w:val="004F68EF"/>
    <w:rsid w:val="004F6C51"/>
    <w:rsid w:val="004F73B8"/>
    <w:rsid w:val="00500E23"/>
    <w:rsid w:val="0050274B"/>
    <w:rsid w:val="00502D02"/>
    <w:rsid w:val="00504E89"/>
    <w:rsid w:val="00505322"/>
    <w:rsid w:val="00506490"/>
    <w:rsid w:val="005070E4"/>
    <w:rsid w:val="005071D6"/>
    <w:rsid w:val="00507414"/>
    <w:rsid w:val="00510ABF"/>
    <w:rsid w:val="00510EB4"/>
    <w:rsid w:val="00516AFA"/>
    <w:rsid w:val="00516BC1"/>
    <w:rsid w:val="00517B0C"/>
    <w:rsid w:val="00520D47"/>
    <w:rsid w:val="00521A7F"/>
    <w:rsid w:val="00522541"/>
    <w:rsid w:val="00522586"/>
    <w:rsid w:val="00524B50"/>
    <w:rsid w:val="00526286"/>
    <w:rsid w:val="00526BF0"/>
    <w:rsid w:val="00530606"/>
    <w:rsid w:val="00531562"/>
    <w:rsid w:val="00532B0E"/>
    <w:rsid w:val="005337EB"/>
    <w:rsid w:val="00535484"/>
    <w:rsid w:val="00537480"/>
    <w:rsid w:val="0054014D"/>
    <w:rsid w:val="005406F7"/>
    <w:rsid w:val="00540AD6"/>
    <w:rsid w:val="0054260C"/>
    <w:rsid w:val="00542EE9"/>
    <w:rsid w:val="00543718"/>
    <w:rsid w:val="00544233"/>
    <w:rsid w:val="005446CB"/>
    <w:rsid w:val="00544C80"/>
    <w:rsid w:val="005457FC"/>
    <w:rsid w:val="00546232"/>
    <w:rsid w:val="005471BB"/>
    <w:rsid w:val="00547A9F"/>
    <w:rsid w:val="005504DB"/>
    <w:rsid w:val="0055105B"/>
    <w:rsid w:val="005522DE"/>
    <w:rsid w:val="00552DCD"/>
    <w:rsid w:val="00552E88"/>
    <w:rsid w:val="005533F7"/>
    <w:rsid w:val="00555287"/>
    <w:rsid w:val="00555F73"/>
    <w:rsid w:val="005574C2"/>
    <w:rsid w:val="0056066C"/>
    <w:rsid w:val="00561DE6"/>
    <w:rsid w:val="00561F8E"/>
    <w:rsid w:val="005656A7"/>
    <w:rsid w:val="00566F69"/>
    <w:rsid w:val="005671B1"/>
    <w:rsid w:val="00567219"/>
    <w:rsid w:val="00570BEC"/>
    <w:rsid w:val="00571DF8"/>
    <w:rsid w:val="0057369B"/>
    <w:rsid w:val="005755E9"/>
    <w:rsid w:val="00576CD0"/>
    <w:rsid w:val="005771AE"/>
    <w:rsid w:val="00577523"/>
    <w:rsid w:val="0057779D"/>
    <w:rsid w:val="005802EE"/>
    <w:rsid w:val="005809B1"/>
    <w:rsid w:val="0058356B"/>
    <w:rsid w:val="00584BBF"/>
    <w:rsid w:val="00585383"/>
    <w:rsid w:val="005855D3"/>
    <w:rsid w:val="00586D86"/>
    <w:rsid w:val="005900A3"/>
    <w:rsid w:val="00594629"/>
    <w:rsid w:val="00596924"/>
    <w:rsid w:val="00596B68"/>
    <w:rsid w:val="00597978"/>
    <w:rsid w:val="005A0D94"/>
    <w:rsid w:val="005A3A5B"/>
    <w:rsid w:val="005A4A73"/>
    <w:rsid w:val="005A4F9B"/>
    <w:rsid w:val="005A503E"/>
    <w:rsid w:val="005A656A"/>
    <w:rsid w:val="005A7C93"/>
    <w:rsid w:val="005B0EFD"/>
    <w:rsid w:val="005B3245"/>
    <w:rsid w:val="005B46A7"/>
    <w:rsid w:val="005B4E59"/>
    <w:rsid w:val="005B53DC"/>
    <w:rsid w:val="005B6CD7"/>
    <w:rsid w:val="005B714D"/>
    <w:rsid w:val="005B7A8F"/>
    <w:rsid w:val="005C1B12"/>
    <w:rsid w:val="005C4BC2"/>
    <w:rsid w:val="005C4CC9"/>
    <w:rsid w:val="005C6AA3"/>
    <w:rsid w:val="005C6AB0"/>
    <w:rsid w:val="005C79F5"/>
    <w:rsid w:val="005C7C4E"/>
    <w:rsid w:val="005D1A9E"/>
    <w:rsid w:val="005D2649"/>
    <w:rsid w:val="005D32A9"/>
    <w:rsid w:val="005D3BEA"/>
    <w:rsid w:val="005D578E"/>
    <w:rsid w:val="005E06CF"/>
    <w:rsid w:val="005E3076"/>
    <w:rsid w:val="005E5CB0"/>
    <w:rsid w:val="005E6448"/>
    <w:rsid w:val="005E7B6D"/>
    <w:rsid w:val="005F039C"/>
    <w:rsid w:val="005F2FAE"/>
    <w:rsid w:val="005F503F"/>
    <w:rsid w:val="005F57EF"/>
    <w:rsid w:val="005F5EE9"/>
    <w:rsid w:val="005F7DF0"/>
    <w:rsid w:val="006015CC"/>
    <w:rsid w:val="00601C66"/>
    <w:rsid w:val="006027EF"/>
    <w:rsid w:val="00602B8D"/>
    <w:rsid w:val="00604D06"/>
    <w:rsid w:val="0060505E"/>
    <w:rsid w:val="00605654"/>
    <w:rsid w:val="00606544"/>
    <w:rsid w:val="00606DC7"/>
    <w:rsid w:val="00607C65"/>
    <w:rsid w:val="0061098D"/>
    <w:rsid w:val="0061104D"/>
    <w:rsid w:val="0061106D"/>
    <w:rsid w:val="00611A44"/>
    <w:rsid w:val="00612024"/>
    <w:rsid w:val="00612288"/>
    <w:rsid w:val="0061478F"/>
    <w:rsid w:val="00614B01"/>
    <w:rsid w:val="00615AD7"/>
    <w:rsid w:val="00616146"/>
    <w:rsid w:val="00616C44"/>
    <w:rsid w:val="00620568"/>
    <w:rsid w:val="00620923"/>
    <w:rsid w:val="0062220B"/>
    <w:rsid w:val="00622B4A"/>
    <w:rsid w:val="00623036"/>
    <w:rsid w:val="006235DF"/>
    <w:rsid w:val="0062376D"/>
    <w:rsid w:val="00625955"/>
    <w:rsid w:val="0062598B"/>
    <w:rsid w:val="00625D64"/>
    <w:rsid w:val="006262A1"/>
    <w:rsid w:val="00626797"/>
    <w:rsid w:val="006277F3"/>
    <w:rsid w:val="00631081"/>
    <w:rsid w:val="00631A9E"/>
    <w:rsid w:val="00633B81"/>
    <w:rsid w:val="00633CD9"/>
    <w:rsid w:val="00634220"/>
    <w:rsid w:val="0063461D"/>
    <w:rsid w:val="00634AB9"/>
    <w:rsid w:val="00634ED1"/>
    <w:rsid w:val="0063518B"/>
    <w:rsid w:val="00641AC5"/>
    <w:rsid w:val="00641AFD"/>
    <w:rsid w:val="00643135"/>
    <w:rsid w:val="00647775"/>
    <w:rsid w:val="006518EF"/>
    <w:rsid w:val="00651B30"/>
    <w:rsid w:val="006527A5"/>
    <w:rsid w:val="00652B99"/>
    <w:rsid w:val="00652FE0"/>
    <w:rsid w:val="006546BA"/>
    <w:rsid w:val="00655721"/>
    <w:rsid w:val="006567DD"/>
    <w:rsid w:val="00661270"/>
    <w:rsid w:val="006616AA"/>
    <w:rsid w:val="00662804"/>
    <w:rsid w:val="0066511F"/>
    <w:rsid w:val="006658D1"/>
    <w:rsid w:val="00665CBF"/>
    <w:rsid w:val="00665FA6"/>
    <w:rsid w:val="00670CD8"/>
    <w:rsid w:val="006733C3"/>
    <w:rsid w:val="00673BF9"/>
    <w:rsid w:val="006748E1"/>
    <w:rsid w:val="006749B2"/>
    <w:rsid w:val="00674D7C"/>
    <w:rsid w:val="00675BCD"/>
    <w:rsid w:val="00675ED7"/>
    <w:rsid w:val="00675FF9"/>
    <w:rsid w:val="006766E1"/>
    <w:rsid w:val="00676E13"/>
    <w:rsid w:val="00677A20"/>
    <w:rsid w:val="006801C2"/>
    <w:rsid w:val="00681362"/>
    <w:rsid w:val="006834EA"/>
    <w:rsid w:val="0068776B"/>
    <w:rsid w:val="00691FF7"/>
    <w:rsid w:val="00693580"/>
    <w:rsid w:val="00694205"/>
    <w:rsid w:val="00695DAC"/>
    <w:rsid w:val="006974BF"/>
    <w:rsid w:val="00697F15"/>
    <w:rsid w:val="006A1173"/>
    <w:rsid w:val="006A195B"/>
    <w:rsid w:val="006A1A3F"/>
    <w:rsid w:val="006A1A4B"/>
    <w:rsid w:val="006A1BF6"/>
    <w:rsid w:val="006A2A08"/>
    <w:rsid w:val="006A3095"/>
    <w:rsid w:val="006A55EE"/>
    <w:rsid w:val="006A5633"/>
    <w:rsid w:val="006A647E"/>
    <w:rsid w:val="006B04D3"/>
    <w:rsid w:val="006B04DF"/>
    <w:rsid w:val="006B0915"/>
    <w:rsid w:val="006B0F54"/>
    <w:rsid w:val="006B1D60"/>
    <w:rsid w:val="006B20EF"/>
    <w:rsid w:val="006B247B"/>
    <w:rsid w:val="006B3BE3"/>
    <w:rsid w:val="006B3C25"/>
    <w:rsid w:val="006B5553"/>
    <w:rsid w:val="006B684D"/>
    <w:rsid w:val="006B75CB"/>
    <w:rsid w:val="006C06B7"/>
    <w:rsid w:val="006C1AE1"/>
    <w:rsid w:val="006C1FCE"/>
    <w:rsid w:val="006C5203"/>
    <w:rsid w:val="006C53D2"/>
    <w:rsid w:val="006C5E6A"/>
    <w:rsid w:val="006C6279"/>
    <w:rsid w:val="006C6C1A"/>
    <w:rsid w:val="006C6DB7"/>
    <w:rsid w:val="006D03F0"/>
    <w:rsid w:val="006D1670"/>
    <w:rsid w:val="006D2A9A"/>
    <w:rsid w:val="006D2C24"/>
    <w:rsid w:val="006D3BC5"/>
    <w:rsid w:val="006D4472"/>
    <w:rsid w:val="006D5419"/>
    <w:rsid w:val="006D59D2"/>
    <w:rsid w:val="006D59EA"/>
    <w:rsid w:val="006D5C98"/>
    <w:rsid w:val="006D6862"/>
    <w:rsid w:val="006D6878"/>
    <w:rsid w:val="006D7868"/>
    <w:rsid w:val="006E07B6"/>
    <w:rsid w:val="006E0F3E"/>
    <w:rsid w:val="006E215D"/>
    <w:rsid w:val="006E23F3"/>
    <w:rsid w:val="006E2B12"/>
    <w:rsid w:val="006E2D56"/>
    <w:rsid w:val="006E5545"/>
    <w:rsid w:val="006E6546"/>
    <w:rsid w:val="006E6B84"/>
    <w:rsid w:val="006E72F0"/>
    <w:rsid w:val="006E7387"/>
    <w:rsid w:val="006E7579"/>
    <w:rsid w:val="006F1370"/>
    <w:rsid w:val="006F1516"/>
    <w:rsid w:val="006F1C36"/>
    <w:rsid w:val="006F2117"/>
    <w:rsid w:val="006F2961"/>
    <w:rsid w:val="006F2FAE"/>
    <w:rsid w:val="006F72E4"/>
    <w:rsid w:val="006F786B"/>
    <w:rsid w:val="00700149"/>
    <w:rsid w:val="00700776"/>
    <w:rsid w:val="00701222"/>
    <w:rsid w:val="007019B7"/>
    <w:rsid w:val="00703C11"/>
    <w:rsid w:val="00704AE0"/>
    <w:rsid w:val="007051F5"/>
    <w:rsid w:val="007063E6"/>
    <w:rsid w:val="007076D3"/>
    <w:rsid w:val="00710B65"/>
    <w:rsid w:val="00711713"/>
    <w:rsid w:val="007136C7"/>
    <w:rsid w:val="00713A67"/>
    <w:rsid w:val="0071568B"/>
    <w:rsid w:val="00716331"/>
    <w:rsid w:val="0071673E"/>
    <w:rsid w:val="00720659"/>
    <w:rsid w:val="00722ABC"/>
    <w:rsid w:val="00724AE0"/>
    <w:rsid w:val="007274AC"/>
    <w:rsid w:val="00727A28"/>
    <w:rsid w:val="0073000F"/>
    <w:rsid w:val="00733B88"/>
    <w:rsid w:val="00735069"/>
    <w:rsid w:val="00735CDE"/>
    <w:rsid w:val="00737499"/>
    <w:rsid w:val="00740E7B"/>
    <w:rsid w:val="0074127D"/>
    <w:rsid w:val="007426BB"/>
    <w:rsid w:val="007449AD"/>
    <w:rsid w:val="0074597E"/>
    <w:rsid w:val="00745DED"/>
    <w:rsid w:val="007473D4"/>
    <w:rsid w:val="007476BB"/>
    <w:rsid w:val="00747F46"/>
    <w:rsid w:val="00751804"/>
    <w:rsid w:val="00751A4A"/>
    <w:rsid w:val="00751D76"/>
    <w:rsid w:val="00752596"/>
    <w:rsid w:val="00753430"/>
    <w:rsid w:val="00753955"/>
    <w:rsid w:val="007544D7"/>
    <w:rsid w:val="007547E8"/>
    <w:rsid w:val="00757671"/>
    <w:rsid w:val="00760268"/>
    <w:rsid w:val="007616A8"/>
    <w:rsid w:val="0076186E"/>
    <w:rsid w:val="00762C20"/>
    <w:rsid w:val="00763949"/>
    <w:rsid w:val="00767D64"/>
    <w:rsid w:val="00770482"/>
    <w:rsid w:val="0077188F"/>
    <w:rsid w:val="00772D1E"/>
    <w:rsid w:val="00776B99"/>
    <w:rsid w:val="007771F3"/>
    <w:rsid w:val="007820C0"/>
    <w:rsid w:val="00784533"/>
    <w:rsid w:val="00787249"/>
    <w:rsid w:val="007872C5"/>
    <w:rsid w:val="0078756A"/>
    <w:rsid w:val="007900F2"/>
    <w:rsid w:val="00790A0A"/>
    <w:rsid w:val="00791BC2"/>
    <w:rsid w:val="007944EF"/>
    <w:rsid w:val="00794585"/>
    <w:rsid w:val="0079565B"/>
    <w:rsid w:val="00795F5D"/>
    <w:rsid w:val="0079706F"/>
    <w:rsid w:val="007A05F2"/>
    <w:rsid w:val="007A4C3C"/>
    <w:rsid w:val="007A566C"/>
    <w:rsid w:val="007A7129"/>
    <w:rsid w:val="007B04B8"/>
    <w:rsid w:val="007B2074"/>
    <w:rsid w:val="007B25EF"/>
    <w:rsid w:val="007B3132"/>
    <w:rsid w:val="007C008A"/>
    <w:rsid w:val="007C07F1"/>
    <w:rsid w:val="007C086A"/>
    <w:rsid w:val="007C151F"/>
    <w:rsid w:val="007C576B"/>
    <w:rsid w:val="007C65FD"/>
    <w:rsid w:val="007C6762"/>
    <w:rsid w:val="007D1352"/>
    <w:rsid w:val="007D1A56"/>
    <w:rsid w:val="007D28D7"/>
    <w:rsid w:val="007D316B"/>
    <w:rsid w:val="007D4D40"/>
    <w:rsid w:val="007D4FBA"/>
    <w:rsid w:val="007D6E12"/>
    <w:rsid w:val="007D707C"/>
    <w:rsid w:val="007D7F1F"/>
    <w:rsid w:val="007E0417"/>
    <w:rsid w:val="007E1492"/>
    <w:rsid w:val="007E1814"/>
    <w:rsid w:val="007E1CC9"/>
    <w:rsid w:val="007E1FC5"/>
    <w:rsid w:val="007E2273"/>
    <w:rsid w:val="007E45A6"/>
    <w:rsid w:val="007E7389"/>
    <w:rsid w:val="007E7893"/>
    <w:rsid w:val="007F129B"/>
    <w:rsid w:val="007F1545"/>
    <w:rsid w:val="007F3F8F"/>
    <w:rsid w:val="007F4028"/>
    <w:rsid w:val="007F440C"/>
    <w:rsid w:val="007F4BCC"/>
    <w:rsid w:val="00801C21"/>
    <w:rsid w:val="0080292D"/>
    <w:rsid w:val="0080377D"/>
    <w:rsid w:val="008039C0"/>
    <w:rsid w:val="0080512E"/>
    <w:rsid w:val="008052FD"/>
    <w:rsid w:val="00805671"/>
    <w:rsid w:val="008076C9"/>
    <w:rsid w:val="00810ADC"/>
    <w:rsid w:val="00810D4C"/>
    <w:rsid w:val="00812E12"/>
    <w:rsid w:val="008144A4"/>
    <w:rsid w:val="00814CC3"/>
    <w:rsid w:val="008152CA"/>
    <w:rsid w:val="0081536D"/>
    <w:rsid w:val="0081538D"/>
    <w:rsid w:val="008161B3"/>
    <w:rsid w:val="008163CC"/>
    <w:rsid w:val="00817ED1"/>
    <w:rsid w:val="00820067"/>
    <w:rsid w:val="00820F60"/>
    <w:rsid w:val="00822347"/>
    <w:rsid w:val="008237A9"/>
    <w:rsid w:val="008246B3"/>
    <w:rsid w:val="008248C1"/>
    <w:rsid w:val="00824A41"/>
    <w:rsid w:val="00824A56"/>
    <w:rsid w:val="008307D6"/>
    <w:rsid w:val="00830F00"/>
    <w:rsid w:val="0083494B"/>
    <w:rsid w:val="00836B68"/>
    <w:rsid w:val="00841D3D"/>
    <w:rsid w:val="00842082"/>
    <w:rsid w:val="00843F41"/>
    <w:rsid w:val="008451F2"/>
    <w:rsid w:val="00846724"/>
    <w:rsid w:val="00846B96"/>
    <w:rsid w:val="00846CA2"/>
    <w:rsid w:val="00847068"/>
    <w:rsid w:val="008501B0"/>
    <w:rsid w:val="008504A9"/>
    <w:rsid w:val="00850DA0"/>
    <w:rsid w:val="00851361"/>
    <w:rsid w:val="008521C4"/>
    <w:rsid w:val="00853218"/>
    <w:rsid w:val="00853482"/>
    <w:rsid w:val="0085437E"/>
    <w:rsid w:val="008543F9"/>
    <w:rsid w:val="00854F19"/>
    <w:rsid w:val="00854F3F"/>
    <w:rsid w:val="00855000"/>
    <w:rsid w:val="00855A21"/>
    <w:rsid w:val="00857114"/>
    <w:rsid w:val="0085733C"/>
    <w:rsid w:val="00860180"/>
    <w:rsid w:val="008602DA"/>
    <w:rsid w:val="00862351"/>
    <w:rsid w:val="00864AAD"/>
    <w:rsid w:val="008653AC"/>
    <w:rsid w:val="00866B58"/>
    <w:rsid w:val="00867213"/>
    <w:rsid w:val="008673E3"/>
    <w:rsid w:val="00867A14"/>
    <w:rsid w:val="00870F11"/>
    <w:rsid w:val="00871062"/>
    <w:rsid w:val="0087168A"/>
    <w:rsid w:val="00873016"/>
    <w:rsid w:val="00874281"/>
    <w:rsid w:val="00874537"/>
    <w:rsid w:val="00874629"/>
    <w:rsid w:val="00875626"/>
    <w:rsid w:val="00875C8E"/>
    <w:rsid w:val="00875CE9"/>
    <w:rsid w:val="00876CCC"/>
    <w:rsid w:val="0087705B"/>
    <w:rsid w:val="00880140"/>
    <w:rsid w:val="008809EC"/>
    <w:rsid w:val="0088127E"/>
    <w:rsid w:val="008840B0"/>
    <w:rsid w:val="008848CA"/>
    <w:rsid w:val="008848EE"/>
    <w:rsid w:val="008851BC"/>
    <w:rsid w:val="00885455"/>
    <w:rsid w:val="00887723"/>
    <w:rsid w:val="00887C47"/>
    <w:rsid w:val="00890EA1"/>
    <w:rsid w:val="00891330"/>
    <w:rsid w:val="00891E58"/>
    <w:rsid w:val="00893875"/>
    <w:rsid w:val="00894B8E"/>
    <w:rsid w:val="00894C34"/>
    <w:rsid w:val="0089706E"/>
    <w:rsid w:val="008A04AC"/>
    <w:rsid w:val="008A0F8B"/>
    <w:rsid w:val="008A188E"/>
    <w:rsid w:val="008A1F56"/>
    <w:rsid w:val="008A22B6"/>
    <w:rsid w:val="008A2CF1"/>
    <w:rsid w:val="008A3761"/>
    <w:rsid w:val="008A3921"/>
    <w:rsid w:val="008A396B"/>
    <w:rsid w:val="008A5CE6"/>
    <w:rsid w:val="008B0441"/>
    <w:rsid w:val="008B087B"/>
    <w:rsid w:val="008B0AA8"/>
    <w:rsid w:val="008B0F0B"/>
    <w:rsid w:val="008B10AE"/>
    <w:rsid w:val="008B2BE9"/>
    <w:rsid w:val="008B4011"/>
    <w:rsid w:val="008B4132"/>
    <w:rsid w:val="008B4A56"/>
    <w:rsid w:val="008B64DF"/>
    <w:rsid w:val="008C1C3E"/>
    <w:rsid w:val="008C30A6"/>
    <w:rsid w:val="008C3A99"/>
    <w:rsid w:val="008C40DC"/>
    <w:rsid w:val="008D07AD"/>
    <w:rsid w:val="008D19C7"/>
    <w:rsid w:val="008D2B80"/>
    <w:rsid w:val="008D4DC7"/>
    <w:rsid w:val="008D519D"/>
    <w:rsid w:val="008D6475"/>
    <w:rsid w:val="008E0096"/>
    <w:rsid w:val="008E27E2"/>
    <w:rsid w:val="008E4AA0"/>
    <w:rsid w:val="008E63D5"/>
    <w:rsid w:val="008E7AC7"/>
    <w:rsid w:val="008F0957"/>
    <w:rsid w:val="008F0D3B"/>
    <w:rsid w:val="008F1184"/>
    <w:rsid w:val="008F1621"/>
    <w:rsid w:val="008F2DCE"/>
    <w:rsid w:val="008F3C16"/>
    <w:rsid w:val="008F49BD"/>
    <w:rsid w:val="008F68C7"/>
    <w:rsid w:val="008F6C33"/>
    <w:rsid w:val="008F7782"/>
    <w:rsid w:val="008F7849"/>
    <w:rsid w:val="008F7E4A"/>
    <w:rsid w:val="009016E5"/>
    <w:rsid w:val="009046C5"/>
    <w:rsid w:val="0090679E"/>
    <w:rsid w:val="00906BD4"/>
    <w:rsid w:val="00906BFD"/>
    <w:rsid w:val="009107DB"/>
    <w:rsid w:val="0091174A"/>
    <w:rsid w:val="0091277B"/>
    <w:rsid w:val="00912B53"/>
    <w:rsid w:val="00912FD2"/>
    <w:rsid w:val="009135C9"/>
    <w:rsid w:val="00915177"/>
    <w:rsid w:val="0091570B"/>
    <w:rsid w:val="00915A10"/>
    <w:rsid w:val="009160DB"/>
    <w:rsid w:val="009166B6"/>
    <w:rsid w:val="00920213"/>
    <w:rsid w:val="0092066E"/>
    <w:rsid w:val="00920BB5"/>
    <w:rsid w:val="00922D93"/>
    <w:rsid w:val="00923898"/>
    <w:rsid w:val="0092462B"/>
    <w:rsid w:val="00924CDA"/>
    <w:rsid w:val="00925ADD"/>
    <w:rsid w:val="0092668C"/>
    <w:rsid w:val="00926B11"/>
    <w:rsid w:val="00926B23"/>
    <w:rsid w:val="009272DB"/>
    <w:rsid w:val="00930251"/>
    <w:rsid w:val="0093088D"/>
    <w:rsid w:val="0093172D"/>
    <w:rsid w:val="00931DED"/>
    <w:rsid w:val="009337CA"/>
    <w:rsid w:val="009351C1"/>
    <w:rsid w:val="0094009C"/>
    <w:rsid w:val="009406D4"/>
    <w:rsid w:val="00940B5D"/>
    <w:rsid w:val="00940C3E"/>
    <w:rsid w:val="009420E7"/>
    <w:rsid w:val="0094353B"/>
    <w:rsid w:val="00950EE7"/>
    <w:rsid w:val="00955E08"/>
    <w:rsid w:val="009570D9"/>
    <w:rsid w:val="0095718A"/>
    <w:rsid w:val="00961CF8"/>
    <w:rsid w:val="009631A1"/>
    <w:rsid w:val="00965A7E"/>
    <w:rsid w:val="009670A7"/>
    <w:rsid w:val="00970C59"/>
    <w:rsid w:val="00970C5D"/>
    <w:rsid w:val="009727E1"/>
    <w:rsid w:val="00972905"/>
    <w:rsid w:val="00973B80"/>
    <w:rsid w:val="00976934"/>
    <w:rsid w:val="009770B9"/>
    <w:rsid w:val="00977E80"/>
    <w:rsid w:val="00983FF2"/>
    <w:rsid w:val="0098413D"/>
    <w:rsid w:val="009843EC"/>
    <w:rsid w:val="00987434"/>
    <w:rsid w:val="00990815"/>
    <w:rsid w:val="00990D3D"/>
    <w:rsid w:val="00992DB4"/>
    <w:rsid w:val="009944EE"/>
    <w:rsid w:val="00994731"/>
    <w:rsid w:val="00997260"/>
    <w:rsid w:val="009976EF"/>
    <w:rsid w:val="009A09DA"/>
    <w:rsid w:val="009A3525"/>
    <w:rsid w:val="009A3822"/>
    <w:rsid w:val="009A41F3"/>
    <w:rsid w:val="009A4604"/>
    <w:rsid w:val="009A476F"/>
    <w:rsid w:val="009A55F8"/>
    <w:rsid w:val="009A6C67"/>
    <w:rsid w:val="009A742C"/>
    <w:rsid w:val="009A7E1A"/>
    <w:rsid w:val="009B5854"/>
    <w:rsid w:val="009B6E65"/>
    <w:rsid w:val="009B6E80"/>
    <w:rsid w:val="009C3090"/>
    <w:rsid w:val="009C3562"/>
    <w:rsid w:val="009C4A3B"/>
    <w:rsid w:val="009C4C18"/>
    <w:rsid w:val="009C5428"/>
    <w:rsid w:val="009C5754"/>
    <w:rsid w:val="009C66F7"/>
    <w:rsid w:val="009D22B6"/>
    <w:rsid w:val="009D27EC"/>
    <w:rsid w:val="009D38C7"/>
    <w:rsid w:val="009D4CF6"/>
    <w:rsid w:val="009D51B4"/>
    <w:rsid w:val="009D56DB"/>
    <w:rsid w:val="009E1D9F"/>
    <w:rsid w:val="009E23AA"/>
    <w:rsid w:val="009E4E70"/>
    <w:rsid w:val="009E581A"/>
    <w:rsid w:val="009E5D5E"/>
    <w:rsid w:val="009E6912"/>
    <w:rsid w:val="009E6AE3"/>
    <w:rsid w:val="009E6D0A"/>
    <w:rsid w:val="009E70CE"/>
    <w:rsid w:val="009E7322"/>
    <w:rsid w:val="009F0C70"/>
    <w:rsid w:val="009F0C81"/>
    <w:rsid w:val="009F1771"/>
    <w:rsid w:val="009F29D5"/>
    <w:rsid w:val="009F331E"/>
    <w:rsid w:val="009F4C44"/>
    <w:rsid w:val="00A00735"/>
    <w:rsid w:val="00A03052"/>
    <w:rsid w:val="00A03631"/>
    <w:rsid w:val="00A039F9"/>
    <w:rsid w:val="00A04527"/>
    <w:rsid w:val="00A06918"/>
    <w:rsid w:val="00A1080B"/>
    <w:rsid w:val="00A1175F"/>
    <w:rsid w:val="00A118D8"/>
    <w:rsid w:val="00A12FC1"/>
    <w:rsid w:val="00A13254"/>
    <w:rsid w:val="00A134DB"/>
    <w:rsid w:val="00A150CB"/>
    <w:rsid w:val="00A20A2E"/>
    <w:rsid w:val="00A21999"/>
    <w:rsid w:val="00A23119"/>
    <w:rsid w:val="00A23895"/>
    <w:rsid w:val="00A23D0B"/>
    <w:rsid w:val="00A246CC"/>
    <w:rsid w:val="00A249D2"/>
    <w:rsid w:val="00A24DFF"/>
    <w:rsid w:val="00A25336"/>
    <w:rsid w:val="00A268A2"/>
    <w:rsid w:val="00A273DD"/>
    <w:rsid w:val="00A32271"/>
    <w:rsid w:val="00A32B3B"/>
    <w:rsid w:val="00A3387E"/>
    <w:rsid w:val="00A3395B"/>
    <w:rsid w:val="00A35B99"/>
    <w:rsid w:val="00A35D9F"/>
    <w:rsid w:val="00A36AE9"/>
    <w:rsid w:val="00A3726C"/>
    <w:rsid w:val="00A4098A"/>
    <w:rsid w:val="00A4105D"/>
    <w:rsid w:val="00A414D7"/>
    <w:rsid w:val="00A419C5"/>
    <w:rsid w:val="00A435B8"/>
    <w:rsid w:val="00A4410D"/>
    <w:rsid w:val="00A451E3"/>
    <w:rsid w:val="00A45868"/>
    <w:rsid w:val="00A4613C"/>
    <w:rsid w:val="00A50B6F"/>
    <w:rsid w:val="00A50C15"/>
    <w:rsid w:val="00A512EA"/>
    <w:rsid w:val="00A521F4"/>
    <w:rsid w:val="00A52E91"/>
    <w:rsid w:val="00A54206"/>
    <w:rsid w:val="00A54303"/>
    <w:rsid w:val="00A54433"/>
    <w:rsid w:val="00A55286"/>
    <w:rsid w:val="00A56C88"/>
    <w:rsid w:val="00A571F1"/>
    <w:rsid w:val="00A606F9"/>
    <w:rsid w:val="00A60778"/>
    <w:rsid w:val="00A60826"/>
    <w:rsid w:val="00A610EB"/>
    <w:rsid w:val="00A615CC"/>
    <w:rsid w:val="00A62150"/>
    <w:rsid w:val="00A629EC"/>
    <w:rsid w:val="00A63120"/>
    <w:rsid w:val="00A6388F"/>
    <w:rsid w:val="00A63A16"/>
    <w:rsid w:val="00A64FF8"/>
    <w:rsid w:val="00A67238"/>
    <w:rsid w:val="00A70BE9"/>
    <w:rsid w:val="00A70E7E"/>
    <w:rsid w:val="00A7285F"/>
    <w:rsid w:val="00A75BE7"/>
    <w:rsid w:val="00A77417"/>
    <w:rsid w:val="00A77D4B"/>
    <w:rsid w:val="00A8064A"/>
    <w:rsid w:val="00A80B54"/>
    <w:rsid w:val="00A81E33"/>
    <w:rsid w:val="00A82526"/>
    <w:rsid w:val="00A84BCE"/>
    <w:rsid w:val="00A8578E"/>
    <w:rsid w:val="00A869D8"/>
    <w:rsid w:val="00A90768"/>
    <w:rsid w:val="00A91261"/>
    <w:rsid w:val="00A91E1E"/>
    <w:rsid w:val="00A92EB5"/>
    <w:rsid w:val="00A93E50"/>
    <w:rsid w:val="00A940F7"/>
    <w:rsid w:val="00A97306"/>
    <w:rsid w:val="00A97FF7"/>
    <w:rsid w:val="00AA0A48"/>
    <w:rsid w:val="00AA0E4A"/>
    <w:rsid w:val="00AA1250"/>
    <w:rsid w:val="00AA15ED"/>
    <w:rsid w:val="00AA21AA"/>
    <w:rsid w:val="00AA31B6"/>
    <w:rsid w:val="00AA3B96"/>
    <w:rsid w:val="00AA6F52"/>
    <w:rsid w:val="00AA7691"/>
    <w:rsid w:val="00AB0BF4"/>
    <w:rsid w:val="00AB0D4A"/>
    <w:rsid w:val="00AB1E47"/>
    <w:rsid w:val="00AB24F6"/>
    <w:rsid w:val="00AB3131"/>
    <w:rsid w:val="00AB470E"/>
    <w:rsid w:val="00AB62C8"/>
    <w:rsid w:val="00AB7155"/>
    <w:rsid w:val="00AB78FB"/>
    <w:rsid w:val="00AC2E24"/>
    <w:rsid w:val="00AC55CE"/>
    <w:rsid w:val="00AC6569"/>
    <w:rsid w:val="00AC657A"/>
    <w:rsid w:val="00AC6979"/>
    <w:rsid w:val="00AD4135"/>
    <w:rsid w:val="00AD4907"/>
    <w:rsid w:val="00AD53DB"/>
    <w:rsid w:val="00AD7496"/>
    <w:rsid w:val="00AD7637"/>
    <w:rsid w:val="00AE4079"/>
    <w:rsid w:val="00AE53C9"/>
    <w:rsid w:val="00AE5F2F"/>
    <w:rsid w:val="00AE679C"/>
    <w:rsid w:val="00AE7C0F"/>
    <w:rsid w:val="00AF0763"/>
    <w:rsid w:val="00AF0EA4"/>
    <w:rsid w:val="00AF2870"/>
    <w:rsid w:val="00AF2F5A"/>
    <w:rsid w:val="00AF34B1"/>
    <w:rsid w:val="00AF52B6"/>
    <w:rsid w:val="00AF581D"/>
    <w:rsid w:val="00AF5E34"/>
    <w:rsid w:val="00AF6513"/>
    <w:rsid w:val="00AF7919"/>
    <w:rsid w:val="00B01308"/>
    <w:rsid w:val="00B02819"/>
    <w:rsid w:val="00B05AAF"/>
    <w:rsid w:val="00B0700F"/>
    <w:rsid w:val="00B078A0"/>
    <w:rsid w:val="00B07949"/>
    <w:rsid w:val="00B07A06"/>
    <w:rsid w:val="00B13244"/>
    <w:rsid w:val="00B142BB"/>
    <w:rsid w:val="00B145FA"/>
    <w:rsid w:val="00B15728"/>
    <w:rsid w:val="00B17BE0"/>
    <w:rsid w:val="00B2039B"/>
    <w:rsid w:val="00B21F80"/>
    <w:rsid w:val="00B23621"/>
    <w:rsid w:val="00B26FDE"/>
    <w:rsid w:val="00B277D5"/>
    <w:rsid w:val="00B31735"/>
    <w:rsid w:val="00B32D24"/>
    <w:rsid w:val="00B32DC4"/>
    <w:rsid w:val="00B32FE6"/>
    <w:rsid w:val="00B34E22"/>
    <w:rsid w:val="00B364DD"/>
    <w:rsid w:val="00B3700F"/>
    <w:rsid w:val="00B37277"/>
    <w:rsid w:val="00B402EE"/>
    <w:rsid w:val="00B40DBA"/>
    <w:rsid w:val="00B411E0"/>
    <w:rsid w:val="00B42CB3"/>
    <w:rsid w:val="00B4339D"/>
    <w:rsid w:val="00B460ED"/>
    <w:rsid w:val="00B46710"/>
    <w:rsid w:val="00B467AF"/>
    <w:rsid w:val="00B479B6"/>
    <w:rsid w:val="00B50243"/>
    <w:rsid w:val="00B504AE"/>
    <w:rsid w:val="00B50C9C"/>
    <w:rsid w:val="00B52801"/>
    <w:rsid w:val="00B52D1C"/>
    <w:rsid w:val="00B53CDC"/>
    <w:rsid w:val="00B54330"/>
    <w:rsid w:val="00B54D7B"/>
    <w:rsid w:val="00B56232"/>
    <w:rsid w:val="00B56A5C"/>
    <w:rsid w:val="00B570E3"/>
    <w:rsid w:val="00B606C4"/>
    <w:rsid w:val="00B61178"/>
    <w:rsid w:val="00B61C80"/>
    <w:rsid w:val="00B63298"/>
    <w:rsid w:val="00B639C0"/>
    <w:rsid w:val="00B6592C"/>
    <w:rsid w:val="00B660A7"/>
    <w:rsid w:val="00B670E6"/>
    <w:rsid w:val="00B67735"/>
    <w:rsid w:val="00B67754"/>
    <w:rsid w:val="00B67B35"/>
    <w:rsid w:val="00B702BE"/>
    <w:rsid w:val="00B70941"/>
    <w:rsid w:val="00B7186A"/>
    <w:rsid w:val="00B72453"/>
    <w:rsid w:val="00B734F0"/>
    <w:rsid w:val="00B754C5"/>
    <w:rsid w:val="00B77691"/>
    <w:rsid w:val="00B778F7"/>
    <w:rsid w:val="00B806B9"/>
    <w:rsid w:val="00B81CB7"/>
    <w:rsid w:val="00B82401"/>
    <w:rsid w:val="00B84460"/>
    <w:rsid w:val="00B86EE8"/>
    <w:rsid w:val="00B900FE"/>
    <w:rsid w:val="00B90A7D"/>
    <w:rsid w:val="00B913F4"/>
    <w:rsid w:val="00B914C4"/>
    <w:rsid w:val="00B95539"/>
    <w:rsid w:val="00B958A1"/>
    <w:rsid w:val="00B96417"/>
    <w:rsid w:val="00B96ADF"/>
    <w:rsid w:val="00B97628"/>
    <w:rsid w:val="00BA0F90"/>
    <w:rsid w:val="00BA1683"/>
    <w:rsid w:val="00BA4E37"/>
    <w:rsid w:val="00BA5458"/>
    <w:rsid w:val="00BA6DFD"/>
    <w:rsid w:val="00BA71B4"/>
    <w:rsid w:val="00BA7627"/>
    <w:rsid w:val="00BA7C25"/>
    <w:rsid w:val="00BB0113"/>
    <w:rsid w:val="00BB0B25"/>
    <w:rsid w:val="00BB2259"/>
    <w:rsid w:val="00BB3FBF"/>
    <w:rsid w:val="00BB4652"/>
    <w:rsid w:val="00BB6385"/>
    <w:rsid w:val="00BB69EF"/>
    <w:rsid w:val="00BB7AC9"/>
    <w:rsid w:val="00BC0E24"/>
    <w:rsid w:val="00BC15DE"/>
    <w:rsid w:val="00BC3905"/>
    <w:rsid w:val="00BC5E7D"/>
    <w:rsid w:val="00BC611E"/>
    <w:rsid w:val="00BD007C"/>
    <w:rsid w:val="00BD2D3C"/>
    <w:rsid w:val="00BD3089"/>
    <w:rsid w:val="00BD5351"/>
    <w:rsid w:val="00BD5F81"/>
    <w:rsid w:val="00BD63CF"/>
    <w:rsid w:val="00BD65E1"/>
    <w:rsid w:val="00BD6D15"/>
    <w:rsid w:val="00BE2773"/>
    <w:rsid w:val="00BE331A"/>
    <w:rsid w:val="00BE3E1B"/>
    <w:rsid w:val="00BE43A4"/>
    <w:rsid w:val="00BE599D"/>
    <w:rsid w:val="00BE5B67"/>
    <w:rsid w:val="00BE6717"/>
    <w:rsid w:val="00BF0B01"/>
    <w:rsid w:val="00BF2D1A"/>
    <w:rsid w:val="00BF31AF"/>
    <w:rsid w:val="00BF4B1C"/>
    <w:rsid w:val="00BF5D55"/>
    <w:rsid w:val="00BF6BF4"/>
    <w:rsid w:val="00BF6DBB"/>
    <w:rsid w:val="00C000C9"/>
    <w:rsid w:val="00C0143A"/>
    <w:rsid w:val="00C02EEF"/>
    <w:rsid w:val="00C03162"/>
    <w:rsid w:val="00C03CCC"/>
    <w:rsid w:val="00C061AD"/>
    <w:rsid w:val="00C06849"/>
    <w:rsid w:val="00C113D9"/>
    <w:rsid w:val="00C11A13"/>
    <w:rsid w:val="00C11AF6"/>
    <w:rsid w:val="00C121DB"/>
    <w:rsid w:val="00C14F29"/>
    <w:rsid w:val="00C16C22"/>
    <w:rsid w:val="00C20178"/>
    <w:rsid w:val="00C20FBC"/>
    <w:rsid w:val="00C21C23"/>
    <w:rsid w:val="00C21FB0"/>
    <w:rsid w:val="00C2285D"/>
    <w:rsid w:val="00C22A3A"/>
    <w:rsid w:val="00C22DD0"/>
    <w:rsid w:val="00C248B7"/>
    <w:rsid w:val="00C258FD"/>
    <w:rsid w:val="00C25ACF"/>
    <w:rsid w:val="00C2664F"/>
    <w:rsid w:val="00C27755"/>
    <w:rsid w:val="00C27F22"/>
    <w:rsid w:val="00C31D05"/>
    <w:rsid w:val="00C31D65"/>
    <w:rsid w:val="00C32CD5"/>
    <w:rsid w:val="00C349B2"/>
    <w:rsid w:val="00C34B53"/>
    <w:rsid w:val="00C36C56"/>
    <w:rsid w:val="00C372A6"/>
    <w:rsid w:val="00C3740A"/>
    <w:rsid w:val="00C409CB"/>
    <w:rsid w:val="00C40F9B"/>
    <w:rsid w:val="00C424BE"/>
    <w:rsid w:val="00C45A14"/>
    <w:rsid w:val="00C45C28"/>
    <w:rsid w:val="00C46728"/>
    <w:rsid w:val="00C471C5"/>
    <w:rsid w:val="00C47861"/>
    <w:rsid w:val="00C47A40"/>
    <w:rsid w:val="00C5116A"/>
    <w:rsid w:val="00C52339"/>
    <w:rsid w:val="00C5288C"/>
    <w:rsid w:val="00C52E7E"/>
    <w:rsid w:val="00C5470D"/>
    <w:rsid w:val="00C54AE2"/>
    <w:rsid w:val="00C57657"/>
    <w:rsid w:val="00C5785A"/>
    <w:rsid w:val="00C57C11"/>
    <w:rsid w:val="00C6004E"/>
    <w:rsid w:val="00C60FF8"/>
    <w:rsid w:val="00C66070"/>
    <w:rsid w:val="00C7019C"/>
    <w:rsid w:val="00C70BD7"/>
    <w:rsid w:val="00C7365E"/>
    <w:rsid w:val="00C73878"/>
    <w:rsid w:val="00C73F14"/>
    <w:rsid w:val="00C7400D"/>
    <w:rsid w:val="00C75BC7"/>
    <w:rsid w:val="00C777F4"/>
    <w:rsid w:val="00C820BE"/>
    <w:rsid w:val="00C846A8"/>
    <w:rsid w:val="00C84C50"/>
    <w:rsid w:val="00C86C26"/>
    <w:rsid w:val="00C90297"/>
    <w:rsid w:val="00C918FB"/>
    <w:rsid w:val="00C92E5F"/>
    <w:rsid w:val="00C93618"/>
    <w:rsid w:val="00C95039"/>
    <w:rsid w:val="00C950AA"/>
    <w:rsid w:val="00CA1F63"/>
    <w:rsid w:val="00CA5985"/>
    <w:rsid w:val="00CA6480"/>
    <w:rsid w:val="00CB2F61"/>
    <w:rsid w:val="00CB4233"/>
    <w:rsid w:val="00CB4773"/>
    <w:rsid w:val="00CB5940"/>
    <w:rsid w:val="00CB6483"/>
    <w:rsid w:val="00CB7A37"/>
    <w:rsid w:val="00CB7EDA"/>
    <w:rsid w:val="00CC126F"/>
    <w:rsid w:val="00CC190E"/>
    <w:rsid w:val="00CC2159"/>
    <w:rsid w:val="00CC31F8"/>
    <w:rsid w:val="00CC32D9"/>
    <w:rsid w:val="00CC5956"/>
    <w:rsid w:val="00CC71D2"/>
    <w:rsid w:val="00CD092B"/>
    <w:rsid w:val="00CD0A6A"/>
    <w:rsid w:val="00CD321D"/>
    <w:rsid w:val="00CD3430"/>
    <w:rsid w:val="00CD39C7"/>
    <w:rsid w:val="00CD43DF"/>
    <w:rsid w:val="00CD48C0"/>
    <w:rsid w:val="00CD657D"/>
    <w:rsid w:val="00CD7BFA"/>
    <w:rsid w:val="00CE029A"/>
    <w:rsid w:val="00CE0E95"/>
    <w:rsid w:val="00CE139C"/>
    <w:rsid w:val="00CE2433"/>
    <w:rsid w:val="00CE2493"/>
    <w:rsid w:val="00CE3CDC"/>
    <w:rsid w:val="00CE4C22"/>
    <w:rsid w:val="00CE6372"/>
    <w:rsid w:val="00CE6536"/>
    <w:rsid w:val="00CE6A90"/>
    <w:rsid w:val="00CE7AFF"/>
    <w:rsid w:val="00CF1AF7"/>
    <w:rsid w:val="00CF5390"/>
    <w:rsid w:val="00CF728E"/>
    <w:rsid w:val="00D0004B"/>
    <w:rsid w:val="00D00E0F"/>
    <w:rsid w:val="00D01824"/>
    <w:rsid w:val="00D021A7"/>
    <w:rsid w:val="00D03471"/>
    <w:rsid w:val="00D050A7"/>
    <w:rsid w:val="00D05531"/>
    <w:rsid w:val="00D0622D"/>
    <w:rsid w:val="00D135C6"/>
    <w:rsid w:val="00D1361F"/>
    <w:rsid w:val="00D14C77"/>
    <w:rsid w:val="00D154EF"/>
    <w:rsid w:val="00D15FAC"/>
    <w:rsid w:val="00D17AE5"/>
    <w:rsid w:val="00D17DCD"/>
    <w:rsid w:val="00D2022E"/>
    <w:rsid w:val="00D207DB"/>
    <w:rsid w:val="00D20C36"/>
    <w:rsid w:val="00D21101"/>
    <w:rsid w:val="00D21665"/>
    <w:rsid w:val="00D21852"/>
    <w:rsid w:val="00D23DB3"/>
    <w:rsid w:val="00D25BF8"/>
    <w:rsid w:val="00D26900"/>
    <w:rsid w:val="00D27247"/>
    <w:rsid w:val="00D274E7"/>
    <w:rsid w:val="00D30F1F"/>
    <w:rsid w:val="00D321B3"/>
    <w:rsid w:val="00D33385"/>
    <w:rsid w:val="00D33D8D"/>
    <w:rsid w:val="00D33F74"/>
    <w:rsid w:val="00D361E3"/>
    <w:rsid w:val="00D412AC"/>
    <w:rsid w:val="00D427FB"/>
    <w:rsid w:val="00D43444"/>
    <w:rsid w:val="00D446CE"/>
    <w:rsid w:val="00D447B5"/>
    <w:rsid w:val="00D44F74"/>
    <w:rsid w:val="00D45E38"/>
    <w:rsid w:val="00D460E1"/>
    <w:rsid w:val="00D467A2"/>
    <w:rsid w:val="00D46E3D"/>
    <w:rsid w:val="00D47E37"/>
    <w:rsid w:val="00D5084D"/>
    <w:rsid w:val="00D51D59"/>
    <w:rsid w:val="00D5355C"/>
    <w:rsid w:val="00D5392B"/>
    <w:rsid w:val="00D53A0B"/>
    <w:rsid w:val="00D53AB9"/>
    <w:rsid w:val="00D53BBC"/>
    <w:rsid w:val="00D560F1"/>
    <w:rsid w:val="00D56CEF"/>
    <w:rsid w:val="00D57AC8"/>
    <w:rsid w:val="00D57D7B"/>
    <w:rsid w:val="00D60EA9"/>
    <w:rsid w:val="00D62227"/>
    <w:rsid w:val="00D63495"/>
    <w:rsid w:val="00D63DB5"/>
    <w:rsid w:val="00D66740"/>
    <w:rsid w:val="00D66EAA"/>
    <w:rsid w:val="00D7007A"/>
    <w:rsid w:val="00D71427"/>
    <w:rsid w:val="00D717D0"/>
    <w:rsid w:val="00D7324D"/>
    <w:rsid w:val="00D76032"/>
    <w:rsid w:val="00D76CB8"/>
    <w:rsid w:val="00D81206"/>
    <w:rsid w:val="00D84846"/>
    <w:rsid w:val="00D85334"/>
    <w:rsid w:val="00D85961"/>
    <w:rsid w:val="00D85DB2"/>
    <w:rsid w:val="00D86044"/>
    <w:rsid w:val="00D87E3D"/>
    <w:rsid w:val="00D87F1D"/>
    <w:rsid w:val="00D90A32"/>
    <w:rsid w:val="00D90B0C"/>
    <w:rsid w:val="00D91092"/>
    <w:rsid w:val="00D92BC9"/>
    <w:rsid w:val="00D93063"/>
    <w:rsid w:val="00D9314B"/>
    <w:rsid w:val="00D93792"/>
    <w:rsid w:val="00DA02E7"/>
    <w:rsid w:val="00DA0F97"/>
    <w:rsid w:val="00DA217E"/>
    <w:rsid w:val="00DA3469"/>
    <w:rsid w:val="00DA4483"/>
    <w:rsid w:val="00DA59C4"/>
    <w:rsid w:val="00DA67C6"/>
    <w:rsid w:val="00DA7F1C"/>
    <w:rsid w:val="00DB0CA9"/>
    <w:rsid w:val="00DB270E"/>
    <w:rsid w:val="00DB31F7"/>
    <w:rsid w:val="00DB46E7"/>
    <w:rsid w:val="00DB4B9B"/>
    <w:rsid w:val="00DB55E4"/>
    <w:rsid w:val="00DB6AA1"/>
    <w:rsid w:val="00DB7959"/>
    <w:rsid w:val="00DC0EE6"/>
    <w:rsid w:val="00DC110A"/>
    <w:rsid w:val="00DC1D95"/>
    <w:rsid w:val="00DC28FD"/>
    <w:rsid w:val="00DC2EEE"/>
    <w:rsid w:val="00DC3444"/>
    <w:rsid w:val="00DC4496"/>
    <w:rsid w:val="00DC4CF9"/>
    <w:rsid w:val="00DC5AB0"/>
    <w:rsid w:val="00DC71CF"/>
    <w:rsid w:val="00DC7C40"/>
    <w:rsid w:val="00DD0EA5"/>
    <w:rsid w:val="00DD1A6C"/>
    <w:rsid w:val="00DD3A07"/>
    <w:rsid w:val="00DD48F6"/>
    <w:rsid w:val="00DD4EE7"/>
    <w:rsid w:val="00DD6506"/>
    <w:rsid w:val="00DD6610"/>
    <w:rsid w:val="00DD6CB9"/>
    <w:rsid w:val="00DE0CF8"/>
    <w:rsid w:val="00DE3565"/>
    <w:rsid w:val="00DE3C28"/>
    <w:rsid w:val="00DE518E"/>
    <w:rsid w:val="00DE57FF"/>
    <w:rsid w:val="00DE70B5"/>
    <w:rsid w:val="00DE7251"/>
    <w:rsid w:val="00DF0465"/>
    <w:rsid w:val="00DF04DE"/>
    <w:rsid w:val="00DF0638"/>
    <w:rsid w:val="00DF23E1"/>
    <w:rsid w:val="00DF4F39"/>
    <w:rsid w:val="00DF6E73"/>
    <w:rsid w:val="00DF714A"/>
    <w:rsid w:val="00DF72F5"/>
    <w:rsid w:val="00DF7D96"/>
    <w:rsid w:val="00E00936"/>
    <w:rsid w:val="00E01821"/>
    <w:rsid w:val="00E0290C"/>
    <w:rsid w:val="00E02AEB"/>
    <w:rsid w:val="00E02B4E"/>
    <w:rsid w:val="00E034DB"/>
    <w:rsid w:val="00E038B2"/>
    <w:rsid w:val="00E05006"/>
    <w:rsid w:val="00E056EF"/>
    <w:rsid w:val="00E06E13"/>
    <w:rsid w:val="00E07153"/>
    <w:rsid w:val="00E07DB1"/>
    <w:rsid w:val="00E10A7D"/>
    <w:rsid w:val="00E12044"/>
    <w:rsid w:val="00E1359D"/>
    <w:rsid w:val="00E153CB"/>
    <w:rsid w:val="00E15B70"/>
    <w:rsid w:val="00E160AD"/>
    <w:rsid w:val="00E20557"/>
    <w:rsid w:val="00E215A6"/>
    <w:rsid w:val="00E23AE5"/>
    <w:rsid w:val="00E24F48"/>
    <w:rsid w:val="00E25E6D"/>
    <w:rsid w:val="00E26BCA"/>
    <w:rsid w:val="00E26F48"/>
    <w:rsid w:val="00E27AF3"/>
    <w:rsid w:val="00E30122"/>
    <w:rsid w:val="00E30ABF"/>
    <w:rsid w:val="00E30D90"/>
    <w:rsid w:val="00E31826"/>
    <w:rsid w:val="00E32096"/>
    <w:rsid w:val="00E32A49"/>
    <w:rsid w:val="00E34221"/>
    <w:rsid w:val="00E34BCE"/>
    <w:rsid w:val="00E421EE"/>
    <w:rsid w:val="00E4459E"/>
    <w:rsid w:val="00E448D8"/>
    <w:rsid w:val="00E466FD"/>
    <w:rsid w:val="00E5104F"/>
    <w:rsid w:val="00E5184D"/>
    <w:rsid w:val="00E53B3D"/>
    <w:rsid w:val="00E546D8"/>
    <w:rsid w:val="00E54BC8"/>
    <w:rsid w:val="00E5770E"/>
    <w:rsid w:val="00E6175D"/>
    <w:rsid w:val="00E620AB"/>
    <w:rsid w:val="00E62155"/>
    <w:rsid w:val="00E62C1B"/>
    <w:rsid w:val="00E63A61"/>
    <w:rsid w:val="00E63F0D"/>
    <w:rsid w:val="00E6735C"/>
    <w:rsid w:val="00E722DC"/>
    <w:rsid w:val="00E7278E"/>
    <w:rsid w:val="00E73DE7"/>
    <w:rsid w:val="00E744E0"/>
    <w:rsid w:val="00E7476C"/>
    <w:rsid w:val="00E74AD7"/>
    <w:rsid w:val="00E74E07"/>
    <w:rsid w:val="00E74F86"/>
    <w:rsid w:val="00E77B59"/>
    <w:rsid w:val="00E77DA1"/>
    <w:rsid w:val="00E802DC"/>
    <w:rsid w:val="00E8030A"/>
    <w:rsid w:val="00E80A91"/>
    <w:rsid w:val="00E80B62"/>
    <w:rsid w:val="00E8344A"/>
    <w:rsid w:val="00E844E7"/>
    <w:rsid w:val="00E8503E"/>
    <w:rsid w:val="00E851CA"/>
    <w:rsid w:val="00E87109"/>
    <w:rsid w:val="00E87A0D"/>
    <w:rsid w:val="00E90997"/>
    <w:rsid w:val="00E90C92"/>
    <w:rsid w:val="00E925A3"/>
    <w:rsid w:val="00E92715"/>
    <w:rsid w:val="00E92972"/>
    <w:rsid w:val="00E94248"/>
    <w:rsid w:val="00E94C7D"/>
    <w:rsid w:val="00E9633D"/>
    <w:rsid w:val="00EA0E8D"/>
    <w:rsid w:val="00EA0F90"/>
    <w:rsid w:val="00EA16D2"/>
    <w:rsid w:val="00EA2096"/>
    <w:rsid w:val="00EA3AD4"/>
    <w:rsid w:val="00EA4434"/>
    <w:rsid w:val="00EA4EED"/>
    <w:rsid w:val="00EA63F6"/>
    <w:rsid w:val="00EA6648"/>
    <w:rsid w:val="00EA66FB"/>
    <w:rsid w:val="00EA7C44"/>
    <w:rsid w:val="00EB1311"/>
    <w:rsid w:val="00EB22A3"/>
    <w:rsid w:val="00EB28CF"/>
    <w:rsid w:val="00EB361B"/>
    <w:rsid w:val="00EB5432"/>
    <w:rsid w:val="00EC09FC"/>
    <w:rsid w:val="00EC1460"/>
    <w:rsid w:val="00EC252A"/>
    <w:rsid w:val="00EC2F0C"/>
    <w:rsid w:val="00EC38C9"/>
    <w:rsid w:val="00EC3B49"/>
    <w:rsid w:val="00EC4C3E"/>
    <w:rsid w:val="00EC5B72"/>
    <w:rsid w:val="00EC7737"/>
    <w:rsid w:val="00EC79E2"/>
    <w:rsid w:val="00EC7D37"/>
    <w:rsid w:val="00ED0093"/>
    <w:rsid w:val="00ED0189"/>
    <w:rsid w:val="00ED03E6"/>
    <w:rsid w:val="00ED04E1"/>
    <w:rsid w:val="00ED1BC8"/>
    <w:rsid w:val="00ED2073"/>
    <w:rsid w:val="00ED3C23"/>
    <w:rsid w:val="00ED3DB5"/>
    <w:rsid w:val="00ED4C6E"/>
    <w:rsid w:val="00ED4D86"/>
    <w:rsid w:val="00ED523C"/>
    <w:rsid w:val="00ED576C"/>
    <w:rsid w:val="00ED6A7F"/>
    <w:rsid w:val="00ED72FA"/>
    <w:rsid w:val="00ED76D2"/>
    <w:rsid w:val="00ED7CB5"/>
    <w:rsid w:val="00EE1BB6"/>
    <w:rsid w:val="00EE2C3E"/>
    <w:rsid w:val="00EE4264"/>
    <w:rsid w:val="00EE6908"/>
    <w:rsid w:val="00EE773D"/>
    <w:rsid w:val="00EF1A88"/>
    <w:rsid w:val="00EF2348"/>
    <w:rsid w:val="00EF4BDC"/>
    <w:rsid w:val="00EF5348"/>
    <w:rsid w:val="00EF5E56"/>
    <w:rsid w:val="00EF6280"/>
    <w:rsid w:val="00EF751A"/>
    <w:rsid w:val="00EF7864"/>
    <w:rsid w:val="00F006C2"/>
    <w:rsid w:val="00F00D40"/>
    <w:rsid w:val="00F0125D"/>
    <w:rsid w:val="00F01391"/>
    <w:rsid w:val="00F02A46"/>
    <w:rsid w:val="00F03C8D"/>
    <w:rsid w:val="00F0614A"/>
    <w:rsid w:val="00F10063"/>
    <w:rsid w:val="00F11238"/>
    <w:rsid w:val="00F12070"/>
    <w:rsid w:val="00F12844"/>
    <w:rsid w:val="00F145BC"/>
    <w:rsid w:val="00F16F96"/>
    <w:rsid w:val="00F17FD2"/>
    <w:rsid w:val="00F20901"/>
    <w:rsid w:val="00F20C70"/>
    <w:rsid w:val="00F20C78"/>
    <w:rsid w:val="00F20D20"/>
    <w:rsid w:val="00F212B1"/>
    <w:rsid w:val="00F23B33"/>
    <w:rsid w:val="00F25B6E"/>
    <w:rsid w:val="00F2648C"/>
    <w:rsid w:val="00F265F4"/>
    <w:rsid w:val="00F26C56"/>
    <w:rsid w:val="00F270D4"/>
    <w:rsid w:val="00F31975"/>
    <w:rsid w:val="00F32CDD"/>
    <w:rsid w:val="00F3489D"/>
    <w:rsid w:val="00F35243"/>
    <w:rsid w:val="00F35693"/>
    <w:rsid w:val="00F37C93"/>
    <w:rsid w:val="00F37F5B"/>
    <w:rsid w:val="00F4120F"/>
    <w:rsid w:val="00F41637"/>
    <w:rsid w:val="00F4239A"/>
    <w:rsid w:val="00F45500"/>
    <w:rsid w:val="00F46692"/>
    <w:rsid w:val="00F469E7"/>
    <w:rsid w:val="00F47123"/>
    <w:rsid w:val="00F4743C"/>
    <w:rsid w:val="00F47B44"/>
    <w:rsid w:val="00F529A9"/>
    <w:rsid w:val="00F52F02"/>
    <w:rsid w:val="00F546BB"/>
    <w:rsid w:val="00F55263"/>
    <w:rsid w:val="00F55E49"/>
    <w:rsid w:val="00F60E52"/>
    <w:rsid w:val="00F622F0"/>
    <w:rsid w:val="00F638CA"/>
    <w:rsid w:val="00F6585B"/>
    <w:rsid w:val="00F70051"/>
    <w:rsid w:val="00F70443"/>
    <w:rsid w:val="00F72262"/>
    <w:rsid w:val="00F73902"/>
    <w:rsid w:val="00F74310"/>
    <w:rsid w:val="00F74719"/>
    <w:rsid w:val="00F74769"/>
    <w:rsid w:val="00F750F2"/>
    <w:rsid w:val="00F7695B"/>
    <w:rsid w:val="00F76981"/>
    <w:rsid w:val="00F775B9"/>
    <w:rsid w:val="00F7764A"/>
    <w:rsid w:val="00F779F0"/>
    <w:rsid w:val="00F81995"/>
    <w:rsid w:val="00F81ED9"/>
    <w:rsid w:val="00F8263B"/>
    <w:rsid w:val="00F82BC5"/>
    <w:rsid w:val="00F84248"/>
    <w:rsid w:val="00F85ACD"/>
    <w:rsid w:val="00F85F01"/>
    <w:rsid w:val="00F8653F"/>
    <w:rsid w:val="00F86A85"/>
    <w:rsid w:val="00F877E9"/>
    <w:rsid w:val="00F87A9D"/>
    <w:rsid w:val="00F93141"/>
    <w:rsid w:val="00F93F20"/>
    <w:rsid w:val="00F94152"/>
    <w:rsid w:val="00F94D77"/>
    <w:rsid w:val="00F95963"/>
    <w:rsid w:val="00F97F77"/>
    <w:rsid w:val="00FA483B"/>
    <w:rsid w:val="00FA7BE4"/>
    <w:rsid w:val="00FA7D0B"/>
    <w:rsid w:val="00FB2525"/>
    <w:rsid w:val="00FB3211"/>
    <w:rsid w:val="00FB6183"/>
    <w:rsid w:val="00FC0195"/>
    <w:rsid w:val="00FC091F"/>
    <w:rsid w:val="00FC3E61"/>
    <w:rsid w:val="00FC491B"/>
    <w:rsid w:val="00FD134B"/>
    <w:rsid w:val="00FD38C7"/>
    <w:rsid w:val="00FD39B1"/>
    <w:rsid w:val="00FD3FD1"/>
    <w:rsid w:val="00FD6912"/>
    <w:rsid w:val="00FD6D86"/>
    <w:rsid w:val="00FE4634"/>
    <w:rsid w:val="00FE5D47"/>
    <w:rsid w:val="00FF12F1"/>
    <w:rsid w:val="00FF1A9B"/>
    <w:rsid w:val="00FF2C12"/>
    <w:rsid w:val="00FF3C1A"/>
    <w:rsid w:val="00FF72D2"/>
    <w:rsid w:val="00FF7D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5DA52F"/>
  <w15:docId w15:val="{5B9211BB-15C0-4789-B682-AE128C484C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0" w:line="240" w:lineRule="auto"/>
    </w:pPr>
    <w:rPr>
      <w:rFonts w:ascii="Times New Roman" w:eastAsia="Times New Roman" w:hAnsi="Times New Roman" w:cs="Times New Roman"/>
      <w:spacing w:val="-2"/>
      <w:sz w:val="24"/>
      <w:szCs w:val="24"/>
      <w:lang w:eastAsia="ru-RU"/>
    </w:rPr>
  </w:style>
  <w:style w:type="paragraph" w:styleId="1">
    <w:name w:val="heading 1"/>
    <w:basedOn w:val="a"/>
    <w:next w:val="a"/>
    <w:link w:val="10"/>
    <w:uiPriority w:val="99"/>
    <w:qFormat/>
    <w:pPr>
      <w:keepNext/>
      <w:keepLines/>
      <w:spacing w:before="480"/>
      <w:jc w:val="center"/>
      <w:outlineLvl w:val="0"/>
    </w:pPr>
    <w:rPr>
      <w:b/>
      <w:bCs/>
      <w:sz w:val="26"/>
      <w:szCs w:val="28"/>
    </w:rPr>
  </w:style>
  <w:style w:type="paragraph" w:styleId="2">
    <w:name w:val="heading 2"/>
    <w:basedOn w:val="a"/>
    <w:next w:val="a"/>
    <w:link w:val="20"/>
    <w:uiPriority w:val="99"/>
    <w:qFormat/>
    <w:pPr>
      <w:keepNext/>
      <w:keepLines/>
      <w:spacing w:before="200"/>
      <w:jc w:val="both"/>
      <w:outlineLvl w:val="1"/>
    </w:pPr>
    <w:rPr>
      <w:b/>
      <w:bCs/>
      <w:sz w:val="26"/>
      <w:szCs w:val="26"/>
    </w:rPr>
  </w:style>
  <w:style w:type="paragraph" w:styleId="30">
    <w:name w:val="heading 3"/>
    <w:basedOn w:val="a"/>
    <w:next w:val="a"/>
    <w:link w:val="31"/>
    <w:uiPriority w:val="99"/>
    <w:qFormat/>
    <w:pPr>
      <w:keepNext/>
      <w:keepLines/>
      <w:spacing w:before="200"/>
      <w:outlineLvl w:val="2"/>
    </w:pPr>
    <w:rPr>
      <w:b/>
      <w:bCs/>
      <w:i/>
      <w:color w:val="000000"/>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Pr>
      <w:rFonts w:ascii="Times New Roman" w:eastAsia="Times New Roman" w:hAnsi="Times New Roman" w:cs="Times New Roman"/>
      <w:b/>
      <w:bCs/>
      <w:spacing w:val="-2"/>
      <w:sz w:val="26"/>
      <w:szCs w:val="28"/>
      <w:lang w:eastAsia="ru-RU"/>
    </w:rPr>
  </w:style>
  <w:style w:type="character" w:customStyle="1" w:styleId="20">
    <w:name w:val="Заголовок 2 Знак"/>
    <w:basedOn w:val="a0"/>
    <w:link w:val="2"/>
    <w:uiPriority w:val="99"/>
    <w:rPr>
      <w:rFonts w:ascii="Times New Roman" w:eastAsia="Times New Roman" w:hAnsi="Times New Roman" w:cs="Times New Roman"/>
      <w:b/>
      <w:bCs/>
      <w:spacing w:val="-2"/>
      <w:sz w:val="26"/>
      <w:szCs w:val="26"/>
      <w:lang w:eastAsia="ru-RU"/>
    </w:rPr>
  </w:style>
  <w:style w:type="character" w:customStyle="1" w:styleId="31">
    <w:name w:val="Заголовок 3 Знак"/>
    <w:basedOn w:val="a0"/>
    <w:link w:val="30"/>
    <w:uiPriority w:val="99"/>
    <w:qFormat/>
    <w:rPr>
      <w:rFonts w:ascii="Times New Roman" w:eastAsia="Times New Roman" w:hAnsi="Times New Roman" w:cs="Times New Roman"/>
      <w:b/>
      <w:bCs/>
      <w:i/>
      <w:color w:val="000000"/>
      <w:spacing w:val="-2"/>
      <w:sz w:val="26"/>
      <w:szCs w:val="24"/>
      <w:lang w:eastAsia="ru-RU"/>
    </w:rPr>
  </w:style>
  <w:style w:type="character" w:styleId="a3">
    <w:name w:val="footnote reference"/>
    <w:aliases w:val="текст сноски,анкета сноска,Знак сноски-FN,Ciae niinee-FN,Знак сноски 1,Ciae niinee 1,fr,Used by Word for Help footnote symbols,Avg - Знак сноски,avg-Знак сноски,Referencia nota al pie,ООО Знак сноски,СНОСКА,сноска1,ftref,Avg,вески,ХИА_ЗС,SUP"/>
    <w:basedOn w:val="a0"/>
    <w:uiPriority w:val="99"/>
    <w:qFormat/>
    <w:rPr>
      <w:rFonts w:cs="Times New Roman"/>
      <w:vertAlign w:val="superscript"/>
    </w:rPr>
  </w:style>
  <w:style w:type="paragraph" w:styleId="a4">
    <w:name w:val="footnote text"/>
    <w:aliases w:val="Знак,Знак Знак,Текст сноски Знак Знак,fn,Текст сноски НИВ,Знак Знак Знак Знак,Footnote Text Char,Текст сноски Знак1,Знак Знак Знак,Текст сноски Знак1 Знак,Текст сноски Знак Знак1 Знак,Знак Знак Знак1 Знак,Знак2,Текст сноски-FN,З,f, Знак"/>
    <w:basedOn w:val="a"/>
    <w:link w:val="a5"/>
    <w:uiPriority w:val="99"/>
    <w:qFormat/>
    <w:pPr>
      <w:ind w:firstLine="709"/>
      <w:jc w:val="both"/>
    </w:pPr>
    <w:rPr>
      <w:sz w:val="20"/>
      <w:szCs w:val="20"/>
    </w:rPr>
  </w:style>
  <w:style w:type="character" w:customStyle="1" w:styleId="a5">
    <w:name w:val="Текст сноски Знак"/>
    <w:aliases w:val="Знак Знак1,Знак Знак Знак1,Текст сноски Знак Знак Знак,fn Знак,Текст сноски НИВ Знак,Знак Знак Знак Знак Знак,Footnote Text Char Знак,Текст сноски Знак1 Знак1,Знак Знак Знак Знак1,Текст сноски Знак1 Знак Знак,Знак Знак Знак1 Знак Знак"/>
    <w:basedOn w:val="a0"/>
    <w:link w:val="a4"/>
    <w:uiPriority w:val="99"/>
    <w:qFormat/>
    <w:rPr>
      <w:rFonts w:ascii="Times New Roman" w:eastAsia="Times New Roman" w:hAnsi="Times New Roman" w:cs="Times New Roman"/>
      <w:spacing w:val="-2"/>
      <w:sz w:val="20"/>
      <w:szCs w:val="20"/>
      <w:lang w:eastAsia="ru-RU"/>
    </w:rPr>
  </w:style>
  <w:style w:type="character" w:customStyle="1" w:styleId="FootnoteTextChar1">
    <w:name w:val="Footnote Text Char1"/>
    <w:aliases w:val="Знак Char,Знак Знак Char,Текст сноски Знак Знак Char,fn Char,Текст сноски НИВ Char,Знак Знак Знак Знак Char,Footnote Text Char Char,Текст сноски Знак1 Char,Знак Знак Знак Char,Текст сноски Знак1 Знак Char,Знак Знак Знак1 Знак Char"/>
    <w:basedOn w:val="a0"/>
    <w:uiPriority w:val="99"/>
    <w:semiHidden/>
    <w:locked/>
    <w:rPr>
      <w:rFonts w:ascii="Times New Roman" w:hAnsi="Times New Roman" w:cs="Times New Roman"/>
      <w:spacing w:val="-2"/>
      <w:sz w:val="20"/>
      <w:szCs w:val="20"/>
    </w:rPr>
  </w:style>
  <w:style w:type="paragraph" w:styleId="a6">
    <w:name w:val="Balloon Text"/>
    <w:basedOn w:val="a"/>
    <w:link w:val="a7"/>
    <w:uiPriority w:val="99"/>
    <w:semiHidden/>
    <w:rPr>
      <w:rFonts w:ascii="Tahoma" w:hAnsi="Tahoma" w:cs="Tahoma"/>
      <w:sz w:val="16"/>
      <w:szCs w:val="16"/>
    </w:rPr>
  </w:style>
  <w:style w:type="character" w:customStyle="1" w:styleId="a7">
    <w:name w:val="Текст выноски Знак"/>
    <w:basedOn w:val="a0"/>
    <w:link w:val="a6"/>
    <w:uiPriority w:val="99"/>
    <w:semiHidden/>
    <w:rPr>
      <w:rFonts w:ascii="Tahoma" w:eastAsia="Times New Roman" w:hAnsi="Tahoma" w:cs="Tahoma"/>
      <w:spacing w:val="-2"/>
      <w:sz w:val="16"/>
      <w:szCs w:val="16"/>
      <w:lang w:eastAsia="ru-RU"/>
    </w:rPr>
  </w:style>
  <w:style w:type="paragraph" w:styleId="32">
    <w:name w:val="Body Text 3"/>
    <w:basedOn w:val="a"/>
    <w:link w:val="33"/>
    <w:uiPriority w:val="99"/>
    <w:qFormat/>
    <w:pPr>
      <w:spacing w:after="120"/>
    </w:pPr>
    <w:rPr>
      <w:sz w:val="16"/>
      <w:szCs w:val="16"/>
    </w:rPr>
  </w:style>
  <w:style w:type="character" w:customStyle="1" w:styleId="33">
    <w:name w:val="Основной текст 3 Знак"/>
    <w:basedOn w:val="a0"/>
    <w:link w:val="32"/>
    <w:uiPriority w:val="99"/>
    <w:qFormat/>
    <w:rPr>
      <w:rFonts w:ascii="Times New Roman" w:eastAsia="Times New Roman" w:hAnsi="Times New Roman" w:cs="Times New Roman"/>
      <w:spacing w:val="-2"/>
      <w:sz w:val="16"/>
      <w:szCs w:val="16"/>
      <w:lang w:eastAsia="ru-RU"/>
    </w:rPr>
  </w:style>
  <w:style w:type="paragraph" w:styleId="a8">
    <w:name w:val="Title"/>
    <w:basedOn w:val="a"/>
    <w:link w:val="a9"/>
    <w:uiPriority w:val="99"/>
    <w:qFormat/>
    <w:pPr>
      <w:jc w:val="center"/>
    </w:pPr>
    <w:rPr>
      <w:b/>
      <w:bCs/>
    </w:rPr>
  </w:style>
  <w:style w:type="character" w:customStyle="1" w:styleId="a9">
    <w:name w:val="Заголовок Знак"/>
    <w:basedOn w:val="a0"/>
    <w:link w:val="a8"/>
    <w:uiPriority w:val="99"/>
    <w:rPr>
      <w:rFonts w:ascii="Times New Roman" w:eastAsia="Times New Roman" w:hAnsi="Times New Roman" w:cs="Times New Roman"/>
      <w:b/>
      <w:bCs/>
      <w:spacing w:val="-2"/>
      <w:sz w:val="24"/>
      <w:szCs w:val="24"/>
      <w:lang w:eastAsia="ru-RU"/>
    </w:rPr>
  </w:style>
  <w:style w:type="paragraph" w:customStyle="1" w:styleId="ConsPlusCell">
    <w:name w:val="ConsPlusCell"/>
    <w:pPr>
      <w:autoSpaceDE w:val="0"/>
      <w:autoSpaceDN w:val="0"/>
      <w:adjustRightInd w:val="0"/>
      <w:spacing w:after="0" w:line="240" w:lineRule="auto"/>
    </w:pPr>
    <w:rPr>
      <w:rFonts w:ascii="Times New Roman" w:eastAsia="Calibri" w:hAnsi="Times New Roman" w:cs="Times New Roman"/>
      <w:sz w:val="20"/>
      <w:szCs w:val="20"/>
    </w:rPr>
  </w:style>
  <w:style w:type="paragraph" w:styleId="aa">
    <w:name w:val="List Paragraph"/>
    <w:basedOn w:val="a"/>
    <w:uiPriority w:val="34"/>
    <w:qFormat/>
    <w:pPr>
      <w:spacing w:after="200" w:line="276" w:lineRule="auto"/>
      <w:ind w:left="720"/>
      <w:contextualSpacing/>
    </w:pPr>
    <w:rPr>
      <w:rFonts w:eastAsia="Calibri"/>
      <w:spacing w:val="0"/>
      <w:sz w:val="28"/>
      <w:szCs w:val="28"/>
      <w:lang w:eastAsia="en-US"/>
    </w:rPr>
  </w:style>
  <w:style w:type="paragraph" w:styleId="ab">
    <w:name w:val="Normal (Web)"/>
    <w:basedOn w:val="a"/>
    <w:uiPriority w:val="99"/>
    <w:pPr>
      <w:spacing w:before="100" w:beforeAutospacing="1" w:after="100" w:afterAutospacing="1"/>
    </w:pPr>
    <w:rPr>
      <w:spacing w:val="0"/>
    </w:rPr>
  </w:style>
  <w:style w:type="character" w:customStyle="1" w:styleId="apple-converted-space">
    <w:name w:val="apple-converted-space"/>
    <w:uiPriority w:val="99"/>
  </w:style>
  <w:style w:type="paragraph" w:styleId="21">
    <w:name w:val="Body Text Indent 2"/>
    <w:basedOn w:val="a"/>
    <w:link w:val="22"/>
    <w:uiPriority w:val="99"/>
    <w:pPr>
      <w:spacing w:after="120" w:line="480" w:lineRule="auto"/>
      <w:ind w:left="283"/>
    </w:pPr>
  </w:style>
  <w:style w:type="character" w:customStyle="1" w:styleId="22">
    <w:name w:val="Основной текст с отступом 2 Знак"/>
    <w:basedOn w:val="a0"/>
    <w:link w:val="21"/>
    <w:uiPriority w:val="99"/>
    <w:rPr>
      <w:rFonts w:ascii="Times New Roman" w:eastAsia="Times New Roman" w:hAnsi="Times New Roman" w:cs="Times New Roman"/>
      <w:spacing w:val="-2"/>
      <w:sz w:val="24"/>
      <w:szCs w:val="24"/>
      <w:lang w:eastAsia="ru-RU"/>
    </w:rPr>
  </w:style>
  <w:style w:type="paragraph" w:styleId="ac">
    <w:name w:val="Body Text Indent"/>
    <w:basedOn w:val="a"/>
    <w:link w:val="ad"/>
    <w:uiPriority w:val="99"/>
    <w:pPr>
      <w:spacing w:after="120"/>
      <w:ind w:left="283"/>
    </w:pPr>
  </w:style>
  <w:style w:type="character" w:customStyle="1" w:styleId="ad">
    <w:name w:val="Основной текст с отступом Знак"/>
    <w:basedOn w:val="a0"/>
    <w:link w:val="ac"/>
    <w:uiPriority w:val="99"/>
    <w:rPr>
      <w:rFonts w:ascii="Times New Roman" w:eastAsia="Times New Roman" w:hAnsi="Times New Roman" w:cs="Times New Roman"/>
      <w:spacing w:val="-2"/>
      <w:sz w:val="24"/>
      <w:szCs w:val="24"/>
      <w:lang w:eastAsia="ru-RU"/>
    </w:rPr>
  </w:style>
  <w:style w:type="table" w:styleId="ae">
    <w:name w:val="Table Grid"/>
    <w:basedOn w:val="a1"/>
    <w:uiPriority w:val="3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header"/>
    <w:basedOn w:val="a"/>
    <w:link w:val="af0"/>
    <w:uiPriority w:val="99"/>
    <w:pPr>
      <w:tabs>
        <w:tab w:val="center" w:pos="4677"/>
        <w:tab w:val="right" w:pos="9355"/>
      </w:tabs>
    </w:pPr>
  </w:style>
  <w:style w:type="character" w:customStyle="1" w:styleId="af0">
    <w:name w:val="Верхний колонтитул Знак"/>
    <w:basedOn w:val="a0"/>
    <w:link w:val="af"/>
    <w:uiPriority w:val="99"/>
    <w:rPr>
      <w:rFonts w:ascii="Times New Roman" w:eastAsia="Times New Roman" w:hAnsi="Times New Roman" w:cs="Times New Roman"/>
      <w:spacing w:val="-2"/>
      <w:sz w:val="24"/>
      <w:szCs w:val="24"/>
      <w:lang w:eastAsia="ru-RU"/>
    </w:rPr>
  </w:style>
  <w:style w:type="paragraph" w:styleId="af1">
    <w:name w:val="footer"/>
    <w:basedOn w:val="a"/>
    <w:link w:val="af2"/>
    <w:uiPriority w:val="99"/>
    <w:pPr>
      <w:tabs>
        <w:tab w:val="center" w:pos="4677"/>
        <w:tab w:val="right" w:pos="9355"/>
      </w:tabs>
    </w:pPr>
  </w:style>
  <w:style w:type="character" w:customStyle="1" w:styleId="af2">
    <w:name w:val="Нижний колонтитул Знак"/>
    <w:basedOn w:val="a0"/>
    <w:link w:val="af1"/>
    <w:uiPriority w:val="99"/>
    <w:rPr>
      <w:rFonts w:ascii="Times New Roman" w:eastAsia="Times New Roman" w:hAnsi="Times New Roman" w:cs="Times New Roman"/>
      <w:spacing w:val="-2"/>
      <w:sz w:val="24"/>
      <w:szCs w:val="24"/>
      <w:lang w:eastAsia="ru-RU"/>
    </w:rPr>
  </w:style>
  <w:style w:type="paragraph" w:customStyle="1" w:styleId="ConsPlusTitle">
    <w:name w:val="ConsPlusTitle"/>
    <w:uiPriority w:val="99"/>
    <w:pPr>
      <w:autoSpaceDE w:val="0"/>
      <w:autoSpaceDN w:val="0"/>
      <w:adjustRightInd w:val="0"/>
      <w:spacing w:after="0" w:line="240" w:lineRule="auto"/>
    </w:pPr>
    <w:rPr>
      <w:rFonts w:ascii="Times New Roman" w:eastAsia="Times New Roman" w:hAnsi="Times New Roman" w:cs="Times New Roman"/>
      <w:b/>
      <w:bCs/>
      <w:spacing w:val="-2"/>
      <w:sz w:val="28"/>
      <w:szCs w:val="28"/>
      <w:lang w:eastAsia="ru-RU"/>
    </w:rPr>
  </w:style>
  <w:style w:type="character" w:styleId="af3">
    <w:name w:val="Emphasis"/>
    <w:basedOn w:val="a0"/>
    <w:qFormat/>
    <w:rPr>
      <w:rFonts w:cs="Times New Roman"/>
      <w:i/>
      <w:iCs/>
    </w:rPr>
  </w:style>
  <w:style w:type="character" w:customStyle="1" w:styleId="af4">
    <w:name w:val="Символ сноски"/>
    <w:rPr>
      <w:vertAlign w:val="superscript"/>
    </w:rPr>
  </w:style>
  <w:style w:type="paragraph" w:customStyle="1" w:styleId="ConsPlusNormal">
    <w:name w:val="ConsPlusNormal"/>
    <w:uiPriority w:val="99"/>
    <w:pPr>
      <w:autoSpaceDE w:val="0"/>
      <w:autoSpaceDN w:val="0"/>
      <w:adjustRightInd w:val="0"/>
      <w:spacing w:after="0" w:line="240" w:lineRule="auto"/>
    </w:pPr>
    <w:rPr>
      <w:rFonts w:ascii="Times New Roman" w:eastAsia="Calibri" w:hAnsi="Times New Roman" w:cs="Times New Roman"/>
      <w:sz w:val="20"/>
      <w:szCs w:val="20"/>
    </w:rPr>
  </w:style>
  <w:style w:type="paragraph" w:customStyle="1" w:styleId="ConsPlusNonformat">
    <w:name w:val="ConsPlusNonformat"/>
    <w:uiPriority w:val="99"/>
    <w:pPr>
      <w:autoSpaceDE w:val="0"/>
      <w:autoSpaceDN w:val="0"/>
      <w:adjustRightInd w:val="0"/>
      <w:spacing w:after="0" w:line="240" w:lineRule="auto"/>
    </w:pPr>
    <w:rPr>
      <w:rFonts w:ascii="Courier New" w:eastAsia="Calibri" w:hAnsi="Courier New" w:cs="Courier New"/>
      <w:sz w:val="20"/>
      <w:szCs w:val="20"/>
    </w:rPr>
  </w:style>
  <w:style w:type="character" w:styleId="af5">
    <w:name w:val="Intense Emphasis"/>
    <w:basedOn w:val="a0"/>
    <w:uiPriority w:val="99"/>
    <w:qFormat/>
    <w:rPr>
      <w:rFonts w:cs="Times New Roman"/>
      <w:b/>
      <w:bCs/>
      <w:i/>
      <w:iCs/>
      <w:color w:val="4F81BD"/>
    </w:rPr>
  </w:style>
  <w:style w:type="character" w:customStyle="1" w:styleId="11">
    <w:name w:val="Стиль1 Знак"/>
    <w:link w:val="12"/>
    <w:locked/>
    <w:rPr>
      <w:rFonts w:ascii="Times New Roman" w:hAnsi="Times New Roman"/>
      <w:spacing w:val="-2"/>
      <w:lang w:eastAsia="ru-RU"/>
    </w:rPr>
  </w:style>
  <w:style w:type="paragraph" w:customStyle="1" w:styleId="12">
    <w:name w:val="Стиль1"/>
    <w:basedOn w:val="5"/>
    <w:link w:val="11"/>
    <w:qFormat/>
    <w:pPr>
      <w:spacing w:after="0"/>
      <w:ind w:left="0"/>
      <w:jc w:val="both"/>
    </w:pPr>
    <w:rPr>
      <w:rFonts w:eastAsiaTheme="minorHAnsi" w:cstheme="minorBidi"/>
      <w:sz w:val="22"/>
      <w:szCs w:val="22"/>
    </w:rPr>
  </w:style>
  <w:style w:type="paragraph" w:styleId="5">
    <w:name w:val="List Continue 5"/>
    <w:basedOn w:val="a"/>
    <w:uiPriority w:val="99"/>
    <w:semiHidden/>
    <w:pPr>
      <w:spacing w:after="120"/>
      <w:ind w:left="1415"/>
      <w:contextualSpacing/>
    </w:pPr>
  </w:style>
  <w:style w:type="paragraph" w:customStyle="1" w:styleId="13">
    <w:name w:val="Основной текст с отступом1"/>
    <w:basedOn w:val="a"/>
    <w:uiPriority w:val="99"/>
    <w:pPr>
      <w:spacing w:after="120"/>
      <w:ind w:left="283"/>
    </w:pPr>
    <w:rPr>
      <w:spacing w:val="0"/>
    </w:rPr>
  </w:style>
  <w:style w:type="paragraph" w:styleId="af6">
    <w:name w:val="TOC Heading"/>
    <w:basedOn w:val="1"/>
    <w:next w:val="a"/>
    <w:uiPriority w:val="99"/>
    <w:qFormat/>
    <w:pPr>
      <w:spacing w:line="276" w:lineRule="auto"/>
      <w:outlineLvl w:val="9"/>
    </w:pPr>
    <w:rPr>
      <w:rFonts w:ascii="Cambria" w:hAnsi="Cambria"/>
      <w:color w:val="365F91"/>
      <w:spacing w:val="0"/>
      <w:sz w:val="28"/>
    </w:rPr>
  </w:style>
  <w:style w:type="paragraph" w:styleId="14">
    <w:name w:val="toc 1"/>
    <w:basedOn w:val="a"/>
    <w:next w:val="a"/>
    <w:autoRedefine/>
    <w:uiPriority w:val="39"/>
    <w:pPr>
      <w:tabs>
        <w:tab w:val="right" w:leader="dot" w:pos="9344"/>
      </w:tabs>
      <w:spacing w:after="100"/>
      <w:jc w:val="both"/>
    </w:pPr>
  </w:style>
  <w:style w:type="paragraph" w:styleId="23">
    <w:name w:val="toc 2"/>
    <w:basedOn w:val="a"/>
    <w:next w:val="a"/>
    <w:autoRedefine/>
    <w:uiPriority w:val="39"/>
    <w:pPr>
      <w:tabs>
        <w:tab w:val="right" w:leader="dot" w:pos="9344"/>
      </w:tabs>
      <w:spacing w:after="60"/>
      <w:ind w:left="34" w:firstLine="284"/>
      <w:jc w:val="both"/>
    </w:pPr>
    <w:rPr>
      <w:i/>
      <w:noProof/>
      <w:spacing w:val="6"/>
      <w:kern w:val="16"/>
    </w:rPr>
  </w:style>
  <w:style w:type="character" w:styleId="af7">
    <w:name w:val="Hyperlink"/>
    <w:basedOn w:val="a0"/>
    <w:uiPriority w:val="99"/>
    <w:rPr>
      <w:rFonts w:cs="Times New Roman"/>
      <w:color w:val="0000FF"/>
      <w:u w:val="single"/>
    </w:rPr>
  </w:style>
  <w:style w:type="paragraph" w:styleId="34">
    <w:name w:val="toc 3"/>
    <w:basedOn w:val="a"/>
    <w:next w:val="a"/>
    <w:autoRedefine/>
    <w:uiPriority w:val="39"/>
    <w:pPr>
      <w:tabs>
        <w:tab w:val="right" w:leader="dot" w:pos="9344"/>
      </w:tabs>
      <w:spacing w:after="60"/>
      <w:ind w:left="482"/>
    </w:pPr>
  </w:style>
  <w:style w:type="character" w:styleId="af8">
    <w:name w:val="annotation reference"/>
    <w:basedOn w:val="a0"/>
    <w:uiPriority w:val="99"/>
    <w:semiHidden/>
    <w:rPr>
      <w:rFonts w:cs="Times New Roman"/>
      <w:sz w:val="16"/>
      <w:szCs w:val="16"/>
    </w:rPr>
  </w:style>
  <w:style w:type="paragraph" w:styleId="af9">
    <w:name w:val="annotation text"/>
    <w:basedOn w:val="a"/>
    <w:link w:val="afa"/>
    <w:uiPriority w:val="99"/>
    <w:semiHidden/>
    <w:rPr>
      <w:sz w:val="20"/>
      <w:szCs w:val="20"/>
    </w:rPr>
  </w:style>
  <w:style w:type="character" w:customStyle="1" w:styleId="afa">
    <w:name w:val="Текст примечания Знак"/>
    <w:basedOn w:val="a0"/>
    <w:link w:val="af9"/>
    <w:uiPriority w:val="99"/>
    <w:semiHidden/>
    <w:rPr>
      <w:rFonts w:ascii="Times New Roman" w:eastAsia="Times New Roman" w:hAnsi="Times New Roman" w:cs="Times New Roman"/>
      <w:spacing w:val="-2"/>
      <w:sz w:val="20"/>
      <w:szCs w:val="20"/>
      <w:lang w:eastAsia="ru-RU"/>
    </w:rPr>
  </w:style>
  <w:style w:type="paragraph" w:styleId="afb">
    <w:name w:val="annotation subject"/>
    <w:basedOn w:val="af9"/>
    <w:next w:val="af9"/>
    <w:link w:val="afc"/>
    <w:uiPriority w:val="99"/>
    <w:semiHidden/>
    <w:rPr>
      <w:b/>
      <w:bCs/>
    </w:rPr>
  </w:style>
  <w:style w:type="character" w:customStyle="1" w:styleId="afc">
    <w:name w:val="Тема примечания Знак"/>
    <w:basedOn w:val="afa"/>
    <w:link w:val="afb"/>
    <w:uiPriority w:val="99"/>
    <w:semiHidden/>
    <w:rPr>
      <w:rFonts w:ascii="Times New Roman" w:eastAsia="Times New Roman" w:hAnsi="Times New Roman" w:cs="Times New Roman"/>
      <w:b/>
      <w:bCs/>
      <w:spacing w:val="-2"/>
      <w:sz w:val="20"/>
      <w:szCs w:val="20"/>
      <w:lang w:eastAsia="ru-RU"/>
    </w:rPr>
  </w:style>
  <w:style w:type="paragraph" w:styleId="afd">
    <w:name w:val="Revision"/>
    <w:hidden/>
    <w:uiPriority w:val="99"/>
    <w:semiHidden/>
    <w:pPr>
      <w:spacing w:after="0" w:line="240" w:lineRule="auto"/>
    </w:pPr>
    <w:rPr>
      <w:rFonts w:ascii="Times New Roman" w:eastAsia="Times New Roman" w:hAnsi="Times New Roman" w:cs="Times New Roman"/>
      <w:spacing w:val="-2"/>
      <w:sz w:val="24"/>
      <w:szCs w:val="24"/>
      <w:lang w:eastAsia="ru-RU"/>
    </w:rPr>
  </w:style>
  <w:style w:type="character" w:styleId="afe">
    <w:name w:val="FollowedHyperlink"/>
    <w:basedOn w:val="a0"/>
    <w:uiPriority w:val="99"/>
    <w:semiHidden/>
    <w:rPr>
      <w:rFonts w:cs="Times New Roman"/>
      <w:color w:val="800080"/>
      <w:u w:val="single"/>
    </w:rPr>
  </w:style>
  <w:style w:type="paragraph" w:customStyle="1" w:styleId="headertexttopleveltextcentertext">
    <w:name w:val="headertext topleveltext centertext"/>
    <w:basedOn w:val="a"/>
    <w:uiPriority w:val="99"/>
    <w:pPr>
      <w:spacing w:before="100" w:beforeAutospacing="1" w:after="100" w:afterAutospacing="1"/>
    </w:pPr>
    <w:rPr>
      <w:rFonts w:eastAsia="Calibri"/>
      <w:spacing w:val="0"/>
    </w:rPr>
  </w:style>
  <w:style w:type="paragraph" w:styleId="aff">
    <w:name w:val="endnote text"/>
    <w:basedOn w:val="a"/>
    <w:link w:val="aff0"/>
    <w:uiPriority w:val="99"/>
    <w:semiHidden/>
    <w:rPr>
      <w:sz w:val="20"/>
      <w:szCs w:val="20"/>
    </w:rPr>
  </w:style>
  <w:style w:type="character" w:customStyle="1" w:styleId="aff0">
    <w:name w:val="Текст концевой сноски Знак"/>
    <w:basedOn w:val="a0"/>
    <w:link w:val="aff"/>
    <w:uiPriority w:val="99"/>
    <w:semiHidden/>
    <w:rPr>
      <w:rFonts w:ascii="Times New Roman" w:eastAsia="Times New Roman" w:hAnsi="Times New Roman" w:cs="Times New Roman"/>
      <w:spacing w:val="-2"/>
      <w:sz w:val="20"/>
      <w:szCs w:val="20"/>
      <w:lang w:eastAsia="ru-RU"/>
    </w:rPr>
  </w:style>
  <w:style w:type="character" w:styleId="aff1">
    <w:name w:val="endnote reference"/>
    <w:basedOn w:val="a0"/>
    <w:uiPriority w:val="99"/>
    <w:semiHidden/>
    <w:rPr>
      <w:rFonts w:cs="Times New Roman"/>
      <w:vertAlign w:val="superscript"/>
    </w:rPr>
  </w:style>
  <w:style w:type="paragraph" w:styleId="aff2">
    <w:name w:val="No Spacing"/>
    <w:uiPriority w:val="1"/>
    <w:qFormat/>
    <w:pPr>
      <w:spacing w:after="0" w:line="240" w:lineRule="auto"/>
    </w:pPr>
    <w:rPr>
      <w:rFonts w:ascii="Calibri" w:eastAsia="Calibri" w:hAnsi="Calibri" w:cs="Times New Roman"/>
    </w:rPr>
  </w:style>
  <w:style w:type="paragraph" w:customStyle="1" w:styleId="paragraph">
    <w:name w:val="paragraph"/>
    <w:basedOn w:val="a"/>
    <w:uiPriority w:val="99"/>
    <w:pPr>
      <w:spacing w:before="100" w:beforeAutospacing="1" w:after="100" w:afterAutospacing="1"/>
    </w:pPr>
    <w:rPr>
      <w:spacing w:val="0"/>
    </w:rPr>
  </w:style>
  <w:style w:type="character" w:customStyle="1" w:styleId="normaltextrun">
    <w:name w:val="normaltextrun"/>
    <w:basedOn w:val="a0"/>
  </w:style>
  <w:style w:type="character" w:styleId="aff3">
    <w:name w:val="Strong"/>
    <w:basedOn w:val="a0"/>
    <w:qFormat/>
    <w:rPr>
      <w:b/>
      <w:bCs/>
    </w:rPr>
  </w:style>
  <w:style w:type="paragraph" w:customStyle="1" w:styleId="15">
    <w:name w:val="Сноска 1"/>
    <w:basedOn w:val="a4"/>
    <w:link w:val="16"/>
    <w:qFormat/>
    <w:pPr>
      <w:ind w:firstLine="0"/>
    </w:pPr>
    <w:rPr>
      <w:spacing w:val="0"/>
      <w:sz w:val="22"/>
      <w:lang w:val="x-none" w:eastAsia="en-US" w:bidi="en-US"/>
    </w:rPr>
  </w:style>
  <w:style w:type="character" w:customStyle="1" w:styleId="16">
    <w:name w:val="Сноска 1 Знак"/>
    <w:link w:val="15"/>
    <w:rPr>
      <w:rFonts w:ascii="Times New Roman" w:eastAsia="Times New Roman" w:hAnsi="Times New Roman" w:cs="Times New Roman"/>
      <w:szCs w:val="20"/>
      <w:lang w:val="x-none" w:bidi="en-US"/>
    </w:rPr>
  </w:style>
  <w:style w:type="paragraph" w:customStyle="1" w:styleId="210">
    <w:name w:val="Основной текст 21"/>
    <w:basedOn w:val="a"/>
    <w:uiPriority w:val="99"/>
    <w:pPr>
      <w:suppressAutoHyphens/>
      <w:ind w:firstLine="708"/>
      <w:jc w:val="both"/>
    </w:pPr>
    <w:rPr>
      <w:spacing w:val="0"/>
      <w:sz w:val="28"/>
      <w:szCs w:val="20"/>
      <w:lang w:eastAsia="ar-SA"/>
    </w:rPr>
  </w:style>
  <w:style w:type="character" w:customStyle="1" w:styleId="department-onedocattach-title">
    <w:name w:val="department-onedoc__attach-title"/>
  </w:style>
  <w:style w:type="paragraph" w:customStyle="1" w:styleId="3">
    <w:name w:val="Стиль3"/>
    <w:basedOn w:val="a"/>
    <w:uiPriority w:val="99"/>
    <w:pPr>
      <w:numPr>
        <w:numId w:val="29"/>
      </w:numPr>
      <w:ind w:left="709" w:firstLine="0"/>
      <w:jc w:val="both"/>
    </w:pPr>
    <w:rPr>
      <w:b/>
      <w:spacing w:val="0"/>
      <w:sz w:val="28"/>
      <w:szCs w:val="22"/>
      <w:lang w:val="x-none" w:eastAsia="en-US" w:bidi="en-US"/>
    </w:rPr>
  </w:style>
  <w:style w:type="paragraph" w:customStyle="1" w:styleId="4">
    <w:name w:val="Стиль4"/>
    <w:basedOn w:val="3"/>
    <w:link w:val="40"/>
    <w:qFormat/>
    <w:pPr>
      <w:tabs>
        <w:tab w:val="left" w:pos="993"/>
      </w:tabs>
      <w:ind w:left="1070" w:hanging="360"/>
    </w:pPr>
    <w:rPr>
      <w:lang w:val="ru-RU" w:eastAsia="ru-RU" w:bidi="ar-SA"/>
    </w:rPr>
  </w:style>
  <w:style w:type="character" w:customStyle="1" w:styleId="40">
    <w:name w:val="Стиль4 Знак"/>
    <w:basedOn w:val="a0"/>
    <w:link w:val="4"/>
    <w:rPr>
      <w:rFonts w:ascii="Times New Roman" w:eastAsia="Times New Roman" w:hAnsi="Times New Roman" w:cs="Times New Roman"/>
      <w:b/>
      <w:sz w:val="28"/>
      <w:lang w:eastAsia="ru-RU"/>
    </w:rPr>
  </w:style>
  <w:style w:type="character" w:customStyle="1" w:styleId="17">
    <w:name w:val="Гиперссылка1"/>
    <w:basedOn w:val="a0"/>
    <w:uiPriority w:val="99"/>
    <w:unhideWhenUsed/>
    <w:rPr>
      <w:color w:val="0563C1"/>
      <w:u w:val="single"/>
    </w:rPr>
  </w:style>
  <w:style w:type="paragraph" w:customStyle="1" w:styleId="24">
    <w:name w:val="Стиль2"/>
    <w:basedOn w:val="a"/>
    <w:link w:val="25"/>
    <w:qFormat/>
    <w:pPr>
      <w:ind w:firstLine="709"/>
      <w:jc w:val="both"/>
    </w:pPr>
    <w:rPr>
      <w:spacing w:val="0"/>
      <w:sz w:val="28"/>
      <w:szCs w:val="22"/>
      <w:lang w:val="x-none" w:eastAsia="en-US" w:bidi="en-US"/>
    </w:rPr>
  </w:style>
  <w:style w:type="character" w:customStyle="1" w:styleId="25">
    <w:name w:val="Стиль2 Знак"/>
    <w:link w:val="24"/>
    <w:rPr>
      <w:rFonts w:ascii="Times New Roman" w:eastAsia="Times New Roman" w:hAnsi="Times New Roman" w:cs="Times New Roman"/>
      <w:sz w:val="28"/>
      <w:lang w:val="x-none" w:bidi="en-US"/>
    </w:rPr>
  </w:style>
  <w:style w:type="character" w:customStyle="1" w:styleId="26">
    <w:name w:val="Основной текст (2)_"/>
    <w:basedOn w:val="a0"/>
    <w:link w:val="27"/>
    <w:rPr>
      <w:rFonts w:ascii="Times New Roman" w:eastAsia="Times New Roman" w:hAnsi="Times New Roman" w:cs="Times New Roman"/>
      <w:sz w:val="28"/>
      <w:szCs w:val="28"/>
      <w:shd w:val="clear" w:color="auto" w:fill="FFFFFF"/>
    </w:rPr>
  </w:style>
  <w:style w:type="paragraph" w:customStyle="1" w:styleId="27">
    <w:name w:val="Основной текст (2)"/>
    <w:basedOn w:val="a"/>
    <w:link w:val="26"/>
    <w:pPr>
      <w:widowControl w:val="0"/>
      <w:shd w:val="clear" w:color="auto" w:fill="FFFFFF"/>
      <w:spacing w:line="0" w:lineRule="atLeast"/>
    </w:pPr>
    <w:rPr>
      <w:spacing w:val="0"/>
      <w:sz w:val="28"/>
      <w:szCs w:val="28"/>
      <w:lang w:eastAsia="en-US"/>
    </w:rPr>
  </w:style>
  <w:style w:type="paragraph" w:customStyle="1" w:styleId="aff4">
    <w:name w:val="Сноска"/>
    <w:basedOn w:val="a"/>
    <w:link w:val="aff5"/>
    <w:autoRedefine/>
    <w:qFormat/>
    <w:rsid w:val="005071D6"/>
    <w:pPr>
      <w:widowControl w:val="0"/>
      <w:suppressAutoHyphens/>
      <w:autoSpaceDE w:val="0"/>
      <w:autoSpaceDN w:val="0"/>
      <w:adjustRightInd w:val="0"/>
      <w:contextualSpacing/>
      <w:jc w:val="both"/>
    </w:pPr>
    <w:rPr>
      <w:rFonts w:eastAsiaTheme="minorHAnsi" w:cstheme="minorBidi"/>
      <w:bCs/>
      <w:spacing w:val="0"/>
      <w:sz w:val="22"/>
      <w:szCs w:val="22"/>
      <w:lang w:val="x-none" w:eastAsia="en-US"/>
    </w:rPr>
  </w:style>
  <w:style w:type="character" w:customStyle="1" w:styleId="aff5">
    <w:name w:val="Сноска Знак"/>
    <w:link w:val="aff4"/>
    <w:rsid w:val="005071D6"/>
    <w:rPr>
      <w:rFonts w:ascii="Times New Roman" w:hAnsi="Times New Roman"/>
      <w:bCs/>
      <w:lang w:val="x-none"/>
    </w:rPr>
  </w:style>
  <w:style w:type="character" w:customStyle="1" w:styleId="js-doc-mark">
    <w:name w:val="js-doc-mark"/>
    <w:basedOn w:val="a0"/>
  </w:style>
  <w:style w:type="paragraph" w:customStyle="1" w:styleId="msonormal0">
    <w:name w:val="msonormal"/>
    <w:basedOn w:val="a"/>
    <w:uiPriority w:val="99"/>
    <w:pPr>
      <w:spacing w:before="100" w:beforeAutospacing="1" w:after="100" w:afterAutospacing="1"/>
    </w:pPr>
    <w:rPr>
      <w:spacing w:val="0"/>
    </w:rPr>
  </w:style>
  <w:style w:type="character" w:customStyle="1" w:styleId="28">
    <w:name w:val="Текст сноски Знак2"/>
    <w:aliases w:val="Знак Знак2,Знак Знак Знак2,Текст сноски Знак Знак Знак1,fn Знак1,Текст сноски НИВ Знак1,Знак Знак Знак Знак Знак1,Footnote Text Char Знак1,Текст сноски Знак1 Знак2,Знак Знак Знак Знак2,Текст сноски Знак1 Знак Знак1,Знак2 Знак,З Знак"/>
    <w:basedOn w:val="a0"/>
    <w:uiPriority w:val="99"/>
    <w:semiHidden/>
    <w:rPr>
      <w:rFonts w:ascii="Times New Roman" w:eastAsia="Times New Roman" w:hAnsi="Times New Roman" w:cs="Times New Roman"/>
      <w:spacing w:val="-2"/>
      <w:lang w:eastAsia="ru-RU"/>
    </w:rPr>
  </w:style>
  <w:style w:type="table" w:customStyle="1" w:styleId="ListTable2-Accent2">
    <w:name w:val="List Table 2 - Accent 2"/>
    <w:basedOn w:val="a1"/>
    <w:link w:val="fnFootnoteTextChar11112"/>
    <w:uiPriority w:val="99"/>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character" w:customStyle="1" w:styleId="-FNCiaeniinee-FN1Ciaeniinee1frUsedbyWordforHelpfootnotesymbolsAvg-avg-Referencianotaalpie1ftrefAvgSUP">
    <w:name w:val="Знак сноски;текст сноски;анкета сноска;Знак сноски-FN;Ciae niinee-FN;Знак сноски 1;Ciae niinee 1;fr;Used by Word for Help footnote symbols;Avg - Знак сноски;avg-Знак сноски;Referencia nota al pie;ООО Знак сноски;СНОСКА;сноска1;ftref;Avg;вески;ХИА_ЗС;SUP"/>
    <w:uiPriority w:val="99"/>
    <w:qFormat/>
    <w:rPr>
      <w:vertAlign w:val="superscript"/>
    </w:rPr>
  </w:style>
  <w:style w:type="paragraph" w:customStyle="1" w:styleId="fnFootnoteTextChar11112">
    <w:name w:val="Текст сноски;fn;Знак;Знак Знак;Текст сноски Знак Знак;Текст сноски НИВ;Знак Знак Знак Знак;Footnote Text Char;Текст сноски Знак1;Знак Знак Знак;Текст сноски Знак1 Знак;Текст сноски Знак Знак1 Знак;Знак Знак Знак1 Знак;Знак2"/>
    <w:link w:val="ListTable2-Accent2"/>
    <w:uiPriority w:val="99"/>
    <w:qFormat/>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szCs w:val="20"/>
      <w:lang w:eastAsia="ru-RU"/>
    </w:rPr>
  </w:style>
  <w:style w:type="paragraph" w:customStyle="1" w:styleId="Standard">
    <w:name w:val="Standard"/>
    <w:rsid w:val="006E0F3E"/>
    <w:pPr>
      <w:suppressAutoHyphens/>
      <w:autoSpaceDN w:val="0"/>
      <w:spacing w:after="0" w:line="240" w:lineRule="auto"/>
      <w:textAlignment w:val="baseline"/>
    </w:pPr>
    <w:rPr>
      <w:rFonts w:ascii="Times New Roman" w:eastAsia="Times New Roman" w:hAnsi="Times New Roman" w:cs="Times New Roman"/>
      <w:spacing w:val="-2"/>
      <w:sz w:val="24"/>
      <w:szCs w:val="24"/>
      <w:lang w:eastAsia="ru-RU"/>
    </w:rPr>
  </w:style>
  <w:style w:type="paragraph" w:customStyle="1" w:styleId="Footnote">
    <w:name w:val="Footnote"/>
    <w:basedOn w:val="Standard"/>
    <w:autoRedefine/>
    <w:rsid w:val="006E0F3E"/>
    <w:pPr>
      <w:widowControl w:val="0"/>
      <w:ind w:firstLine="709"/>
      <w:jc w:val="both"/>
    </w:pPr>
    <w:rPr>
      <w:rFonts w:eastAsia="Calibri" w:cs="F"/>
      <w:bCs/>
      <w:spacing w:val="0"/>
      <w:sz w:val="28"/>
      <w:szCs w:val="28"/>
      <w:shd w:val="clear" w:color="auto" w:fill="FFFF00"/>
      <w:lang w:eastAsia="en-US"/>
    </w:rPr>
  </w:style>
  <w:style w:type="table" w:customStyle="1" w:styleId="110">
    <w:name w:val="Сетка таблицы11"/>
    <w:basedOn w:val="a1"/>
    <w:next w:val="ae"/>
    <w:uiPriority w:val="39"/>
    <w:rsid w:val="006027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519124">
      <w:bodyDiv w:val="1"/>
      <w:marLeft w:val="0"/>
      <w:marRight w:val="0"/>
      <w:marTop w:val="0"/>
      <w:marBottom w:val="0"/>
      <w:divBdr>
        <w:top w:val="none" w:sz="0" w:space="0" w:color="auto"/>
        <w:left w:val="none" w:sz="0" w:space="0" w:color="auto"/>
        <w:bottom w:val="none" w:sz="0" w:space="0" w:color="auto"/>
        <w:right w:val="none" w:sz="0" w:space="0" w:color="auto"/>
      </w:divBdr>
    </w:div>
    <w:div w:id="41251476">
      <w:bodyDiv w:val="1"/>
      <w:marLeft w:val="0"/>
      <w:marRight w:val="0"/>
      <w:marTop w:val="0"/>
      <w:marBottom w:val="0"/>
      <w:divBdr>
        <w:top w:val="none" w:sz="0" w:space="0" w:color="auto"/>
        <w:left w:val="none" w:sz="0" w:space="0" w:color="auto"/>
        <w:bottom w:val="none" w:sz="0" w:space="0" w:color="auto"/>
        <w:right w:val="none" w:sz="0" w:space="0" w:color="auto"/>
      </w:divBdr>
    </w:div>
    <w:div w:id="43061699">
      <w:bodyDiv w:val="1"/>
      <w:marLeft w:val="0"/>
      <w:marRight w:val="0"/>
      <w:marTop w:val="0"/>
      <w:marBottom w:val="0"/>
      <w:divBdr>
        <w:top w:val="none" w:sz="0" w:space="0" w:color="auto"/>
        <w:left w:val="none" w:sz="0" w:space="0" w:color="auto"/>
        <w:bottom w:val="none" w:sz="0" w:space="0" w:color="auto"/>
        <w:right w:val="none" w:sz="0" w:space="0" w:color="auto"/>
      </w:divBdr>
    </w:div>
    <w:div w:id="50663306">
      <w:bodyDiv w:val="1"/>
      <w:marLeft w:val="0"/>
      <w:marRight w:val="0"/>
      <w:marTop w:val="0"/>
      <w:marBottom w:val="0"/>
      <w:divBdr>
        <w:top w:val="none" w:sz="0" w:space="0" w:color="auto"/>
        <w:left w:val="none" w:sz="0" w:space="0" w:color="auto"/>
        <w:bottom w:val="none" w:sz="0" w:space="0" w:color="auto"/>
        <w:right w:val="none" w:sz="0" w:space="0" w:color="auto"/>
      </w:divBdr>
    </w:div>
    <w:div w:id="64575692">
      <w:bodyDiv w:val="1"/>
      <w:marLeft w:val="0"/>
      <w:marRight w:val="0"/>
      <w:marTop w:val="0"/>
      <w:marBottom w:val="0"/>
      <w:divBdr>
        <w:top w:val="none" w:sz="0" w:space="0" w:color="auto"/>
        <w:left w:val="none" w:sz="0" w:space="0" w:color="auto"/>
        <w:bottom w:val="none" w:sz="0" w:space="0" w:color="auto"/>
        <w:right w:val="none" w:sz="0" w:space="0" w:color="auto"/>
      </w:divBdr>
    </w:div>
    <w:div w:id="83916376">
      <w:bodyDiv w:val="1"/>
      <w:marLeft w:val="0"/>
      <w:marRight w:val="0"/>
      <w:marTop w:val="0"/>
      <w:marBottom w:val="0"/>
      <w:divBdr>
        <w:top w:val="none" w:sz="0" w:space="0" w:color="auto"/>
        <w:left w:val="none" w:sz="0" w:space="0" w:color="auto"/>
        <w:bottom w:val="none" w:sz="0" w:space="0" w:color="auto"/>
        <w:right w:val="none" w:sz="0" w:space="0" w:color="auto"/>
      </w:divBdr>
    </w:div>
    <w:div w:id="84231688">
      <w:bodyDiv w:val="1"/>
      <w:marLeft w:val="0"/>
      <w:marRight w:val="0"/>
      <w:marTop w:val="0"/>
      <w:marBottom w:val="0"/>
      <w:divBdr>
        <w:top w:val="none" w:sz="0" w:space="0" w:color="auto"/>
        <w:left w:val="none" w:sz="0" w:space="0" w:color="auto"/>
        <w:bottom w:val="none" w:sz="0" w:space="0" w:color="auto"/>
        <w:right w:val="none" w:sz="0" w:space="0" w:color="auto"/>
      </w:divBdr>
    </w:div>
    <w:div w:id="89081664">
      <w:bodyDiv w:val="1"/>
      <w:marLeft w:val="0"/>
      <w:marRight w:val="0"/>
      <w:marTop w:val="0"/>
      <w:marBottom w:val="0"/>
      <w:divBdr>
        <w:top w:val="none" w:sz="0" w:space="0" w:color="auto"/>
        <w:left w:val="none" w:sz="0" w:space="0" w:color="auto"/>
        <w:bottom w:val="none" w:sz="0" w:space="0" w:color="auto"/>
        <w:right w:val="none" w:sz="0" w:space="0" w:color="auto"/>
      </w:divBdr>
    </w:div>
    <w:div w:id="91241717">
      <w:bodyDiv w:val="1"/>
      <w:marLeft w:val="0"/>
      <w:marRight w:val="0"/>
      <w:marTop w:val="0"/>
      <w:marBottom w:val="0"/>
      <w:divBdr>
        <w:top w:val="none" w:sz="0" w:space="0" w:color="auto"/>
        <w:left w:val="none" w:sz="0" w:space="0" w:color="auto"/>
        <w:bottom w:val="none" w:sz="0" w:space="0" w:color="auto"/>
        <w:right w:val="none" w:sz="0" w:space="0" w:color="auto"/>
      </w:divBdr>
    </w:div>
    <w:div w:id="112016969">
      <w:bodyDiv w:val="1"/>
      <w:marLeft w:val="0"/>
      <w:marRight w:val="0"/>
      <w:marTop w:val="0"/>
      <w:marBottom w:val="0"/>
      <w:divBdr>
        <w:top w:val="none" w:sz="0" w:space="0" w:color="auto"/>
        <w:left w:val="none" w:sz="0" w:space="0" w:color="auto"/>
        <w:bottom w:val="none" w:sz="0" w:space="0" w:color="auto"/>
        <w:right w:val="none" w:sz="0" w:space="0" w:color="auto"/>
      </w:divBdr>
    </w:div>
    <w:div w:id="117385104">
      <w:bodyDiv w:val="1"/>
      <w:marLeft w:val="0"/>
      <w:marRight w:val="0"/>
      <w:marTop w:val="0"/>
      <w:marBottom w:val="0"/>
      <w:divBdr>
        <w:top w:val="none" w:sz="0" w:space="0" w:color="auto"/>
        <w:left w:val="none" w:sz="0" w:space="0" w:color="auto"/>
        <w:bottom w:val="none" w:sz="0" w:space="0" w:color="auto"/>
        <w:right w:val="none" w:sz="0" w:space="0" w:color="auto"/>
      </w:divBdr>
    </w:div>
    <w:div w:id="123814386">
      <w:bodyDiv w:val="1"/>
      <w:marLeft w:val="0"/>
      <w:marRight w:val="0"/>
      <w:marTop w:val="0"/>
      <w:marBottom w:val="0"/>
      <w:divBdr>
        <w:top w:val="none" w:sz="0" w:space="0" w:color="auto"/>
        <w:left w:val="none" w:sz="0" w:space="0" w:color="auto"/>
        <w:bottom w:val="none" w:sz="0" w:space="0" w:color="auto"/>
        <w:right w:val="none" w:sz="0" w:space="0" w:color="auto"/>
      </w:divBdr>
    </w:div>
    <w:div w:id="136649771">
      <w:bodyDiv w:val="1"/>
      <w:marLeft w:val="0"/>
      <w:marRight w:val="0"/>
      <w:marTop w:val="0"/>
      <w:marBottom w:val="0"/>
      <w:divBdr>
        <w:top w:val="none" w:sz="0" w:space="0" w:color="auto"/>
        <w:left w:val="none" w:sz="0" w:space="0" w:color="auto"/>
        <w:bottom w:val="none" w:sz="0" w:space="0" w:color="auto"/>
        <w:right w:val="none" w:sz="0" w:space="0" w:color="auto"/>
      </w:divBdr>
    </w:div>
    <w:div w:id="139928912">
      <w:bodyDiv w:val="1"/>
      <w:marLeft w:val="0"/>
      <w:marRight w:val="0"/>
      <w:marTop w:val="0"/>
      <w:marBottom w:val="0"/>
      <w:divBdr>
        <w:top w:val="none" w:sz="0" w:space="0" w:color="auto"/>
        <w:left w:val="none" w:sz="0" w:space="0" w:color="auto"/>
        <w:bottom w:val="none" w:sz="0" w:space="0" w:color="auto"/>
        <w:right w:val="none" w:sz="0" w:space="0" w:color="auto"/>
      </w:divBdr>
    </w:div>
    <w:div w:id="154272476">
      <w:bodyDiv w:val="1"/>
      <w:marLeft w:val="0"/>
      <w:marRight w:val="0"/>
      <w:marTop w:val="0"/>
      <w:marBottom w:val="0"/>
      <w:divBdr>
        <w:top w:val="none" w:sz="0" w:space="0" w:color="auto"/>
        <w:left w:val="none" w:sz="0" w:space="0" w:color="auto"/>
        <w:bottom w:val="none" w:sz="0" w:space="0" w:color="auto"/>
        <w:right w:val="none" w:sz="0" w:space="0" w:color="auto"/>
      </w:divBdr>
    </w:div>
    <w:div w:id="159741258">
      <w:bodyDiv w:val="1"/>
      <w:marLeft w:val="0"/>
      <w:marRight w:val="0"/>
      <w:marTop w:val="0"/>
      <w:marBottom w:val="0"/>
      <w:divBdr>
        <w:top w:val="none" w:sz="0" w:space="0" w:color="auto"/>
        <w:left w:val="none" w:sz="0" w:space="0" w:color="auto"/>
        <w:bottom w:val="none" w:sz="0" w:space="0" w:color="auto"/>
        <w:right w:val="none" w:sz="0" w:space="0" w:color="auto"/>
      </w:divBdr>
    </w:div>
    <w:div w:id="177041675">
      <w:bodyDiv w:val="1"/>
      <w:marLeft w:val="0"/>
      <w:marRight w:val="0"/>
      <w:marTop w:val="0"/>
      <w:marBottom w:val="0"/>
      <w:divBdr>
        <w:top w:val="none" w:sz="0" w:space="0" w:color="auto"/>
        <w:left w:val="none" w:sz="0" w:space="0" w:color="auto"/>
        <w:bottom w:val="none" w:sz="0" w:space="0" w:color="auto"/>
        <w:right w:val="none" w:sz="0" w:space="0" w:color="auto"/>
      </w:divBdr>
    </w:div>
    <w:div w:id="179784685">
      <w:bodyDiv w:val="1"/>
      <w:marLeft w:val="0"/>
      <w:marRight w:val="0"/>
      <w:marTop w:val="0"/>
      <w:marBottom w:val="0"/>
      <w:divBdr>
        <w:top w:val="none" w:sz="0" w:space="0" w:color="auto"/>
        <w:left w:val="none" w:sz="0" w:space="0" w:color="auto"/>
        <w:bottom w:val="none" w:sz="0" w:space="0" w:color="auto"/>
        <w:right w:val="none" w:sz="0" w:space="0" w:color="auto"/>
      </w:divBdr>
    </w:div>
    <w:div w:id="193080240">
      <w:bodyDiv w:val="1"/>
      <w:marLeft w:val="0"/>
      <w:marRight w:val="0"/>
      <w:marTop w:val="0"/>
      <w:marBottom w:val="0"/>
      <w:divBdr>
        <w:top w:val="none" w:sz="0" w:space="0" w:color="auto"/>
        <w:left w:val="none" w:sz="0" w:space="0" w:color="auto"/>
        <w:bottom w:val="none" w:sz="0" w:space="0" w:color="auto"/>
        <w:right w:val="none" w:sz="0" w:space="0" w:color="auto"/>
      </w:divBdr>
    </w:div>
    <w:div w:id="197858834">
      <w:bodyDiv w:val="1"/>
      <w:marLeft w:val="0"/>
      <w:marRight w:val="0"/>
      <w:marTop w:val="0"/>
      <w:marBottom w:val="0"/>
      <w:divBdr>
        <w:top w:val="none" w:sz="0" w:space="0" w:color="auto"/>
        <w:left w:val="none" w:sz="0" w:space="0" w:color="auto"/>
        <w:bottom w:val="none" w:sz="0" w:space="0" w:color="auto"/>
        <w:right w:val="none" w:sz="0" w:space="0" w:color="auto"/>
      </w:divBdr>
    </w:div>
    <w:div w:id="198855108">
      <w:bodyDiv w:val="1"/>
      <w:marLeft w:val="0"/>
      <w:marRight w:val="0"/>
      <w:marTop w:val="0"/>
      <w:marBottom w:val="0"/>
      <w:divBdr>
        <w:top w:val="none" w:sz="0" w:space="0" w:color="auto"/>
        <w:left w:val="none" w:sz="0" w:space="0" w:color="auto"/>
        <w:bottom w:val="none" w:sz="0" w:space="0" w:color="auto"/>
        <w:right w:val="none" w:sz="0" w:space="0" w:color="auto"/>
      </w:divBdr>
    </w:div>
    <w:div w:id="199510934">
      <w:bodyDiv w:val="1"/>
      <w:marLeft w:val="0"/>
      <w:marRight w:val="0"/>
      <w:marTop w:val="0"/>
      <w:marBottom w:val="0"/>
      <w:divBdr>
        <w:top w:val="none" w:sz="0" w:space="0" w:color="auto"/>
        <w:left w:val="none" w:sz="0" w:space="0" w:color="auto"/>
        <w:bottom w:val="none" w:sz="0" w:space="0" w:color="auto"/>
        <w:right w:val="none" w:sz="0" w:space="0" w:color="auto"/>
      </w:divBdr>
    </w:div>
    <w:div w:id="202376293">
      <w:bodyDiv w:val="1"/>
      <w:marLeft w:val="0"/>
      <w:marRight w:val="0"/>
      <w:marTop w:val="0"/>
      <w:marBottom w:val="0"/>
      <w:divBdr>
        <w:top w:val="none" w:sz="0" w:space="0" w:color="auto"/>
        <w:left w:val="none" w:sz="0" w:space="0" w:color="auto"/>
        <w:bottom w:val="none" w:sz="0" w:space="0" w:color="auto"/>
        <w:right w:val="none" w:sz="0" w:space="0" w:color="auto"/>
      </w:divBdr>
    </w:div>
    <w:div w:id="202909143">
      <w:bodyDiv w:val="1"/>
      <w:marLeft w:val="0"/>
      <w:marRight w:val="0"/>
      <w:marTop w:val="0"/>
      <w:marBottom w:val="0"/>
      <w:divBdr>
        <w:top w:val="none" w:sz="0" w:space="0" w:color="auto"/>
        <w:left w:val="none" w:sz="0" w:space="0" w:color="auto"/>
        <w:bottom w:val="none" w:sz="0" w:space="0" w:color="auto"/>
        <w:right w:val="none" w:sz="0" w:space="0" w:color="auto"/>
      </w:divBdr>
    </w:div>
    <w:div w:id="206072612">
      <w:bodyDiv w:val="1"/>
      <w:marLeft w:val="0"/>
      <w:marRight w:val="0"/>
      <w:marTop w:val="0"/>
      <w:marBottom w:val="0"/>
      <w:divBdr>
        <w:top w:val="none" w:sz="0" w:space="0" w:color="auto"/>
        <w:left w:val="none" w:sz="0" w:space="0" w:color="auto"/>
        <w:bottom w:val="none" w:sz="0" w:space="0" w:color="auto"/>
        <w:right w:val="none" w:sz="0" w:space="0" w:color="auto"/>
      </w:divBdr>
    </w:div>
    <w:div w:id="209609437">
      <w:bodyDiv w:val="1"/>
      <w:marLeft w:val="0"/>
      <w:marRight w:val="0"/>
      <w:marTop w:val="0"/>
      <w:marBottom w:val="0"/>
      <w:divBdr>
        <w:top w:val="none" w:sz="0" w:space="0" w:color="auto"/>
        <w:left w:val="none" w:sz="0" w:space="0" w:color="auto"/>
        <w:bottom w:val="none" w:sz="0" w:space="0" w:color="auto"/>
        <w:right w:val="none" w:sz="0" w:space="0" w:color="auto"/>
      </w:divBdr>
    </w:div>
    <w:div w:id="227882711">
      <w:bodyDiv w:val="1"/>
      <w:marLeft w:val="0"/>
      <w:marRight w:val="0"/>
      <w:marTop w:val="0"/>
      <w:marBottom w:val="0"/>
      <w:divBdr>
        <w:top w:val="none" w:sz="0" w:space="0" w:color="auto"/>
        <w:left w:val="none" w:sz="0" w:space="0" w:color="auto"/>
        <w:bottom w:val="none" w:sz="0" w:space="0" w:color="auto"/>
        <w:right w:val="none" w:sz="0" w:space="0" w:color="auto"/>
      </w:divBdr>
    </w:div>
    <w:div w:id="233584546">
      <w:bodyDiv w:val="1"/>
      <w:marLeft w:val="0"/>
      <w:marRight w:val="0"/>
      <w:marTop w:val="0"/>
      <w:marBottom w:val="0"/>
      <w:divBdr>
        <w:top w:val="none" w:sz="0" w:space="0" w:color="auto"/>
        <w:left w:val="none" w:sz="0" w:space="0" w:color="auto"/>
        <w:bottom w:val="none" w:sz="0" w:space="0" w:color="auto"/>
        <w:right w:val="none" w:sz="0" w:space="0" w:color="auto"/>
      </w:divBdr>
    </w:div>
    <w:div w:id="239295908">
      <w:bodyDiv w:val="1"/>
      <w:marLeft w:val="0"/>
      <w:marRight w:val="0"/>
      <w:marTop w:val="0"/>
      <w:marBottom w:val="0"/>
      <w:divBdr>
        <w:top w:val="none" w:sz="0" w:space="0" w:color="auto"/>
        <w:left w:val="none" w:sz="0" w:space="0" w:color="auto"/>
        <w:bottom w:val="none" w:sz="0" w:space="0" w:color="auto"/>
        <w:right w:val="none" w:sz="0" w:space="0" w:color="auto"/>
      </w:divBdr>
    </w:div>
    <w:div w:id="240607378">
      <w:bodyDiv w:val="1"/>
      <w:marLeft w:val="0"/>
      <w:marRight w:val="0"/>
      <w:marTop w:val="0"/>
      <w:marBottom w:val="0"/>
      <w:divBdr>
        <w:top w:val="none" w:sz="0" w:space="0" w:color="auto"/>
        <w:left w:val="none" w:sz="0" w:space="0" w:color="auto"/>
        <w:bottom w:val="none" w:sz="0" w:space="0" w:color="auto"/>
        <w:right w:val="none" w:sz="0" w:space="0" w:color="auto"/>
      </w:divBdr>
    </w:div>
    <w:div w:id="243497093">
      <w:bodyDiv w:val="1"/>
      <w:marLeft w:val="0"/>
      <w:marRight w:val="0"/>
      <w:marTop w:val="0"/>
      <w:marBottom w:val="0"/>
      <w:divBdr>
        <w:top w:val="none" w:sz="0" w:space="0" w:color="auto"/>
        <w:left w:val="none" w:sz="0" w:space="0" w:color="auto"/>
        <w:bottom w:val="none" w:sz="0" w:space="0" w:color="auto"/>
        <w:right w:val="none" w:sz="0" w:space="0" w:color="auto"/>
      </w:divBdr>
    </w:div>
    <w:div w:id="244998024">
      <w:bodyDiv w:val="1"/>
      <w:marLeft w:val="0"/>
      <w:marRight w:val="0"/>
      <w:marTop w:val="0"/>
      <w:marBottom w:val="0"/>
      <w:divBdr>
        <w:top w:val="none" w:sz="0" w:space="0" w:color="auto"/>
        <w:left w:val="none" w:sz="0" w:space="0" w:color="auto"/>
        <w:bottom w:val="none" w:sz="0" w:space="0" w:color="auto"/>
        <w:right w:val="none" w:sz="0" w:space="0" w:color="auto"/>
      </w:divBdr>
    </w:div>
    <w:div w:id="249897852">
      <w:bodyDiv w:val="1"/>
      <w:marLeft w:val="0"/>
      <w:marRight w:val="0"/>
      <w:marTop w:val="0"/>
      <w:marBottom w:val="0"/>
      <w:divBdr>
        <w:top w:val="none" w:sz="0" w:space="0" w:color="auto"/>
        <w:left w:val="none" w:sz="0" w:space="0" w:color="auto"/>
        <w:bottom w:val="none" w:sz="0" w:space="0" w:color="auto"/>
        <w:right w:val="none" w:sz="0" w:space="0" w:color="auto"/>
      </w:divBdr>
    </w:div>
    <w:div w:id="252596138">
      <w:bodyDiv w:val="1"/>
      <w:marLeft w:val="0"/>
      <w:marRight w:val="0"/>
      <w:marTop w:val="0"/>
      <w:marBottom w:val="0"/>
      <w:divBdr>
        <w:top w:val="none" w:sz="0" w:space="0" w:color="auto"/>
        <w:left w:val="none" w:sz="0" w:space="0" w:color="auto"/>
        <w:bottom w:val="none" w:sz="0" w:space="0" w:color="auto"/>
        <w:right w:val="none" w:sz="0" w:space="0" w:color="auto"/>
      </w:divBdr>
    </w:div>
    <w:div w:id="275909912">
      <w:bodyDiv w:val="1"/>
      <w:marLeft w:val="0"/>
      <w:marRight w:val="0"/>
      <w:marTop w:val="0"/>
      <w:marBottom w:val="0"/>
      <w:divBdr>
        <w:top w:val="none" w:sz="0" w:space="0" w:color="auto"/>
        <w:left w:val="none" w:sz="0" w:space="0" w:color="auto"/>
        <w:bottom w:val="none" w:sz="0" w:space="0" w:color="auto"/>
        <w:right w:val="none" w:sz="0" w:space="0" w:color="auto"/>
      </w:divBdr>
    </w:div>
    <w:div w:id="280233458">
      <w:bodyDiv w:val="1"/>
      <w:marLeft w:val="0"/>
      <w:marRight w:val="0"/>
      <w:marTop w:val="0"/>
      <w:marBottom w:val="0"/>
      <w:divBdr>
        <w:top w:val="none" w:sz="0" w:space="0" w:color="auto"/>
        <w:left w:val="none" w:sz="0" w:space="0" w:color="auto"/>
        <w:bottom w:val="none" w:sz="0" w:space="0" w:color="auto"/>
        <w:right w:val="none" w:sz="0" w:space="0" w:color="auto"/>
      </w:divBdr>
    </w:div>
    <w:div w:id="294676721">
      <w:bodyDiv w:val="1"/>
      <w:marLeft w:val="0"/>
      <w:marRight w:val="0"/>
      <w:marTop w:val="0"/>
      <w:marBottom w:val="0"/>
      <w:divBdr>
        <w:top w:val="none" w:sz="0" w:space="0" w:color="auto"/>
        <w:left w:val="none" w:sz="0" w:space="0" w:color="auto"/>
        <w:bottom w:val="none" w:sz="0" w:space="0" w:color="auto"/>
        <w:right w:val="none" w:sz="0" w:space="0" w:color="auto"/>
      </w:divBdr>
    </w:div>
    <w:div w:id="327636555">
      <w:bodyDiv w:val="1"/>
      <w:marLeft w:val="0"/>
      <w:marRight w:val="0"/>
      <w:marTop w:val="0"/>
      <w:marBottom w:val="0"/>
      <w:divBdr>
        <w:top w:val="none" w:sz="0" w:space="0" w:color="auto"/>
        <w:left w:val="none" w:sz="0" w:space="0" w:color="auto"/>
        <w:bottom w:val="none" w:sz="0" w:space="0" w:color="auto"/>
        <w:right w:val="none" w:sz="0" w:space="0" w:color="auto"/>
      </w:divBdr>
    </w:div>
    <w:div w:id="335301924">
      <w:bodyDiv w:val="1"/>
      <w:marLeft w:val="0"/>
      <w:marRight w:val="0"/>
      <w:marTop w:val="0"/>
      <w:marBottom w:val="0"/>
      <w:divBdr>
        <w:top w:val="none" w:sz="0" w:space="0" w:color="auto"/>
        <w:left w:val="none" w:sz="0" w:space="0" w:color="auto"/>
        <w:bottom w:val="none" w:sz="0" w:space="0" w:color="auto"/>
        <w:right w:val="none" w:sz="0" w:space="0" w:color="auto"/>
      </w:divBdr>
    </w:div>
    <w:div w:id="338387647">
      <w:bodyDiv w:val="1"/>
      <w:marLeft w:val="0"/>
      <w:marRight w:val="0"/>
      <w:marTop w:val="0"/>
      <w:marBottom w:val="0"/>
      <w:divBdr>
        <w:top w:val="none" w:sz="0" w:space="0" w:color="auto"/>
        <w:left w:val="none" w:sz="0" w:space="0" w:color="auto"/>
        <w:bottom w:val="none" w:sz="0" w:space="0" w:color="auto"/>
        <w:right w:val="none" w:sz="0" w:space="0" w:color="auto"/>
      </w:divBdr>
    </w:div>
    <w:div w:id="340594743">
      <w:bodyDiv w:val="1"/>
      <w:marLeft w:val="0"/>
      <w:marRight w:val="0"/>
      <w:marTop w:val="0"/>
      <w:marBottom w:val="0"/>
      <w:divBdr>
        <w:top w:val="none" w:sz="0" w:space="0" w:color="auto"/>
        <w:left w:val="none" w:sz="0" w:space="0" w:color="auto"/>
        <w:bottom w:val="none" w:sz="0" w:space="0" w:color="auto"/>
        <w:right w:val="none" w:sz="0" w:space="0" w:color="auto"/>
      </w:divBdr>
    </w:div>
    <w:div w:id="341712523">
      <w:bodyDiv w:val="1"/>
      <w:marLeft w:val="0"/>
      <w:marRight w:val="0"/>
      <w:marTop w:val="0"/>
      <w:marBottom w:val="0"/>
      <w:divBdr>
        <w:top w:val="none" w:sz="0" w:space="0" w:color="auto"/>
        <w:left w:val="none" w:sz="0" w:space="0" w:color="auto"/>
        <w:bottom w:val="none" w:sz="0" w:space="0" w:color="auto"/>
        <w:right w:val="none" w:sz="0" w:space="0" w:color="auto"/>
      </w:divBdr>
    </w:div>
    <w:div w:id="349335273">
      <w:bodyDiv w:val="1"/>
      <w:marLeft w:val="0"/>
      <w:marRight w:val="0"/>
      <w:marTop w:val="0"/>
      <w:marBottom w:val="0"/>
      <w:divBdr>
        <w:top w:val="none" w:sz="0" w:space="0" w:color="auto"/>
        <w:left w:val="none" w:sz="0" w:space="0" w:color="auto"/>
        <w:bottom w:val="none" w:sz="0" w:space="0" w:color="auto"/>
        <w:right w:val="none" w:sz="0" w:space="0" w:color="auto"/>
      </w:divBdr>
    </w:div>
    <w:div w:id="354574997">
      <w:bodyDiv w:val="1"/>
      <w:marLeft w:val="0"/>
      <w:marRight w:val="0"/>
      <w:marTop w:val="0"/>
      <w:marBottom w:val="0"/>
      <w:divBdr>
        <w:top w:val="none" w:sz="0" w:space="0" w:color="auto"/>
        <w:left w:val="none" w:sz="0" w:space="0" w:color="auto"/>
        <w:bottom w:val="none" w:sz="0" w:space="0" w:color="auto"/>
        <w:right w:val="none" w:sz="0" w:space="0" w:color="auto"/>
      </w:divBdr>
    </w:div>
    <w:div w:id="356933294">
      <w:bodyDiv w:val="1"/>
      <w:marLeft w:val="0"/>
      <w:marRight w:val="0"/>
      <w:marTop w:val="0"/>
      <w:marBottom w:val="0"/>
      <w:divBdr>
        <w:top w:val="none" w:sz="0" w:space="0" w:color="auto"/>
        <w:left w:val="none" w:sz="0" w:space="0" w:color="auto"/>
        <w:bottom w:val="none" w:sz="0" w:space="0" w:color="auto"/>
        <w:right w:val="none" w:sz="0" w:space="0" w:color="auto"/>
      </w:divBdr>
    </w:div>
    <w:div w:id="372730598">
      <w:bodyDiv w:val="1"/>
      <w:marLeft w:val="0"/>
      <w:marRight w:val="0"/>
      <w:marTop w:val="0"/>
      <w:marBottom w:val="0"/>
      <w:divBdr>
        <w:top w:val="none" w:sz="0" w:space="0" w:color="auto"/>
        <w:left w:val="none" w:sz="0" w:space="0" w:color="auto"/>
        <w:bottom w:val="none" w:sz="0" w:space="0" w:color="auto"/>
        <w:right w:val="none" w:sz="0" w:space="0" w:color="auto"/>
      </w:divBdr>
    </w:div>
    <w:div w:id="376665626">
      <w:bodyDiv w:val="1"/>
      <w:marLeft w:val="0"/>
      <w:marRight w:val="0"/>
      <w:marTop w:val="0"/>
      <w:marBottom w:val="0"/>
      <w:divBdr>
        <w:top w:val="none" w:sz="0" w:space="0" w:color="auto"/>
        <w:left w:val="none" w:sz="0" w:space="0" w:color="auto"/>
        <w:bottom w:val="none" w:sz="0" w:space="0" w:color="auto"/>
        <w:right w:val="none" w:sz="0" w:space="0" w:color="auto"/>
      </w:divBdr>
    </w:div>
    <w:div w:id="394856731">
      <w:bodyDiv w:val="1"/>
      <w:marLeft w:val="0"/>
      <w:marRight w:val="0"/>
      <w:marTop w:val="0"/>
      <w:marBottom w:val="0"/>
      <w:divBdr>
        <w:top w:val="none" w:sz="0" w:space="0" w:color="auto"/>
        <w:left w:val="none" w:sz="0" w:space="0" w:color="auto"/>
        <w:bottom w:val="none" w:sz="0" w:space="0" w:color="auto"/>
        <w:right w:val="none" w:sz="0" w:space="0" w:color="auto"/>
      </w:divBdr>
    </w:div>
    <w:div w:id="398019924">
      <w:bodyDiv w:val="1"/>
      <w:marLeft w:val="0"/>
      <w:marRight w:val="0"/>
      <w:marTop w:val="0"/>
      <w:marBottom w:val="0"/>
      <w:divBdr>
        <w:top w:val="none" w:sz="0" w:space="0" w:color="auto"/>
        <w:left w:val="none" w:sz="0" w:space="0" w:color="auto"/>
        <w:bottom w:val="none" w:sz="0" w:space="0" w:color="auto"/>
        <w:right w:val="none" w:sz="0" w:space="0" w:color="auto"/>
      </w:divBdr>
    </w:div>
    <w:div w:id="400058430">
      <w:bodyDiv w:val="1"/>
      <w:marLeft w:val="0"/>
      <w:marRight w:val="0"/>
      <w:marTop w:val="0"/>
      <w:marBottom w:val="0"/>
      <w:divBdr>
        <w:top w:val="none" w:sz="0" w:space="0" w:color="auto"/>
        <w:left w:val="none" w:sz="0" w:space="0" w:color="auto"/>
        <w:bottom w:val="none" w:sz="0" w:space="0" w:color="auto"/>
        <w:right w:val="none" w:sz="0" w:space="0" w:color="auto"/>
      </w:divBdr>
    </w:div>
    <w:div w:id="409154974">
      <w:bodyDiv w:val="1"/>
      <w:marLeft w:val="0"/>
      <w:marRight w:val="0"/>
      <w:marTop w:val="0"/>
      <w:marBottom w:val="0"/>
      <w:divBdr>
        <w:top w:val="none" w:sz="0" w:space="0" w:color="auto"/>
        <w:left w:val="none" w:sz="0" w:space="0" w:color="auto"/>
        <w:bottom w:val="none" w:sz="0" w:space="0" w:color="auto"/>
        <w:right w:val="none" w:sz="0" w:space="0" w:color="auto"/>
      </w:divBdr>
    </w:div>
    <w:div w:id="417294666">
      <w:bodyDiv w:val="1"/>
      <w:marLeft w:val="0"/>
      <w:marRight w:val="0"/>
      <w:marTop w:val="0"/>
      <w:marBottom w:val="0"/>
      <w:divBdr>
        <w:top w:val="none" w:sz="0" w:space="0" w:color="auto"/>
        <w:left w:val="none" w:sz="0" w:space="0" w:color="auto"/>
        <w:bottom w:val="none" w:sz="0" w:space="0" w:color="auto"/>
        <w:right w:val="none" w:sz="0" w:space="0" w:color="auto"/>
      </w:divBdr>
    </w:div>
    <w:div w:id="421224846">
      <w:bodyDiv w:val="1"/>
      <w:marLeft w:val="0"/>
      <w:marRight w:val="0"/>
      <w:marTop w:val="0"/>
      <w:marBottom w:val="0"/>
      <w:divBdr>
        <w:top w:val="none" w:sz="0" w:space="0" w:color="auto"/>
        <w:left w:val="none" w:sz="0" w:space="0" w:color="auto"/>
        <w:bottom w:val="none" w:sz="0" w:space="0" w:color="auto"/>
        <w:right w:val="none" w:sz="0" w:space="0" w:color="auto"/>
      </w:divBdr>
    </w:div>
    <w:div w:id="431046343">
      <w:bodyDiv w:val="1"/>
      <w:marLeft w:val="0"/>
      <w:marRight w:val="0"/>
      <w:marTop w:val="0"/>
      <w:marBottom w:val="0"/>
      <w:divBdr>
        <w:top w:val="none" w:sz="0" w:space="0" w:color="auto"/>
        <w:left w:val="none" w:sz="0" w:space="0" w:color="auto"/>
        <w:bottom w:val="none" w:sz="0" w:space="0" w:color="auto"/>
        <w:right w:val="none" w:sz="0" w:space="0" w:color="auto"/>
      </w:divBdr>
    </w:div>
    <w:div w:id="437457203">
      <w:bodyDiv w:val="1"/>
      <w:marLeft w:val="0"/>
      <w:marRight w:val="0"/>
      <w:marTop w:val="0"/>
      <w:marBottom w:val="0"/>
      <w:divBdr>
        <w:top w:val="none" w:sz="0" w:space="0" w:color="auto"/>
        <w:left w:val="none" w:sz="0" w:space="0" w:color="auto"/>
        <w:bottom w:val="none" w:sz="0" w:space="0" w:color="auto"/>
        <w:right w:val="none" w:sz="0" w:space="0" w:color="auto"/>
      </w:divBdr>
    </w:div>
    <w:div w:id="442308826">
      <w:bodyDiv w:val="1"/>
      <w:marLeft w:val="0"/>
      <w:marRight w:val="0"/>
      <w:marTop w:val="0"/>
      <w:marBottom w:val="0"/>
      <w:divBdr>
        <w:top w:val="none" w:sz="0" w:space="0" w:color="auto"/>
        <w:left w:val="none" w:sz="0" w:space="0" w:color="auto"/>
        <w:bottom w:val="none" w:sz="0" w:space="0" w:color="auto"/>
        <w:right w:val="none" w:sz="0" w:space="0" w:color="auto"/>
      </w:divBdr>
    </w:div>
    <w:div w:id="443034819">
      <w:bodyDiv w:val="1"/>
      <w:marLeft w:val="0"/>
      <w:marRight w:val="0"/>
      <w:marTop w:val="0"/>
      <w:marBottom w:val="0"/>
      <w:divBdr>
        <w:top w:val="none" w:sz="0" w:space="0" w:color="auto"/>
        <w:left w:val="none" w:sz="0" w:space="0" w:color="auto"/>
        <w:bottom w:val="none" w:sz="0" w:space="0" w:color="auto"/>
        <w:right w:val="none" w:sz="0" w:space="0" w:color="auto"/>
      </w:divBdr>
    </w:div>
    <w:div w:id="443310125">
      <w:bodyDiv w:val="1"/>
      <w:marLeft w:val="0"/>
      <w:marRight w:val="0"/>
      <w:marTop w:val="0"/>
      <w:marBottom w:val="0"/>
      <w:divBdr>
        <w:top w:val="none" w:sz="0" w:space="0" w:color="auto"/>
        <w:left w:val="none" w:sz="0" w:space="0" w:color="auto"/>
        <w:bottom w:val="none" w:sz="0" w:space="0" w:color="auto"/>
        <w:right w:val="none" w:sz="0" w:space="0" w:color="auto"/>
      </w:divBdr>
    </w:div>
    <w:div w:id="445198043">
      <w:bodyDiv w:val="1"/>
      <w:marLeft w:val="0"/>
      <w:marRight w:val="0"/>
      <w:marTop w:val="0"/>
      <w:marBottom w:val="0"/>
      <w:divBdr>
        <w:top w:val="none" w:sz="0" w:space="0" w:color="auto"/>
        <w:left w:val="none" w:sz="0" w:space="0" w:color="auto"/>
        <w:bottom w:val="none" w:sz="0" w:space="0" w:color="auto"/>
        <w:right w:val="none" w:sz="0" w:space="0" w:color="auto"/>
      </w:divBdr>
    </w:div>
    <w:div w:id="459374420">
      <w:bodyDiv w:val="1"/>
      <w:marLeft w:val="0"/>
      <w:marRight w:val="0"/>
      <w:marTop w:val="0"/>
      <w:marBottom w:val="0"/>
      <w:divBdr>
        <w:top w:val="none" w:sz="0" w:space="0" w:color="auto"/>
        <w:left w:val="none" w:sz="0" w:space="0" w:color="auto"/>
        <w:bottom w:val="none" w:sz="0" w:space="0" w:color="auto"/>
        <w:right w:val="none" w:sz="0" w:space="0" w:color="auto"/>
      </w:divBdr>
    </w:div>
    <w:div w:id="472721525">
      <w:bodyDiv w:val="1"/>
      <w:marLeft w:val="0"/>
      <w:marRight w:val="0"/>
      <w:marTop w:val="0"/>
      <w:marBottom w:val="0"/>
      <w:divBdr>
        <w:top w:val="none" w:sz="0" w:space="0" w:color="auto"/>
        <w:left w:val="none" w:sz="0" w:space="0" w:color="auto"/>
        <w:bottom w:val="none" w:sz="0" w:space="0" w:color="auto"/>
        <w:right w:val="none" w:sz="0" w:space="0" w:color="auto"/>
      </w:divBdr>
    </w:div>
    <w:div w:id="494808885">
      <w:bodyDiv w:val="1"/>
      <w:marLeft w:val="0"/>
      <w:marRight w:val="0"/>
      <w:marTop w:val="0"/>
      <w:marBottom w:val="0"/>
      <w:divBdr>
        <w:top w:val="none" w:sz="0" w:space="0" w:color="auto"/>
        <w:left w:val="none" w:sz="0" w:space="0" w:color="auto"/>
        <w:bottom w:val="none" w:sz="0" w:space="0" w:color="auto"/>
        <w:right w:val="none" w:sz="0" w:space="0" w:color="auto"/>
      </w:divBdr>
    </w:div>
    <w:div w:id="502820695">
      <w:bodyDiv w:val="1"/>
      <w:marLeft w:val="0"/>
      <w:marRight w:val="0"/>
      <w:marTop w:val="0"/>
      <w:marBottom w:val="0"/>
      <w:divBdr>
        <w:top w:val="none" w:sz="0" w:space="0" w:color="auto"/>
        <w:left w:val="none" w:sz="0" w:space="0" w:color="auto"/>
        <w:bottom w:val="none" w:sz="0" w:space="0" w:color="auto"/>
        <w:right w:val="none" w:sz="0" w:space="0" w:color="auto"/>
      </w:divBdr>
    </w:div>
    <w:div w:id="530725466">
      <w:bodyDiv w:val="1"/>
      <w:marLeft w:val="0"/>
      <w:marRight w:val="0"/>
      <w:marTop w:val="0"/>
      <w:marBottom w:val="0"/>
      <w:divBdr>
        <w:top w:val="none" w:sz="0" w:space="0" w:color="auto"/>
        <w:left w:val="none" w:sz="0" w:space="0" w:color="auto"/>
        <w:bottom w:val="none" w:sz="0" w:space="0" w:color="auto"/>
        <w:right w:val="none" w:sz="0" w:space="0" w:color="auto"/>
      </w:divBdr>
    </w:div>
    <w:div w:id="530918454">
      <w:bodyDiv w:val="1"/>
      <w:marLeft w:val="0"/>
      <w:marRight w:val="0"/>
      <w:marTop w:val="0"/>
      <w:marBottom w:val="0"/>
      <w:divBdr>
        <w:top w:val="none" w:sz="0" w:space="0" w:color="auto"/>
        <w:left w:val="none" w:sz="0" w:space="0" w:color="auto"/>
        <w:bottom w:val="none" w:sz="0" w:space="0" w:color="auto"/>
        <w:right w:val="none" w:sz="0" w:space="0" w:color="auto"/>
      </w:divBdr>
    </w:div>
    <w:div w:id="534539979">
      <w:bodyDiv w:val="1"/>
      <w:marLeft w:val="0"/>
      <w:marRight w:val="0"/>
      <w:marTop w:val="0"/>
      <w:marBottom w:val="0"/>
      <w:divBdr>
        <w:top w:val="none" w:sz="0" w:space="0" w:color="auto"/>
        <w:left w:val="none" w:sz="0" w:space="0" w:color="auto"/>
        <w:bottom w:val="none" w:sz="0" w:space="0" w:color="auto"/>
        <w:right w:val="none" w:sz="0" w:space="0" w:color="auto"/>
      </w:divBdr>
    </w:div>
    <w:div w:id="535629606">
      <w:bodyDiv w:val="1"/>
      <w:marLeft w:val="0"/>
      <w:marRight w:val="0"/>
      <w:marTop w:val="0"/>
      <w:marBottom w:val="0"/>
      <w:divBdr>
        <w:top w:val="none" w:sz="0" w:space="0" w:color="auto"/>
        <w:left w:val="none" w:sz="0" w:space="0" w:color="auto"/>
        <w:bottom w:val="none" w:sz="0" w:space="0" w:color="auto"/>
        <w:right w:val="none" w:sz="0" w:space="0" w:color="auto"/>
      </w:divBdr>
    </w:div>
    <w:div w:id="550776351">
      <w:bodyDiv w:val="1"/>
      <w:marLeft w:val="0"/>
      <w:marRight w:val="0"/>
      <w:marTop w:val="0"/>
      <w:marBottom w:val="0"/>
      <w:divBdr>
        <w:top w:val="none" w:sz="0" w:space="0" w:color="auto"/>
        <w:left w:val="none" w:sz="0" w:space="0" w:color="auto"/>
        <w:bottom w:val="none" w:sz="0" w:space="0" w:color="auto"/>
        <w:right w:val="none" w:sz="0" w:space="0" w:color="auto"/>
      </w:divBdr>
    </w:div>
    <w:div w:id="561447930">
      <w:bodyDiv w:val="1"/>
      <w:marLeft w:val="0"/>
      <w:marRight w:val="0"/>
      <w:marTop w:val="0"/>
      <w:marBottom w:val="0"/>
      <w:divBdr>
        <w:top w:val="none" w:sz="0" w:space="0" w:color="auto"/>
        <w:left w:val="none" w:sz="0" w:space="0" w:color="auto"/>
        <w:bottom w:val="none" w:sz="0" w:space="0" w:color="auto"/>
        <w:right w:val="none" w:sz="0" w:space="0" w:color="auto"/>
      </w:divBdr>
    </w:div>
    <w:div w:id="568812903">
      <w:bodyDiv w:val="1"/>
      <w:marLeft w:val="0"/>
      <w:marRight w:val="0"/>
      <w:marTop w:val="0"/>
      <w:marBottom w:val="0"/>
      <w:divBdr>
        <w:top w:val="none" w:sz="0" w:space="0" w:color="auto"/>
        <w:left w:val="none" w:sz="0" w:space="0" w:color="auto"/>
        <w:bottom w:val="none" w:sz="0" w:space="0" w:color="auto"/>
        <w:right w:val="none" w:sz="0" w:space="0" w:color="auto"/>
      </w:divBdr>
    </w:div>
    <w:div w:id="574359609">
      <w:bodyDiv w:val="1"/>
      <w:marLeft w:val="0"/>
      <w:marRight w:val="0"/>
      <w:marTop w:val="0"/>
      <w:marBottom w:val="0"/>
      <w:divBdr>
        <w:top w:val="none" w:sz="0" w:space="0" w:color="auto"/>
        <w:left w:val="none" w:sz="0" w:space="0" w:color="auto"/>
        <w:bottom w:val="none" w:sz="0" w:space="0" w:color="auto"/>
        <w:right w:val="none" w:sz="0" w:space="0" w:color="auto"/>
      </w:divBdr>
    </w:div>
    <w:div w:id="576325279">
      <w:bodyDiv w:val="1"/>
      <w:marLeft w:val="0"/>
      <w:marRight w:val="0"/>
      <w:marTop w:val="0"/>
      <w:marBottom w:val="0"/>
      <w:divBdr>
        <w:top w:val="none" w:sz="0" w:space="0" w:color="auto"/>
        <w:left w:val="none" w:sz="0" w:space="0" w:color="auto"/>
        <w:bottom w:val="none" w:sz="0" w:space="0" w:color="auto"/>
        <w:right w:val="none" w:sz="0" w:space="0" w:color="auto"/>
      </w:divBdr>
    </w:div>
    <w:div w:id="586425063">
      <w:bodyDiv w:val="1"/>
      <w:marLeft w:val="0"/>
      <w:marRight w:val="0"/>
      <w:marTop w:val="0"/>
      <w:marBottom w:val="0"/>
      <w:divBdr>
        <w:top w:val="none" w:sz="0" w:space="0" w:color="auto"/>
        <w:left w:val="none" w:sz="0" w:space="0" w:color="auto"/>
        <w:bottom w:val="none" w:sz="0" w:space="0" w:color="auto"/>
        <w:right w:val="none" w:sz="0" w:space="0" w:color="auto"/>
      </w:divBdr>
    </w:div>
    <w:div w:id="596182092">
      <w:bodyDiv w:val="1"/>
      <w:marLeft w:val="0"/>
      <w:marRight w:val="0"/>
      <w:marTop w:val="0"/>
      <w:marBottom w:val="0"/>
      <w:divBdr>
        <w:top w:val="none" w:sz="0" w:space="0" w:color="auto"/>
        <w:left w:val="none" w:sz="0" w:space="0" w:color="auto"/>
        <w:bottom w:val="none" w:sz="0" w:space="0" w:color="auto"/>
        <w:right w:val="none" w:sz="0" w:space="0" w:color="auto"/>
      </w:divBdr>
    </w:div>
    <w:div w:id="605842978">
      <w:bodyDiv w:val="1"/>
      <w:marLeft w:val="0"/>
      <w:marRight w:val="0"/>
      <w:marTop w:val="0"/>
      <w:marBottom w:val="0"/>
      <w:divBdr>
        <w:top w:val="none" w:sz="0" w:space="0" w:color="auto"/>
        <w:left w:val="none" w:sz="0" w:space="0" w:color="auto"/>
        <w:bottom w:val="none" w:sz="0" w:space="0" w:color="auto"/>
        <w:right w:val="none" w:sz="0" w:space="0" w:color="auto"/>
      </w:divBdr>
    </w:div>
    <w:div w:id="615677507">
      <w:bodyDiv w:val="1"/>
      <w:marLeft w:val="0"/>
      <w:marRight w:val="0"/>
      <w:marTop w:val="0"/>
      <w:marBottom w:val="0"/>
      <w:divBdr>
        <w:top w:val="none" w:sz="0" w:space="0" w:color="auto"/>
        <w:left w:val="none" w:sz="0" w:space="0" w:color="auto"/>
        <w:bottom w:val="none" w:sz="0" w:space="0" w:color="auto"/>
        <w:right w:val="none" w:sz="0" w:space="0" w:color="auto"/>
      </w:divBdr>
    </w:div>
    <w:div w:id="617369141">
      <w:bodyDiv w:val="1"/>
      <w:marLeft w:val="0"/>
      <w:marRight w:val="0"/>
      <w:marTop w:val="0"/>
      <w:marBottom w:val="0"/>
      <w:divBdr>
        <w:top w:val="none" w:sz="0" w:space="0" w:color="auto"/>
        <w:left w:val="none" w:sz="0" w:space="0" w:color="auto"/>
        <w:bottom w:val="none" w:sz="0" w:space="0" w:color="auto"/>
        <w:right w:val="none" w:sz="0" w:space="0" w:color="auto"/>
      </w:divBdr>
    </w:div>
    <w:div w:id="634062539">
      <w:bodyDiv w:val="1"/>
      <w:marLeft w:val="0"/>
      <w:marRight w:val="0"/>
      <w:marTop w:val="0"/>
      <w:marBottom w:val="0"/>
      <w:divBdr>
        <w:top w:val="none" w:sz="0" w:space="0" w:color="auto"/>
        <w:left w:val="none" w:sz="0" w:space="0" w:color="auto"/>
        <w:bottom w:val="none" w:sz="0" w:space="0" w:color="auto"/>
        <w:right w:val="none" w:sz="0" w:space="0" w:color="auto"/>
      </w:divBdr>
    </w:div>
    <w:div w:id="635448451">
      <w:bodyDiv w:val="1"/>
      <w:marLeft w:val="0"/>
      <w:marRight w:val="0"/>
      <w:marTop w:val="0"/>
      <w:marBottom w:val="0"/>
      <w:divBdr>
        <w:top w:val="none" w:sz="0" w:space="0" w:color="auto"/>
        <w:left w:val="none" w:sz="0" w:space="0" w:color="auto"/>
        <w:bottom w:val="none" w:sz="0" w:space="0" w:color="auto"/>
        <w:right w:val="none" w:sz="0" w:space="0" w:color="auto"/>
      </w:divBdr>
    </w:div>
    <w:div w:id="644551312">
      <w:bodyDiv w:val="1"/>
      <w:marLeft w:val="0"/>
      <w:marRight w:val="0"/>
      <w:marTop w:val="0"/>
      <w:marBottom w:val="0"/>
      <w:divBdr>
        <w:top w:val="none" w:sz="0" w:space="0" w:color="auto"/>
        <w:left w:val="none" w:sz="0" w:space="0" w:color="auto"/>
        <w:bottom w:val="none" w:sz="0" w:space="0" w:color="auto"/>
        <w:right w:val="none" w:sz="0" w:space="0" w:color="auto"/>
      </w:divBdr>
    </w:div>
    <w:div w:id="649097651">
      <w:bodyDiv w:val="1"/>
      <w:marLeft w:val="0"/>
      <w:marRight w:val="0"/>
      <w:marTop w:val="0"/>
      <w:marBottom w:val="0"/>
      <w:divBdr>
        <w:top w:val="none" w:sz="0" w:space="0" w:color="auto"/>
        <w:left w:val="none" w:sz="0" w:space="0" w:color="auto"/>
        <w:bottom w:val="none" w:sz="0" w:space="0" w:color="auto"/>
        <w:right w:val="none" w:sz="0" w:space="0" w:color="auto"/>
      </w:divBdr>
    </w:div>
    <w:div w:id="666518351">
      <w:bodyDiv w:val="1"/>
      <w:marLeft w:val="0"/>
      <w:marRight w:val="0"/>
      <w:marTop w:val="0"/>
      <w:marBottom w:val="0"/>
      <w:divBdr>
        <w:top w:val="none" w:sz="0" w:space="0" w:color="auto"/>
        <w:left w:val="none" w:sz="0" w:space="0" w:color="auto"/>
        <w:bottom w:val="none" w:sz="0" w:space="0" w:color="auto"/>
        <w:right w:val="none" w:sz="0" w:space="0" w:color="auto"/>
      </w:divBdr>
    </w:div>
    <w:div w:id="675184291">
      <w:bodyDiv w:val="1"/>
      <w:marLeft w:val="0"/>
      <w:marRight w:val="0"/>
      <w:marTop w:val="0"/>
      <w:marBottom w:val="0"/>
      <w:divBdr>
        <w:top w:val="none" w:sz="0" w:space="0" w:color="auto"/>
        <w:left w:val="none" w:sz="0" w:space="0" w:color="auto"/>
        <w:bottom w:val="none" w:sz="0" w:space="0" w:color="auto"/>
        <w:right w:val="none" w:sz="0" w:space="0" w:color="auto"/>
      </w:divBdr>
    </w:div>
    <w:div w:id="689602455">
      <w:bodyDiv w:val="1"/>
      <w:marLeft w:val="0"/>
      <w:marRight w:val="0"/>
      <w:marTop w:val="0"/>
      <w:marBottom w:val="0"/>
      <w:divBdr>
        <w:top w:val="none" w:sz="0" w:space="0" w:color="auto"/>
        <w:left w:val="none" w:sz="0" w:space="0" w:color="auto"/>
        <w:bottom w:val="none" w:sz="0" w:space="0" w:color="auto"/>
        <w:right w:val="none" w:sz="0" w:space="0" w:color="auto"/>
      </w:divBdr>
    </w:div>
    <w:div w:id="699937843">
      <w:bodyDiv w:val="1"/>
      <w:marLeft w:val="0"/>
      <w:marRight w:val="0"/>
      <w:marTop w:val="0"/>
      <w:marBottom w:val="0"/>
      <w:divBdr>
        <w:top w:val="none" w:sz="0" w:space="0" w:color="auto"/>
        <w:left w:val="none" w:sz="0" w:space="0" w:color="auto"/>
        <w:bottom w:val="none" w:sz="0" w:space="0" w:color="auto"/>
        <w:right w:val="none" w:sz="0" w:space="0" w:color="auto"/>
      </w:divBdr>
    </w:div>
    <w:div w:id="702554871">
      <w:bodyDiv w:val="1"/>
      <w:marLeft w:val="0"/>
      <w:marRight w:val="0"/>
      <w:marTop w:val="0"/>
      <w:marBottom w:val="0"/>
      <w:divBdr>
        <w:top w:val="none" w:sz="0" w:space="0" w:color="auto"/>
        <w:left w:val="none" w:sz="0" w:space="0" w:color="auto"/>
        <w:bottom w:val="none" w:sz="0" w:space="0" w:color="auto"/>
        <w:right w:val="none" w:sz="0" w:space="0" w:color="auto"/>
      </w:divBdr>
    </w:div>
    <w:div w:id="707488885">
      <w:bodyDiv w:val="1"/>
      <w:marLeft w:val="0"/>
      <w:marRight w:val="0"/>
      <w:marTop w:val="0"/>
      <w:marBottom w:val="0"/>
      <w:divBdr>
        <w:top w:val="none" w:sz="0" w:space="0" w:color="auto"/>
        <w:left w:val="none" w:sz="0" w:space="0" w:color="auto"/>
        <w:bottom w:val="none" w:sz="0" w:space="0" w:color="auto"/>
        <w:right w:val="none" w:sz="0" w:space="0" w:color="auto"/>
      </w:divBdr>
    </w:div>
    <w:div w:id="734596216">
      <w:bodyDiv w:val="1"/>
      <w:marLeft w:val="0"/>
      <w:marRight w:val="0"/>
      <w:marTop w:val="0"/>
      <w:marBottom w:val="0"/>
      <w:divBdr>
        <w:top w:val="none" w:sz="0" w:space="0" w:color="auto"/>
        <w:left w:val="none" w:sz="0" w:space="0" w:color="auto"/>
        <w:bottom w:val="none" w:sz="0" w:space="0" w:color="auto"/>
        <w:right w:val="none" w:sz="0" w:space="0" w:color="auto"/>
      </w:divBdr>
    </w:div>
    <w:div w:id="738091869">
      <w:bodyDiv w:val="1"/>
      <w:marLeft w:val="0"/>
      <w:marRight w:val="0"/>
      <w:marTop w:val="0"/>
      <w:marBottom w:val="0"/>
      <w:divBdr>
        <w:top w:val="none" w:sz="0" w:space="0" w:color="auto"/>
        <w:left w:val="none" w:sz="0" w:space="0" w:color="auto"/>
        <w:bottom w:val="none" w:sz="0" w:space="0" w:color="auto"/>
        <w:right w:val="none" w:sz="0" w:space="0" w:color="auto"/>
      </w:divBdr>
    </w:div>
    <w:div w:id="777140226">
      <w:bodyDiv w:val="1"/>
      <w:marLeft w:val="0"/>
      <w:marRight w:val="0"/>
      <w:marTop w:val="0"/>
      <w:marBottom w:val="0"/>
      <w:divBdr>
        <w:top w:val="none" w:sz="0" w:space="0" w:color="auto"/>
        <w:left w:val="none" w:sz="0" w:space="0" w:color="auto"/>
        <w:bottom w:val="none" w:sz="0" w:space="0" w:color="auto"/>
        <w:right w:val="none" w:sz="0" w:space="0" w:color="auto"/>
      </w:divBdr>
    </w:div>
    <w:div w:id="780221108">
      <w:bodyDiv w:val="1"/>
      <w:marLeft w:val="0"/>
      <w:marRight w:val="0"/>
      <w:marTop w:val="0"/>
      <w:marBottom w:val="0"/>
      <w:divBdr>
        <w:top w:val="none" w:sz="0" w:space="0" w:color="auto"/>
        <w:left w:val="none" w:sz="0" w:space="0" w:color="auto"/>
        <w:bottom w:val="none" w:sz="0" w:space="0" w:color="auto"/>
        <w:right w:val="none" w:sz="0" w:space="0" w:color="auto"/>
      </w:divBdr>
    </w:div>
    <w:div w:id="781270917">
      <w:bodyDiv w:val="1"/>
      <w:marLeft w:val="0"/>
      <w:marRight w:val="0"/>
      <w:marTop w:val="0"/>
      <w:marBottom w:val="0"/>
      <w:divBdr>
        <w:top w:val="none" w:sz="0" w:space="0" w:color="auto"/>
        <w:left w:val="none" w:sz="0" w:space="0" w:color="auto"/>
        <w:bottom w:val="none" w:sz="0" w:space="0" w:color="auto"/>
        <w:right w:val="none" w:sz="0" w:space="0" w:color="auto"/>
      </w:divBdr>
    </w:div>
    <w:div w:id="788086694">
      <w:bodyDiv w:val="1"/>
      <w:marLeft w:val="0"/>
      <w:marRight w:val="0"/>
      <w:marTop w:val="0"/>
      <w:marBottom w:val="0"/>
      <w:divBdr>
        <w:top w:val="none" w:sz="0" w:space="0" w:color="auto"/>
        <w:left w:val="none" w:sz="0" w:space="0" w:color="auto"/>
        <w:bottom w:val="none" w:sz="0" w:space="0" w:color="auto"/>
        <w:right w:val="none" w:sz="0" w:space="0" w:color="auto"/>
      </w:divBdr>
    </w:div>
    <w:div w:id="788278706">
      <w:bodyDiv w:val="1"/>
      <w:marLeft w:val="0"/>
      <w:marRight w:val="0"/>
      <w:marTop w:val="0"/>
      <w:marBottom w:val="0"/>
      <w:divBdr>
        <w:top w:val="none" w:sz="0" w:space="0" w:color="auto"/>
        <w:left w:val="none" w:sz="0" w:space="0" w:color="auto"/>
        <w:bottom w:val="none" w:sz="0" w:space="0" w:color="auto"/>
        <w:right w:val="none" w:sz="0" w:space="0" w:color="auto"/>
      </w:divBdr>
    </w:div>
    <w:div w:id="788624484">
      <w:bodyDiv w:val="1"/>
      <w:marLeft w:val="0"/>
      <w:marRight w:val="0"/>
      <w:marTop w:val="0"/>
      <w:marBottom w:val="0"/>
      <w:divBdr>
        <w:top w:val="none" w:sz="0" w:space="0" w:color="auto"/>
        <w:left w:val="none" w:sz="0" w:space="0" w:color="auto"/>
        <w:bottom w:val="none" w:sz="0" w:space="0" w:color="auto"/>
        <w:right w:val="none" w:sz="0" w:space="0" w:color="auto"/>
      </w:divBdr>
    </w:div>
    <w:div w:id="793838114">
      <w:bodyDiv w:val="1"/>
      <w:marLeft w:val="0"/>
      <w:marRight w:val="0"/>
      <w:marTop w:val="0"/>
      <w:marBottom w:val="0"/>
      <w:divBdr>
        <w:top w:val="none" w:sz="0" w:space="0" w:color="auto"/>
        <w:left w:val="none" w:sz="0" w:space="0" w:color="auto"/>
        <w:bottom w:val="none" w:sz="0" w:space="0" w:color="auto"/>
        <w:right w:val="none" w:sz="0" w:space="0" w:color="auto"/>
      </w:divBdr>
    </w:div>
    <w:div w:id="797114972">
      <w:bodyDiv w:val="1"/>
      <w:marLeft w:val="0"/>
      <w:marRight w:val="0"/>
      <w:marTop w:val="0"/>
      <w:marBottom w:val="0"/>
      <w:divBdr>
        <w:top w:val="none" w:sz="0" w:space="0" w:color="auto"/>
        <w:left w:val="none" w:sz="0" w:space="0" w:color="auto"/>
        <w:bottom w:val="none" w:sz="0" w:space="0" w:color="auto"/>
        <w:right w:val="none" w:sz="0" w:space="0" w:color="auto"/>
      </w:divBdr>
    </w:div>
    <w:div w:id="802235103">
      <w:bodyDiv w:val="1"/>
      <w:marLeft w:val="0"/>
      <w:marRight w:val="0"/>
      <w:marTop w:val="0"/>
      <w:marBottom w:val="0"/>
      <w:divBdr>
        <w:top w:val="none" w:sz="0" w:space="0" w:color="auto"/>
        <w:left w:val="none" w:sz="0" w:space="0" w:color="auto"/>
        <w:bottom w:val="none" w:sz="0" w:space="0" w:color="auto"/>
        <w:right w:val="none" w:sz="0" w:space="0" w:color="auto"/>
      </w:divBdr>
    </w:div>
    <w:div w:id="806778909">
      <w:bodyDiv w:val="1"/>
      <w:marLeft w:val="0"/>
      <w:marRight w:val="0"/>
      <w:marTop w:val="0"/>
      <w:marBottom w:val="0"/>
      <w:divBdr>
        <w:top w:val="none" w:sz="0" w:space="0" w:color="auto"/>
        <w:left w:val="none" w:sz="0" w:space="0" w:color="auto"/>
        <w:bottom w:val="none" w:sz="0" w:space="0" w:color="auto"/>
        <w:right w:val="none" w:sz="0" w:space="0" w:color="auto"/>
      </w:divBdr>
    </w:div>
    <w:div w:id="833305733">
      <w:bodyDiv w:val="1"/>
      <w:marLeft w:val="0"/>
      <w:marRight w:val="0"/>
      <w:marTop w:val="0"/>
      <w:marBottom w:val="0"/>
      <w:divBdr>
        <w:top w:val="none" w:sz="0" w:space="0" w:color="auto"/>
        <w:left w:val="none" w:sz="0" w:space="0" w:color="auto"/>
        <w:bottom w:val="none" w:sz="0" w:space="0" w:color="auto"/>
        <w:right w:val="none" w:sz="0" w:space="0" w:color="auto"/>
      </w:divBdr>
    </w:div>
    <w:div w:id="840117835">
      <w:bodyDiv w:val="1"/>
      <w:marLeft w:val="0"/>
      <w:marRight w:val="0"/>
      <w:marTop w:val="0"/>
      <w:marBottom w:val="0"/>
      <w:divBdr>
        <w:top w:val="none" w:sz="0" w:space="0" w:color="auto"/>
        <w:left w:val="none" w:sz="0" w:space="0" w:color="auto"/>
        <w:bottom w:val="none" w:sz="0" w:space="0" w:color="auto"/>
        <w:right w:val="none" w:sz="0" w:space="0" w:color="auto"/>
      </w:divBdr>
    </w:div>
    <w:div w:id="845944403">
      <w:bodyDiv w:val="1"/>
      <w:marLeft w:val="0"/>
      <w:marRight w:val="0"/>
      <w:marTop w:val="0"/>
      <w:marBottom w:val="0"/>
      <w:divBdr>
        <w:top w:val="none" w:sz="0" w:space="0" w:color="auto"/>
        <w:left w:val="none" w:sz="0" w:space="0" w:color="auto"/>
        <w:bottom w:val="none" w:sz="0" w:space="0" w:color="auto"/>
        <w:right w:val="none" w:sz="0" w:space="0" w:color="auto"/>
      </w:divBdr>
    </w:div>
    <w:div w:id="855271394">
      <w:bodyDiv w:val="1"/>
      <w:marLeft w:val="0"/>
      <w:marRight w:val="0"/>
      <w:marTop w:val="0"/>
      <w:marBottom w:val="0"/>
      <w:divBdr>
        <w:top w:val="none" w:sz="0" w:space="0" w:color="auto"/>
        <w:left w:val="none" w:sz="0" w:space="0" w:color="auto"/>
        <w:bottom w:val="none" w:sz="0" w:space="0" w:color="auto"/>
        <w:right w:val="none" w:sz="0" w:space="0" w:color="auto"/>
      </w:divBdr>
    </w:div>
    <w:div w:id="862979081">
      <w:bodyDiv w:val="1"/>
      <w:marLeft w:val="0"/>
      <w:marRight w:val="0"/>
      <w:marTop w:val="0"/>
      <w:marBottom w:val="0"/>
      <w:divBdr>
        <w:top w:val="none" w:sz="0" w:space="0" w:color="auto"/>
        <w:left w:val="none" w:sz="0" w:space="0" w:color="auto"/>
        <w:bottom w:val="none" w:sz="0" w:space="0" w:color="auto"/>
        <w:right w:val="none" w:sz="0" w:space="0" w:color="auto"/>
      </w:divBdr>
    </w:div>
    <w:div w:id="869420893">
      <w:bodyDiv w:val="1"/>
      <w:marLeft w:val="0"/>
      <w:marRight w:val="0"/>
      <w:marTop w:val="0"/>
      <w:marBottom w:val="0"/>
      <w:divBdr>
        <w:top w:val="none" w:sz="0" w:space="0" w:color="auto"/>
        <w:left w:val="none" w:sz="0" w:space="0" w:color="auto"/>
        <w:bottom w:val="none" w:sz="0" w:space="0" w:color="auto"/>
        <w:right w:val="none" w:sz="0" w:space="0" w:color="auto"/>
      </w:divBdr>
    </w:div>
    <w:div w:id="869612361">
      <w:bodyDiv w:val="1"/>
      <w:marLeft w:val="0"/>
      <w:marRight w:val="0"/>
      <w:marTop w:val="0"/>
      <w:marBottom w:val="0"/>
      <w:divBdr>
        <w:top w:val="none" w:sz="0" w:space="0" w:color="auto"/>
        <w:left w:val="none" w:sz="0" w:space="0" w:color="auto"/>
        <w:bottom w:val="none" w:sz="0" w:space="0" w:color="auto"/>
        <w:right w:val="none" w:sz="0" w:space="0" w:color="auto"/>
      </w:divBdr>
    </w:div>
    <w:div w:id="871843701">
      <w:bodyDiv w:val="1"/>
      <w:marLeft w:val="0"/>
      <w:marRight w:val="0"/>
      <w:marTop w:val="0"/>
      <w:marBottom w:val="0"/>
      <w:divBdr>
        <w:top w:val="none" w:sz="0" w:space="0" w:color="auto"/>
        <w:left w:val="none" w:sz="0" w:space="0" w:color="auto"/>
        <w:bottom w:val="none" w:sz="0" w:space="0" w:color="auto"/>
        <w:right w:val="none" w:sz="0" w:space="0" w:color="auto"/>
      </w:divBdr>
    </w:div>
    <w:div w:id="882524180">
      <w:bodyDiv w:val="1"/>
      <w:marLeft w:val="0"/>
      <w:marRight w:val="0"/>
      <w:marTop w:val="0"/>
      <w:marBottom w:val="0"/>
      <w:divBdr>
        <w:top w:val="none" w:sz="0" w:space="0" w:color="auto"/>
        <w:left w:val="none" w:sz="0" w:space="0" w:color="auto"/>
        <w:bottom w:val="none" w:sz="0" w:space="0" w:color="auto"/>
        <w:right w:val="none" w:sz="0" w:space="0" w:color="auto"/>
      </w:divBdr>
    </w:div>
    <w:div w:id="884365659">
      <w:bodyDiv w:val="1"/>
      <w:marLeft w:val="0"/>
      <w:marRight w:val="0"/>
      <w:marTop w:val="0"/>
      <w:marBottom w:val="0"/>
      <w:divBdr>
        <w:top w:val="none" w:sz="0" w:space="0" w:color="auto"/>
        <w:left w:val="none" w:sz="0" w:space="0" w:color="auto"/>
        <w:bottom w:val="none" w:sz="0" w:space="0" w:color="auto"/>
        <w:right w:val="none" w:sz="0" w:space="0" w:color="auto"/>
      </w:divBdr>
    </w:div>
    <w:div w:id="891384342">
      <w:bodyDiv w:val="1"/>
      <w:marLeft w:val="0"/>
      <w:marRight w:val="0"/>
      <w:marTop w:val="0"/>
      <w:marBottom w:val="0"/>
      <w:divBdr>
        <w:top w:val="none" w:sz="0" w:space="0" w:color="auto"/>
        <w:left w:val="none" w:sz="0" w:space="0" w:color="auto"/>
        <w:bottom w:val="none" w:sz="0" w:space="0" w:color="auto"/>
        <w:right w:val="none" w:sz="0" w:space="0" w:color="auto"/>
      </w:divBdr>
    </w:div>
    <w:div w:id="896861580">
      <w:bodyDiv w:val="1"/>
      <w:marLeft w:val="0"/>
      <w:marRight w:val="0"/>
      <w:marTop w:val="0"/>
      <w:marBottom w:val="0"/>
      <w:divBdr>
        <w:top w:val="none" w:sz="0" w:space="0" w:color="auto"/>
        <w:left w:val="none" w:sz="0" w:space="0" w:color="auto"/>
        <w:bottom w:val="none" w:sz="0" w:space="0" w:color="auto"/>
        <w:right w:val="none" w:sz="0" w:space="0" w:color="auto"/>
      </w:divBdr>
    </w:div>
    <w:div w:id="900671604">
      <w:bodyDiv w:val="1"/>
      <w:marLeft w:val="0"/>
      <w:marRight w:val="0"/>
      <w:marTop w:val="0"/>
      <w:marBottom w:val="0"/>
      <w:divBdr>
        <w:top w:val="none" w:sz="0" w:space="0" w:color="auto"/>
        <w:left w:val="none" w:sz="0" w:space="0" w:color="auto"/>
        <w:bottom w:val="none" w:sz="0" w:space="0" w:color="auto"/>
        <w:right w:val="none" w:sz="0" w:space="0" w:color="auto"/>
      </w:divBdr>
    </w:div>
    <w:div w:id="903370958">
      <w:bodyDiv w:val="1"/>
      <w:marLeft w:val="0"/>
      <w:marRight w:val="0"/>
      <w:marTop w:val="0"/>
      <w:marBottom w:val="0"/>
      <w:divBdr>
        <w:top w:val="none" w:sz="0" w:space="0" w:color="auto"/>
        <w:left w:val="none" w:sz="0" w:space="0" w:color="auto"/>
        <w:bottom w:val="none" w:sz="0" w:space="0" w:color="auto"/>
        <w:right w:val="none" w:sz="0" w:space="0" w:color="auto"/>
      </w:divBdr>
    </w:div>
    <w:div w:id="913662872">
      <w:bodyDiv w:val="1"/>
      <w:marLeft w:val="0"/>
      <w:marRight w:val="0"/>
      <w:marTop w:val="0"/>
      <w:marBottom w:val="0"/>
      <w:divBdr>
        <w:top w:val="none" w:sz="0" w:space="0" w:color="auto"/>
        <w:left w:val="none" w:sz="0" w:space="0" w:color="auto"/>
        <w:bottom w:val="none" w:sz="0" w:space="0" w:color="auto"/>
        <w:right w:val="none" w:sz="0" w:space="0" w:color="auto"/>
      </w:divBdr>
    </w:div>
    <w:div w:id="920408771">
      <w:bodyDiv w:val="1"/>
      <w:marLeft w:val="0"/>
      <w:marRight w:val="0"/>
      <w:marTop w:val="0"/>
      <w:marBottom w:val="0"/>
      <w:divBdr>
        <w:top w:val="none" w:sz="0" w:space="0" w:color="auto"/>
        <w:left w:val="none" w:sz="0" w:space="0" w:color="auto"/>
        <w:bottom w:val="none" w:sz="0" w:space="0" w:color="auto"/>
        <w:right w:val="none" w:sz="0" w:space="0" w:color="auto"/>
      </w:divBdr>
    </w:div>
    <w:div w:id="928076206">
      <w:bodyDiv w:val="1"/>
      <w:marLeft w:val="0"/>
      <w:marRight w:val="0"/>
      <w:marTop w:val="0"/>
      <w:marBottom w:val="0"/>
      <w:divBdr>
        <w:top w:val="none" w:sz="0" w:space="0" w:color="auto"/>
        <w:left w:val="none" w:sz="0" w:space="0" w:color="auto"/>
        <w:bottom w:val="none" w:sz="0" w:space="0" w:color="auto"/>
        <w:right w:val="none" w:sz="0" w:space="0" w:color="auto"/>
      </w:divBdr>
    </w:div>
    <w:div w:id="932473034">
      <w:bodyDiv w:val="1"/>
      <w:marLeft w:val="0"/>
      <w:marRight w:val="0"/>
      <w:marTop w:val="0"/>
      <w:marBottom w:val="0"/>
      <w:divBdr>
        <w:top w:val="none" w:sz="0" w:space="0" w:color="auto"/>
        <w:left w:val="none" w:sz="0" w:space="0" w:color="auto"/>
        <w:bottom w:val="none" w:sz="0" w:space="0" w:color="auto"/>
        <w:right w:val="none" w:sz="0" w:space="0" w:color="auto"/>
      </w:divBdr>
    </w:div>
    <w:div w:id="933325752">
      <w:bodyDiv w:val="1"/>
      <w:marLeft w:val="0"/>
      <w:marRight w:val="0"/>
      <w:marTop w:val="0"/>
      <w:marBottom w:val="0"/>
      <w:divBdr>
        <w:top w:val="none" w:sz="0" w:space="0" w:color="auto"/>
        <w:left w:val="none" w:sz="0" w:space="0" w:color="auto"/>
        <w:bottom w:val="none" w:sz="0" w:space="0" w:color="auto"/>
        <w:right w:val="none" w:sz="0" w:space="0" w:color="auto"/>
      </w:divBdr>
    </w:div>
    <w:div w:id="934021476">
      <w:bodyDiv w:val="1"/>
      <w:marLeft w:val="0"/>
      <w:marRight w:val="0"/>
      <w:marTop w:val="0"/>
      <w:marBottom w:val="0"/>
      <w:divBdr>
        <w:top w:val="none" w:sz="0" w:space="0" w:color="auto"/>
        <w:left w:val="none" w:sz="0" w:space="0" w:color="auto"/>
        <w:bottom w:val="none" w:sz="0" w:space="0" w:color="auto"/>
        <w:right w:val="none" w:sz="0" w:space="0" w:color="auto"/>
      </w:divBdr>
    </w:div>
    <w:div w:id="939488763">
      <w:bodyDiv w:val="1"/>
      <w:marLeft w:val="0"/>
      <w:marRight w:val="0"/>
      <w:marTop w:val="0"/>
      <w:marBottom w:val="0"/>
      <w:divBdr>
        <w:top w:val="none" w:sz="0" w:space="0" w:color="auto"/>
        <w:left w:val="none" w:sz="0" w:space="0" w:color="auto"/>
        <w:bottom w:val="none" w:sz="0" w:space="0" w:color="auto"/>
        <w:right w:val="none" w:sz="0" w:space="0" w:color="auto"/>
      </w:divBdr>
    </w:div>
    <w:div w:id="943419118">
      <w:bodyDiv w:val="1"/>
      <w:marLeft w:val="0"/>
      <w:marRight w:val="0"/>
      <w:marTop w:val="0"/>
      <w:marBottom w:val="0"/>
      <w:divBdr>
        <w:top w:val="none" w:sz="0" w:space="0" w:color="auto"/>
        <w:left w:val="none" w:sz="0" w:space="0" w:color="auto"/>
        <w:bottom w:val="none" w:sz="0" w:space="0" w:color="auto"/>
        <w:right w:val="none" w:sz="0" w:space="0" w:color="auto"/>
      </w:divBdr>
    </w:div>
    <w:div w:id="958342931">
      <w:bodyDiv w:val="1"/>
      <w:marLeft w:val="0"/>
      <w:marRight w:val="0"/>
      <w:marTop w:val="0"/>
      <w:marBottom w:val="0"/>
      <w:divBdr>
        <w:top w:val="none" w:sz="0" w:space="0" w:color="auto"/>
        <w:left w:val="none" w:sz="0" w:space="0" w:color="auto"/>
        <w:bottom w:val="none" w:sz="0" w:space="0" w:color="auto"/>
        <w:right w:val="none" w:sz="0" w:space="0" w:color="auto"/>
      </w:divBdr>
    </w:div>
    <w:div w:id="966276962">
      <w:bodyDiv w:val="1"/>
      <w:marLeft w:val="0"/>
      <w:marRight w:val="0"/>
      <w:marTop w:val="0"/>
      <w:marBottom w:val="0"/>
      <w:divBdr>
        <w:top w:val="none" w:sz="0" w:space="0" w:color="auto"/>
        <w:left w:val="none" w:sz="0" w:space="0" w:color="auto"/>
        <w:bottom w:val="none" w:sz="0" w:space="0" w:color="auto"/>
        <w:right w:val="none" w:sz="0" w:space="0" w:color="auto"/>
      </w:divBdr>
    </w:div>
    <w:div w:id="974068831">
      <w:bodyDiv w:val="1"/>
      <w:marLeft w:val="0"/>
      <w:marRight w:val="0"/>
      <w:marTop w:val="0"/>
      <w:marBottom w:val="0"/>
      <w:divBdr>
        <w:top w:val="none" w:sz="0" w:space="0" w:color="auto"/>
        <w:left w:val="none" w:sz="0" w:space="0" w:color="auto"/>
        <w:bottom w:val="none" w:sz="0" w:space="0" w:color="auto"/>
        <w:right w:val="none" w:sz="0" w:space="0" w:color="auto"/>
      </w:divBdr>
    </w:div>
    <w:div w:id="977147329">
      <w:bodyDiv w:val="1"/>
      <w:marLeft w:val="0"/>
      <w:marRight w:val="0"/>
      <w:marTop w:val="0"/>
      <w:marBottom w:val="0"/>
      <w:divBdr>
        <w:top w:val="none" w:sz="0" w:space="0" w:color="auto"/>
        <w:left w:val="none" w:sz="0" w:space="0" w:color="auto"/>
        <w:bottom w:val="none" w:sz="0" w:space="0" w:color="auto"/>
        <w:right w:val="none" w:sz="0" w:space="0" w:color="auto"/>
      </w:divBdr>
    </w:div>
    <w:div w:id="978074460">
      <w:bodyDiv w:val="1"/>
      <w:marLeft w:val="0"/>
      <w:marRight w:val="0"/>
      <w:marTop w:val="0"/>
      <w:marBottom w:val="0"/>
      <w:divBdr>
        <w:top w:val="none" w:sz="0" w:space="0" w:color="auto"/>
        <w:left w:val="none" w:sz="0" w:space="0" w:color="auto"/>
        <w:bottom w:val="none" w:sz="0" w:space="0" w:color="auto"/>
        <w:right w:val="none" w:sz="0" w:space="0" w:color="auto"/>
      </w:divBdr>
    </w:div>
    <w:div w:id="978994746">
      <w:bodyDiv w:val="1"/>
      <w:marLeft w:val="0"/>
      <w:marRight w:val="0"/>
      <w:marTop w:val="0"/>
      <w:marBottom w:val="0"/>
      <w:divBdr>
        <w:top w:val="none" w:sz="0" w:space="0" w:color="auto"/>
        <w:left w:val="none" w:sz="0" w:space="0" w:color="auto"/>
        <w:bottom w:val="none" w:sz="0" w:space="0" w:color="auto"/>
        <w:right w:val="none" w:sz="0" w:space="0" w:color="auto"/>
      </w:divBdr>
    </w:div>
    <w:div w:id="979501289">
      <w:bodyDiv w:val="1"/>
      <w:marLeft w:val="0"/>
      <w:marRight w:val="0"/>
      <w:marTop w:val="0"/>
      <w:marBottom w:val="0"/>
      <w:divBdr>
        <w:top w:val="none" w:sz="0" w:space="0" w:color="auto"/>
        <w:left w:val="none" w:sz="0" w:space="0" w:color="auto"/>
        <w:bottom w:val="none" w:sz="0" w:space="0" w:color="auto"/>
        <w:right w:val="none" w:sz="0" w:space="0" w:color="auto"/>
      </w:divBdr>
    </w:div>
    <w:div w:id="983464552">
      <w:bodyDiv w:val="1"/>
      <w:marLeft w:val="0"/>
      <w:marRight w:val="0"/>
      <w:marTop w:val="0"/>
      <w:marBottom w:val="0"/>
      <w:divBdr>
        <w:top w:val="none" w:sz="0" w:space="0" w:color="auto"/>
        <w:left w:val="none" w:sz="0" w:space="0" w:color="auto"/>
        <w:bottom w:val="none" w:sz="0" w:space="0" w:color="auto"/>
        <w:right w:val="none" w:sz="0" w:space="0" w:color="auto"/>
      </w:divBdr>
    </w:div>
    <w:div w:id="986784993">
      <w:bodyDiv w:val="1"/>
      <w:marLeft w:val="0"/>
      <w:marRight w:val="0"/>
      <w:marTop w:val="0"/>
      <w:marBottom w:val="0"/>
      <w:divBdr>
        <w:top w:val="none" w:sz="0" w:space="0" w:color="auto"/>
        <w:left w:val="none" w:sz="0" w:space="0" w:color="auto"/>
        <w:bottom w:val="none" w:sz="0" w:space="0" w:color="auto"/>
        <w:right w:val="none" w:sz="0" w:space="0" w:color="auto"/>
      </w:divBdr>
    </w:div>
    <w:div w:id="1026181036">
      <w:bodyDiv w:val="1"/>
      <w:marLeft w:val="0"/>
      <w:marRight w:val="0"/>
      <w:marTop w:val="0"/>
      <w:marBottom w:val="0"/>
      <w:divBdr>
        <w:top w:val="none" w:sz="0" w:space="0" w:color="auto"/>
        <w:left w:val="none" w:sz="0" w:space="0" w:color="auto"/>
        <w:bottom w:val="none" w:sz="0" w:space="0" w:color="auto"/>
        <w:right w:val="none" w:sz="0" w:space="0" w:color="auto"/>
      </w:divBdr>
    </w:div>
    <w:div w:id="1031997929">
      <w:bodyDiv w:val="1"/>
      <w:marLeft w:val="0"/>
      <w:marRight w:val="0"/>
      <w:marTop w:val="0"/>
      <w:marBottom w:val="0"/>
      <w:divBdr>
        <w:top w:val="none" w:sz="0" w:space="0" w:color="auto"/>
        <w:left w:val="none" w:sz="0" w:space="0" w:color="auto"/>
        <w:bottom w:val="none" w:sz="0" w:space="0" w:color="auto"/>
        <w:right w:val="none" w:sz="0" w:space="0" w:color="auto"/>
      </w:divBdr>
    </w:div>
    <w:div w:id="1035538785">
      <w:bodyDiv w:val="1"/>
      <w:marLeft w:val="0"/>
      <w:marRight w:val="0"/>
      <w:marTop w:val="0"/>
      <w:marBottom w:val="0"/>
      <w:divBdr>
        <w:top w:val="none" w:sz="0" w:space="0" w:color="auto"/>
        <w:left w:val="none" w:sz="0" w:space="0" w:color="auto"/>
        <w:bottom w:val="none" w:sz="0" w:space="0" w:color="auto"/>
        <w:right w:val="none" w:sz="0" w:space="0" w:color="auto"/>
      </w:divBdr>
    </w:div>
    <w:div w:id="1041978982">
      <w:bodyDiv w:val="1"/>
      <w:marLeft w:val="0"/>
      <w:marRight w:val="0"/>
      <w:marTop w:val="0"/>
      <w:marBottom w:val="0"/>
      <w:divBdr>
        <w:top w:val="none" w:sz="0" w:space="0" w:color="auto"/>
        <w:left w:val="none" w:sz="0" w:space="0" w:color="auto"/>
        <w:bottom w:val="none" w:sz="0" w:space="0" w:color="auto"/>
        <w:right w:val="none" w:sz="0" w:space="0" w:color="auto"/>
      </w:divBdr>
    </w:div>
    <w:div w:id="1078362074">
      <w:bodyDiv w:val="1"/>
      <w:marLeft w:val="0"/>
      <w:marRight w:val="0"/>
      <w:marTop w:val="0"/>
      <w:marBottom w:val="0"/>
      <w:divBdr>
        <w:top w:val="none" w:sz="0" w:space="0" w:color="auto"/>
        <w:left w:val="none" w:sz="0" w:space="0" w:color="auto"/>
        <w:bottom w:val="none" w:sz="0" w:space="0" w:color="auto"/>
        <w:right w:val="none" w:sz="0" w:space="0" w:color="auto"/>
      </w:divBdr>
    </w:div>
    <w:div w:id="1081410453">
      <w:bodyDiv w:val="1"/>
      <w:marLeft w:val="0"/>
      <w:marRight w:val="0"/>
      <w:marTop w:val="0"/>
      <w:marBottom w:val="0"/>
      <w:divBdr>
        <w:top w:val="none" w:sz="0" w:space="0" w:color="auto"/>
        <w:left w:val="none" w:sz="0" w:space="0" w:color="auto"/>
        <w:bottom w:val="none" w:sz="0" w:space="0" w:color="auto"/>
        <w:right w:val="none" w:sz="0" w:space="0" w:color="auto"/>
      </w:divBdr>
    </w:div>
    <w:div w:id="1097600215">
      <w:bodyDiv w:val="1"/>
      <w:marLeft w:val="0"/>
      <w:marRight w:val="0"/>
      <w:marTop w:val="0"/>
      <w:marBottom w:val="0"/>
      <w:divBdr>
        <w:top w:val="none" w:sz="0" w:space="0" w:color="auto"/>
        <w:left w:val="none" w:sz="0" w:space="0" w:color="auto"/>
        <w:bottom w:val="none" w:sz="0" w:space="0" w:color="auto"/>
        <w:right w:val="none" w:sz="0" w:space="0" w:color="auto"/>
      </w:divBdr>
    </w:div>
    <w:div w:id="1122189509">
      <w:bodyDiv w:val="1"/>
      <w:marLeft w:val="0"/>
      <w:marRight w:val="0"/>
      <w:marTop w:val="0"/>
      <w:marBottom w:val="0"/>
      <w:divBdr>
        <w:top w:val="none" w:sz="0" w:space="0" w:color="auto"/>
        <w:left w:val="none" w:sz="0" w:space="0" w:color="auto"/>
        <w:bottom w:val="none" w:sz="0" w:space="0" w:color="auto"/>
        <w:right w:val="none" w:sz="0" w:space="0" w:color="auto"/>
      </w:divBdr>
    </w:div>
    <w:div w:id="1123382571">
      <w:bodyDiv w:val="1"/>
      <w:marLeft w:val="0"/>
      <w:marRight w:val="0"/>
      <w:marTop w:val="0"/>
      <w:marBottom w:val="0"/>
      <w:divBdr>
        <w:top w:val="none" w:sz="0" w:space="0" w:color="auto"/>
        <w:left w:val="none" w:sz="0" w:space="0" w:color="auto"/>
        <w:bottom w:val="none" w:sz="0" w:space="0" w:color="auto"/>
        <w:right w:val="none" w:sz="0" w:space="0" w:color="auto"/>
      </w:divBdr>
    </w:div>
    <w:div w:id="1142499342">
      <w:bodyDiv w:val="1"/>
      <w:marLeft w:val="0"/>
      <w:marRight w:val="0"/>
      <w:marTop w:val="0"/>
      <w:marBottom w:val="0"/>
      <w:divBdr>
        <w:top w:val="none" w:sz="0" w:space="0" w:color="auto"/>
        <w:left w:val="none" w:sz="0" w:space="0" w:color="auto"/>
        <w:bottom w:val="none" w:sz="0" w:space="0" w:color="auto"/>
        <w:right w:val="none" w:sz="0" w:space="0" w:color="auto"/>
      </w:divBdr>
    </w:div>
    <w:div w:id="1159687589">
      <w:bodyDiv w:val="1"/>
      <w:marLeft w:val="0"/>
      <w:marRight w:val="0"/>
      <w:marTop w:val="0"/>
      <w:marBottom w:val="0"/>
      <w:divBdr>
        <w:top w:val="none" w:sz="0" w:space="0" w:color="auto"/>
        <w:left w:val="none" w:sz="0" w:space="0" w:color="auto"/>
        <w:bottom w:val="none" w:sz="0" w:space="0" w:color="auto"/>
        <w:right w:val="none" w:sz="0" w:space="0" w:color="auto"/>
      </w:divBdr>
    </w:div>
    <w:div w:id="1172641929">
      <w:bodyDiv w:val="1"/>
      <w:marLeft w:val="0"/>
      <w:marRight w:val="0"/>
      <w:marTop w:val="0"/>
      <w:marBottom w:val="0"/>
      <w:divBdr>
        <w:top w:val="none" w:sz="0" w:space="0" w:color="auto"/>
        <w:left w:val="none" w:sz="0" w:space="0" w:color="auto"/>
        <w:bottom w:val="none" w:sz="0" w:space="0" w:color="auto"/>
        <w:right w:val="none" w:sz="0" w:space="0" w:color="auto"/>
      </w:divBdr>
    </w:div>
    <w:div w:id="1177691240">
      <w:bodyDiv w:val="1"/>
      <w:marLeft w:val="0"/>
      <w:marRight w:val="0"/>
      <w:marTop w:val="0"/>
      <w:marBottom w:val="0"/>
      <w:divBdr>
        <w:top w:val="none" w:sz="0" w:space="0" w:color="auto"/>
        <w:left w:val="none" w:sz="0" w:space="0" w:color="auto"/>
        <w:bottom w:val="none" w:sz="0" w:space="0" w:color="auto"/>
        <w:right w:val="none" w:sz="0" w:space="0" w:color="auto"/>
      </w:divBdr>
    </w:div>
    <w:div w:id="1184437935">
      <w:bodyDiv w:val="1"/>
      <w:marLeft w:val="0"/>
      <w:marRight w:val="0"/>
      <w:marTop w:val="0"/>
      <w:marBottom w:val="0"/>
      <w:divBdr>
        <w:top w:val="none" w:sz="0" w:space="0" w:color="auto"/>
        <w:left w:val="none" w:sz="0" w:space="0" w:color="auto"/>
        <w:bottom w:val="none" w:sz="0" w:space="0" w:color="auto"/>
        <w:right w:val="none" w:sz="0" w:space="0" w:color="auto"/>
      </w:divBdr>
    </w:div>
    <w:div w:id="1194148546">
      <w:bodyDiv w:val="1"/>
      <w:marLeft w:val="0"/>
      <w:marRight w:val="0"/>
      <w:marTop w:val="0"/>
      <w:marBottom w:val="0"/>
      <w:divBdr>
        <w:top w:val="none" w:sz="0" w:space="0" w:color="auto"/>
        <w:left w:val="none" w:sz="0" w:space="0" w:color="auto"/>
        <w:bottom w:val="none" w:sz="0" w:space="0" w:color="auto"/>
        <w:right w:val="none" w:sz="0" w:space="0" w:color="auto"/>
      </w:divBdr>
    </w:div>
    <w:div w:id="1209994563">
      <w:bodyDiv w:val="1"/>
      <w:marLeft w:val="0"/>
      <w:marRight w:val="0"/>
      <w:marTop w:val="0"/>
      <w:marBottom w:val="0"/>
      <w:divBdr>
        <w:top w:val="none" w:sz="0" w:space="0" w:color="auto"/>
        <w:left w:val="none" w:sz="0" w:space="0" w:color="auto"/>
        <w:bottom w:val="none" w:sz="0" w:space="0" w:color="auto"/>
        <w:right w:val="none" w:sz="0" w:space="0" w:color="auto"/>
      </w:divBdr>
    </w:div>
    <w:div w:id="1212695226">
      <w:bodyDiv w:val="1"/>
      <w:marLeft w:val="0"/>
      <w:marRight w:val="0"/>
      <w:marTop w:val="0"/>
      <w:marBottom w:val="0"/>
      <w:divBdr>
        <w:top w:val="none" w:sz="0" w:space="0" w:color="auto"/>
        <w:left w:val="none" w:sz="0" w:space="0" w:color="auto"/>
        <w:bottom w:val="none" w:sz="0" w:space="0" w:color="auto"/>
        <w:right w:val="none" w:sz="0" w:space="0" w:color="auto"/>
      </w:divBdr>
    </w:div>
    <w:div w:id="1218785216">
      <w:bodyDiv w:val="1"/>
      <w:marLeft w:val="0"/>
      <w:marRight w:val="0"/>
      <w:marTop w:val="0"/>
      <w:marBottom w:val="0"/>
      <w:divBdr>
        <w:top w:val="none" w:sz="0" w:space="0" w:color="auto"/>
        <w:left w:val="none" w:sz="0" w:space="0" w:color="auto"/>
        <w:bottom w:val="none" w:sz="0" w:space="0" w:color="auto"/>
        <w:right w:val="none" w:sz="0" w:space="0" w:color="auto"/>
      </w:divBdr>
    </w:div>
    <w:div w:id="1224633042">
      <w:bodyDiv w:val="1"/>
      <w:marLeft w:val="0"/>
      <w:marRight w:val="0"/>
      <w:marTop w:val="0"/>
      <w:marBottom w:val="0"/>
      <w:divBdr>
        <w:top w:val="none" w:sz="0" w:space="0" w:color="auto"/>
        <w:left w:val="none" w:sz="0" w:space="0" w:color="auto"/>
        <w:bottom w:val="none" w:sz="0" w:space="0" w:color="auto"/>
        <w:right w:val="none" w:sz="0" w:space="0" w:color="auto"/>
      </w:divBdr>
    </w:div>
    <w:div w:id="1226450693">
      <w:bodyDiv w:val="1"/>
      <w:marLeft w:val="0"/>
      <w:marRight w:val="0"/>
      <w:marTop w:val="0"/>
      <w:marBottom w:val="0"/>
      <w:divBdr>
        <w:top w:val="none" w:sz="0" w:space="0" w:color="auto"/>
        <w:left w:val="none" w:sz="0" w:space="0" w:color="auto"/>
        <w:bottom w:val="none" w:sz="0" w:space="0" w:color="auto"/>
        <w:right w:val="none" w:sz="0" w:space="0" w:color="auto"/>
      </w:divBdr>
    </w:div>
    <w:div w:id="1237087298">
      <w:bodyDiv w:val="1"/>
      <w:marLeft w:val="0"/>
      <w:marRight w:val="0"/>
      <w:marTop w:val="0"/>
      <w:marBottom w:val="0"/>
      <w:divBdr>
        <w:top w:val="none" w:sz="0" w:space="0" w:color="auto"/>
        <w:left w:val="none" w:sz="0" w:space="0" w:color="auto"/>
        <w:bottom w:val="none" w:sz="0" w:space="0" w:color="auto"/>
        <w:right w:val="none" w:sz="0" w:space="0" w:color="auto"/>
      </w:divBdr>
    </w:div>
    <w:div w:id="1239553813">
      <w:bodyDiv w:val="1"/>
      <w:marLeft w:val="0"/>
      <w:marRight w:val="0"/>
      <w:marTop w:val="0"/>
      <w:marBottom w:val="0"/>
      <w:divBdr>
        <w:top w:val="none" w:sz="0" w:space="0" w:color="auto"/>
        <w:left w:val="none" w:sz="0" w:space="0" w:color="auto"/>
        <w:bottom w:val="none" w:sz="0" w:space="0" w:color="auto"/>
        <w:right w:val="none" w:sz="0" w:space="0" w:color="auto"/>
      </w:divBdr>
    </w:div>
    <w:div w:id="1240168571">
      <w:bodyDiv w:val="1"/>
      <w:marLeft w:val="0"/>
      <w:marRight w:val="0"/>
      <w:marTop w:val="0"/>
      <w:marBottom w:val="0"/>
      <w:divBdr>
        <w:top w:val="none" w:sz="0" w:space="0" w:color="auto"/>
        <w:left w:val="none" w:sz="0" w:space="0" w:color="auto"/>
        <w:bottom w:val="none" w:sz="0" w:space="0" w:color="auto"/>
        <w:right w:val="none" w:sz="0" w:space="0" w:color="auto"/>
      </w:divBdr>
    </w:div>
    <w:div w:id="1250000253">
      <w:bodyDiv w:val="1"/>
      <w:marLeft w:val="0"/>
      <w:marRight w:val="0"/>
      <w:marTop w:val="0"/>
      <w:marBottom w:val="0"/>
      <w:divBdr>
        <w:top w:val="none" w:sz="0" w:space="0" w:color="auto"/>
        <w:left w:val="none" w:sz="0" w:space="0" w:color="auto"/>
        <w:bottom w:val="none" w:sz="0" w:space="0" w:color="auto"/>
        <w:right w:val="none" w:sz="0" w:space="0" w:color="auto"/>
      </w:divBdr>
    </w:div>
    <w:div w:id="1252394144">
      <w:bodyDiv w:val="1"/>
      <w:marLeft w:val="0"/>
      <w:marRight w:val="0"/>
      <w:marTop w:val="0"/>
      <w:marBottom w:val="0"/>
      <w:divBdr>
        <w:top w:val="none" w:sz="0" w:space="0" w:color="auto"/>
        <w:left w:val="none" w:sz="0" w:space="0" w:color="auto"/>
        <w:bottom w:val="none" w:sz="0" w:space="0" w:color="auto"/>
        <w:right w:val="none" w:sz="0" w:space="0" w:color="auto"/>
      </w:divBdr>
    </w:div>
    <w:div w:id="1258244675">
      <w:bodyDiv w:val="1"/>
      <w:marLeft w:val="0"/>
      <w:marRight w:val="0"/>
      <w:marTop w:val="0"/>
      <w:marBottom w:val="0"/>
      <w:divBdr>
        <w:top w:val="none" w:sz="0" w:space="0" w:color="auto"/>
        <w:left w:val="none" w:sz="0" w:space="0" w:color="auto"/>
        <w:bottom w:val="none" w:sz="0" w:space="0" w:color="auto"/>
        <w:right w:val="none" w:sz="0" w:space="0" w:color="auto"/>
      </w:divBdr>
    </w:div>
    <w:div w:id="1263416332">
      <w:bodyDiv w:val="1"/>
      <w:marLeft w:val="0"/>
      <w:marRight w:val="0"/>
      <w:marTop w:val="0"/>
      <w:marBottom w:val="0"/>
      <w:divBdr>
        <w:top w:val="none" w:sz="0" w:space="0" w:color="auto"/>
        <w:left w:val="none" w:sz="0" w:space="0" w:color="auto"/>
        <w:bottom w:val="none" w:sz="0" w:space="0" w:color="auto"/>
        <w:right w:val="none" w:sz="0" w:space="0" w:color="auto"/>
      </w:divBdr>
    </w:div>
    <w:div w:id="1276600925">
      <w:bodyDiv w:val="1"/>
      <w:marLeft w:val="0"/>
      <w:marRight w:val="0"/>
      <w:marTop w:val="0"/>
      <w:marBottom w:val="0"/>
      <w:divBdr>
        <w:top w:val="none" w:sz="0" w:space="0" w:color="auto"/>
        <w:left w:val="none" w:sz="0" w:space="0" w:color="auto"/>
        <w:bottom w:val="none" w:sz="0" w:space="0" w:color="auto"/>
        <w:right w:val="none" w:sz="0" w:space="0" w:color="auto"/>
      </w:divBdr>
    </w:div>
    <w:div w:id="1288316939">
      <w:bodyDiv w:val="1"/>
      <w:marLeft w:val="0"/>
      <w:marRight w:val="0"/>
      <w:marTop w:val="0"/>
      <w:marBottom w:val="0"/>
      <w:divBdr>
        <w:top w:val="none" w:sz="0" w:space="0" w:color="auto"/>
        <w:left w:val="none" w:sz="0" w:space="0" w:color="auto"/>
        <w:bottom w:val="none" w:sz="0" w:space="0" w:color="auto"/>
        <w:right w:val="none" w:sz="0" w:space="0" w:color="auto"/>
      </w:divBdr>
    </w:div>
    <w:div w:id="1288468002">
      <w:bodyDiv w:val="1"/>
      <w:marLeft w:val="0"/>
      <w:marRight w:val="0"/>
      <w:marTop w:val="0"/>
      <w:marBottom w:val="0"/>
      <w:divBdr>
        <w:top w:val="none" w:sz="0" w:space="0" w:color="auto"/>
        <w:left w:val="none" w:sz="0" w:space="0" w:color="auto"/>
        <w:bottom w:val="none" w:sz="0" w:space="0" w:color="auto"/>
        <w:right w:val="none" w:sz="0" w:space="0" w:color="auto"/>
      </w:divBdr>
    </w:div>
    <w:div w:id="1293362316">
      <w:bodyDiv w:val="1"/>
      <w:marLeft w:val="0"/>
      <w:marRight w:val="0"/>
      <w:marTop w:val="0"/>
      <w:marBottom w:val="0"/>
      <w:divBdr>
        <w:top w:val="none" w:sz="0" w:space="0" w:color="auto"/>
        <w:left w:val="none" w:sz="0" w:space="0" w:color="auto"/>
        <w:bottom w:val="none" w:sz="0" w:space="0" w:color="auto"/>
        <w:right w:val="none" w:sz="0" w:space="0" w:color="auto"/>
      </w:divBdr>
    </w:div>
    <w:div w:id="1301615291">
      <w:bodyDiv w:val="1"/>
      <w:marLeft w:val="0"/>
      <w:marRight w:val="0"/>
      <w:marTop w:val="0"/>
      <w:marBottom w:val="0"/>
      <w:divBdr>
        <w:top w:val="none" w:sz="0" w:space="0" w:color="auto"/>
        <w:left w:val="none" w:sz="0" w:space="0" w:color="auto"/>
        <w:bottom w:val="none" w:sz="0" w:space="0" w:color="auto"/>
        <w:right w:val="none" w:sz="0" w:space="0" w:color="auto"/>
      </w:divBdr>
    </w:div>
    <w:div w:id="1306086755">
      <w:bodyDiv w:val="1"/>
      <w:marLeft w:val="0"/>
      <w:marRight w:val="0"/>
      <w:marTop w:val="0"/>
      <w:marBottom w:val="0"/>
      <w:divBdr>
        <w:top w:val="none" w:sz="0" w:space="0" w:color="auto"/>
        <w:left w:val="none" w:sz="0" w:space="0" w:color="auto"/>
        <w:bottom w:val="none" w:sz="0" w:space="0" w:color="auto"/>
        <w:right w:val="none" w:sz="0" w:space="0" w:color="auto"/>
      </w:divBdr>
    </w:div>
    <w:div w:id="1310750663">
      <w:bodyDiv w:val="1"/>
      <w:marLeft w:val="0"/>
      <w:marRight w:val="0"/>
      <w:marTop w:val="0"/>
      <w:marBottom w:val="0"/>
      <w:divBdr>
        <w:top w:val="none" w:sz="0" w:space="0" w:color="auto"/>
        <w:left w:val="none" w:sz="0" w:space="0" w:color="auto"/>
        <w:bottom w:val="none" w:sz="0" w:space="0" w:color="auto"/>
        <w:right w:val="none" w:sz="0" w:space="0" w:color="auto"/>
      </w:divBdr>
    </w:div>
    <w:div w:id="1328286161">
      <w:bodyDiv w:val="1"/>
      <w:marLeft w:val="0"/>
      <w:marRight w:val="0"/>
      <w:marTop w:val="0"/>
      <w:marBottom w:val="0"/>
      <w:divBdr>
        <w:top w:val="none" w:sz="0" w:space="0" w:color="auto"/>
        <w:left w:val="none" w:sz="0" w:space="0" w:color="auto"/>
        <w:bottom w:val="none" w:sz="0" w:space="0" w:color="auto"/>
        <w:right w:val="none" w:sz="0" w:space="0" w:color="auto"/>
      </w:divBdr>
    </w:div>
    <w:div w:id="1334378818">
      <w:bodyDiv w:val="1"/>
      <w:marLeft w:val="0"/>
      <w:marRight w:val="0"/>
      <w:marTop w:val="0"/>
      <w:marBottom w:val="0"/>
      <w:divBdr>
        <w:top w:val="none" w:sz="0" w:space="0" w:color="auto"/>
        <w:left w:val="none" w:sz="0" w:space="0" w:color="auto"/>
        <w:bottom w:val="none" w:sz="0" w:space="0" w:color="auto"/>
        <w:right w:val="none" w:sz="0" w:space="0" w:color="auto"/>
      </w:divBdr>
    </w:div>
    <w:div w:id="1335453869">
      <w:bodyDiv w:val="1"/>
      <w:marLeft w:val="0"/>
      <w:marRight w:val="0"/>
      <w:marTop w:val="0"/>
      <w:marBottom w:val="0"/>
      <w:divBdr>
        <w:top w:val="none" w:sz="0" w:space="0" w:color="auto"/>
        <w:left w:val="none" w:sz="0" w:space="0" w:color="auto"/>
        <w:bottom w:val="none" w:sz="0" w:space="0" w:color="auto"/>
        <w:right w:val="none" w:sz="0" w:space="0" w:color="auto"/>
      </w:divBdr>
    </w:div>
    <w:div w:id="1337878316">
      <w:bodyDiv w:val="1"/>
      <w:marLeft w:val="0"/>
      <w:marRight w:val="0"/>
      <w:marTop w:val="0"/>
      <w:marBottom w:val="0"/>
      <w:divBdr>
        <w:top w:val="none" w:sz="0" w:space="0" w:color="auto"/>
        <w:left w:val="none" w:sz="0" w:space="0" w:color="auto"/>
        <w:bottom w:val="none" w:sz="0" w:space="0" w:color="auto"/>
        <w:right w:val="none" w:sz="0" w:space="0" w:color="auto"/>
      </w:divBdr>
    </w:div>
    <w:div w:id="1346639658">
      <w:bodyDiv w:val="1"/>
      <w:marLeft w:val="0"/>
      <w:marRight w:val="0"/>
      <w:marTop w:val="0"/>
      <w:marBottom w:val="0"/>
      <w:divBdr>
        <w:top w:val="none" w:sz="0" w:space="0" w:color="auto"/>
        <w:left w:val="none" w:sz="0" w:space="0" w:color="auto"/>
        <w:bottom w:val="none" w:sz="0" w:space="0" w:color="auto"/>
        <w:right w:val="none" w:sz="0" w:space="0" w:color="auto"/>
      </w:divBdr>
    </w:div>
    <w:div w:id="1349136374">
      <w:bodyDiv w:val="1"/>
      <w:marLeft w:val="0"/>
      <w:marRight w:val="0"/>
      <w:marTop w:val="0"/>
      <w:marBottom w:val="0"/>
      <w:divBdr>
        <w:top w:val="none" w:sz="0" w:space="0" w:color="auto"/>
        <w:left w:val="none" w:sz="0" w:space="0" w:color="auto"/>
        <w:bottom w:val="none" w:sz="0" w:space="0" w:color="auto"/>
        <w:right w:val="none" w:sz="0" w:space="0" w:color="auto"/>
      </w:divBdr>
    </w:div>
    <w:div w:id="1391422701">
      <w:bodyDiv w:val="1"/>
      <w:marLeft w:val="0"/>
      <w:marRight w:val="0"/>
      <w:marTop w:val="0"/>
      <w:marBottom w:val="0"/>
      <w:divBdr>
        <w:top w:val="none" w:sz="0" w:space="0" w:color="auto"/>
        <w:left w:val="none" w:sz="0" w:space="0" w:color="auto"/>
        <w:bottom w:val="none" w:sz="0" w:space="0" w:color="auto"/>
        <w:right w:val="none" w:sz="0" w:space="0" w:color="auto"/>
      </w:divBdr>
    </w:div>
    <w:div w:id="1394742954">
      <w:bodyDiv w:val="1"/>
      <w:marLeft w:val="0"/>
      <w:marRight w:val="0"/>
      <w:marTop w:val="0"/>
      <w:marBottom w:val="0"/>
      <w:divBdr>
        <w:top w:val="none" w:sz="0" w:space="0" w:color="auto"/>
        <w:left w:val="none" w:sz="0" w:space="0" w:color="auto"/>
        <w:bottom w:val="none" w:sz="0" w:space="0" w:color="auto"/>
        <w:right w:val="none" w:sz="0" w:space="0" w:color="auto"/>
      </w:divBdr>
    </w:div>
    <w:div w:id="1406874789">
      <w:bodyDiv w:val="1"/>
      <w:marLeft w:val="0"/>
      <w:marRight w:val="0"/>
      <w:marTop w:val="0"/>
      <w:marBottom w:val="0"/>
      <w:divBdr>
        <w:top w:val="none" w:sz="0" w:space="0" w:color="auto"/>
        <w:left w:val="none" w:sz="0" w:space="0" w:color="auto"/>
        <w:bottom w:val="none" w:sz="0" w:space="0" w:color="auto"/>
        <w:right w:val="none" w:sz="0" w:space="0" w:color="auto"/>
      </w:divBdr>
    </w:div>
    <w:div w:id="1420058694">
      <w:bodyDiv w:val="1"/>
      <w:marLeft w:val="0"/>
      <w:marRight w:val="0"/>
      <w:marTop w:val="0"/>
      <w:marBottom w:val="0"/>
      <w:divBdr>
        <w:top w:val="none" w:sz="0" w:space="0" w:color="auto"/>
        <w:left w:val="none" w:sz="0" w:space="0" w:color="auto"/>
        <w:bottom w:val="none" w:sz="0" w:space="0" w:color="auto"/>
        <w:right w:val="none" w:sz="0" w:space="0" w:color="auto"/>
      </w:divBdr>
    </w:div>
    <w:div w:id="1425955537">
      <w:bodyDiv w:val="1"/>
      <w:marLeft w:val="0"/>
      <w:marRight w:val="0"/>
      <w:marTop w:val="0"/>
      <w:marBottom w:val="0"/>
      <w:divBdr>
        <w:top w:val="none" w:sz="0" w:space="0" w:color="auto"/>
        <w:left w:val="none" w:sz="0" w:space="0" w:color="auto"/>
        <w:bottom w:val="none" w:sz="0" w:space="0" w:color="auto"/>
        <w:right w:val="none" w:sz="0" w:space="0" w:color="auto"/>
      </w:divBdr>
    </w:div>
    <w:div w:id="1427926500">
      <w:bodyDiv w:val="1"/>
      <w:marLeft w:val="0"/>
      <w:marRight w:val="0"/>
      <w:marTop w:val="0"/>
      <w:marBottom w:val="0"/>
      <w:divBdr>
        <w:top w:val="none" w:sz="0" w:space="0" w:color="auto"/>
        <w:left w:val="none" w:sz="0" w:space="0" w:color="auto"/>
        <w:bottom w:val="none" w:sz="0" w:space="0" w:color="auto"/>
        <w:right w:val="none" w:sz="0" w:space="0" w:color="auto"/>
      </w:divBdr>
    </w:div>
    <w:div w:id="1431317813">
      <w:bodyDiv w:val="1"/>
      <w:marLeft w:val="0"/>
      <w:marRight w:val="0"/>
      <w:marTop w:val="0"/>
      <w:marBottom w:val="0"/>
      <w:divBdr>
        <w:top w:val="none" w:sz="0" w:space="0" w:color="auto"/>
        <w:left w:val="none" w:sz="0" w:space="0" w:color="auto"/>
        <w:bottom w:val="none" w:sz="0" w:space="0" w:color="auto"/>
        <w:right w:val="none" w:sz="0" w:space="0" w:color="auto"/>
      </w:divBdr>
    </w:div>
    <w:div w:id="1442341082">
      <w:bodyDiv w:val="1"/>
      <w:marLeft w:val="0"/>
      <w:marRight w:val="0"/>
      <w:marTop w:val="0"/>
      <w:marBottom w:val="0"/>
      <w:divBdr>
        <w:top w:val="none" w:sz="0" w:space="0" w:color="auto"/>
        <w:left w:val="none" w:sz="0" w:space="0" w:color="auto"/>
        <w:bottom w:val="none" w:sz="0" w:space="0" w:color="auto"/>
        <w:right w:val="none" w:sz="0" w:space="0" w:color="auto"/>
      </w:divBdr>
    </w:div>
    <w:div w:id="1457025700">
      <w:bodyDiv w:val="1"/>
      <w:marLeft w:val="0"/>
      <w:marRight w:val="0"/>
      <w:marTop w:val="0"/>
      <w:marBottom w:val="0"/>
      <w:divBdr>
        <w:top w:val="none" w:sz="0" w:space="0" w:color="auto"/>
        <w:left w:val="none" w:sz="0" w:space="0" w:color="auto"/>
        <w:bottom w:val="none" w:sz="0" w:space="0" w:color="auto"/>
        <w:right w:val="none" w:sz="0" w:space="0" w:color="auto"/>
      </w:divBdr>
    </w:div>
    <w:div w:id="1457722877">
      <w:bodyDiv w:val="1"/>
      <w:marLeft w:val="0"/>
      <w:marRight w:val="0"/>
      <w:marTop w:val="0"/>
      <w:marBottom w:val="0"/>
      <w:divBdr>
        <w:top w:val="none" w:sz="0" w:space="0" w:color="auto"/>
        <w:left w:val="none" w:sz="0" w:space="0" w:color="auto"/>
        <w:bottom w:val="none" w:sz="0" w:space="0" w:color="auto"/>
        <w:right w:val="none" w:sz="0" w:space="0" w:color="auto"/>
      </w:divBdr>
    </w:div>
    <w:div w:id="1474130041">
      <w:bodyDiv w:val="1"/>
      <w:marLeft w:val="0"/>
      <w:marRight w:val="0"/>
      <w:marTop w:val="0"/>
      <w:marBottom w:val="0"/>
      <w:divBdr>
        <w:top w:val="none" w:sz="0" w:space="0" w:color="auto"/>
        <w:left w:val="none" w:sz="0" w:space="0" w:color="auto"/>
        <w:bottom w:val="none" w:sz="0" w:space="0" w:color="auto"/>
        <w:right w:val="none" w:sz="0" w:space="0" w:color="auto"/>
      </w:divBdr>
    </w:div>
    <w:div w:id="1475489123">
      <w:bodyDiv w:val="1"/>
      <w:marLeft w:val="0"/>
      <w:marRight w:val="0"/>
      <w:marTop w:val="0"/>
      <w:marBottom w:val="0"/>
      <w:divBdr>
        <w:top w:val="none" w:sz="0" w:space="0" w:color="auto"/>
        <w:left w:val="none" w:sz="0" w:space="0" w:color="auto"/>
        <w:bottom w:val="none" w:sz="0" w:space="0" w:color="auto"/>
        <w:right w:val="none" w:sz="0" w:space="0" w:color="auto"/>
      </w:divBdr>
    </w:div>
    <w:div w:id="1487867237">
      <w:bodyDiv w:val="1"/>
      <w:marLeft w:val="0"/>
      <w:marRight w:val="0"/>
      <w:marTop w:val="0"/>
      <w:marBottom w:val="0"/>
      <w:divBdr>
        <w:top w:val="none" w:sz="0" w:space="0" w:color="auto"/>
        <w:left w:val="none" w:sz="0" w:space="0" w:color="auto"/>
        <w:bottom w:val="none" w:sz="0" w:space="0" w:color="auto"/>
        <w:right w:val="none" w:sz="0" w:space="0" w:color="auto"/>
      </w:divBdr>
    </w:div>
    <w:div w:id="1491486173">
      <w:bodyDiv w:val="1"/>
      <w:marLeft w:val="0"/>
      <w:marRight w:val="0"/>
      <w:marTop w:val="0"/>
      <w:marBottom w:val="0"/>
      <w:divBdr>
        <w:top w:val="none" w:sz="0" w:space="0" w:color="auto"/>
        <w:left w:val="none" w:sz="0" w:space="0" w:color="auto"/>
        <w:bottom w:val="none" w:sz="0" w:space="0" w:color="auto"/>
        <w:right w:val="none" w:sz="0" w:space="0" w:color="auto"/>
      </w:divBdr>
    </w:div>
    <w:div w:id="1493526127">
      <w:bodyDiv w:val="1"/>
      <w:marLeft w:val="0"/>
      <w:marRight w:val="0"/>
      <w:marTop w:val="0"/>
      <w:marBottom w:val="0"/>
      <w:divBdr>
        <w:top w:val="none" w:sz="0" w:space="0" w:color="auto"/>
        <w:left w:val="none" w:sz="0" w:space="0" w:color="auto"/>
        <w:bottom w:val="none" w:sz="0" w:space="0" w:color="auto"/>
        <w:right w:val="none" w:sz="0" w:space="0" w:color="auto"/>
      </w:divBdr>
    </w:div>
    <w:div w:id="1495484919">
      <w:bodyDiv w:val="1"/>
      <w:marLeft w:val="0"/>
      <w:marRight w:val="0"/>
      <w:marTop w:val="0"/>
      <w:marBottom w:val="0"/>
      <w:divBdr>
        <w:top w:val="none" w:sz="0" w:space="0" w:color="auto"/>
        <w:left w:val="none" w:sz="0" w:space="0" w:color="auto"/>
        <w:bottom w:val="none" w:sz="0" w:space="0" w:color="auto"/>
        <w:right w:val="none" w:sz="0" w:space="0" w:color="auto"/>
      </w:divBdr>
    </w:div>
    <w:div w:id="1501582402">
      <w:bodyDiv w:val="1"/>
      <w:marLeft w:val="0"/>
      <w:marRight w:val="0"/>
      <w:marTop w:val="0"/>
      <w:marBottom w:val="0"/>
      <w:divBdr>
        <w:top w:val="none" w:sz="0" w:space="0" w:color="auto"/>
        <w:left w:val="none" w:sz="0" w:space="0" w:color="auto"/>
        <w:bottom w:val="none" w:sz="0" w:space="0" w:color="auto"/>
        <w:right w:val="none" w:sz="0" w:space="0" w:color="auto"/>
      </w:divBdr>
    </w:div>
    <w:div w:id="1501844381">
      <w:bodyDiv w:val="1"/>
      <w:marLeft w:val="0"/>
      <w:marRight w:val="0"/>
      <w:marTop w:val="0"/>
      <w:marBottom w:val="0"/>
      <w:divBdr>
        <w:top w:val="none" w:sz="0" w:space="0" w:color="auto"/>
        <w:left w:val="none" w:sz="0" w:space="0" w:color="auto"/>
        <w:bottom w:val="none" w:sz="0" w:space="0" w:color="auto"/>
        <w:right w:val="none" w:sz="0" w:space="0" w:color="auto"/>
      </w:divBdr>
    </w:div>
    <w:div w:id="1505196177">
      <w:bodyDiv w:val="1"/>
      <w:marLeft w:val="0"/>
      <w:marRight w:val="0"/>
      <w:marTop w:val="0"/>
      <w:marBottom w:val="0"/>
      <w:divBdr>
        <w:top w:val="none" w:sz="0" w:space="0" w:color="auto"/>
        <w:left w:val="none" w:sz="0" w:space="0" w:color="auto"/>
        <w:bottom w:val="none" w:sz="0" w:space="0" w:color="auto"/>
        <w:right w:val="none" w:sz="0" w:space="0" w:color="auto"/>
      </w:divBdr>
    </w:div>
    <w:div w:id="1514953858">
      <w:bodyDiv w:val="1"/>
      <w:marLeft w:val="0"/>
      <w:marRight w:val="0"/>
      <w:marTop w:val="0"/>
      <w:marBottom w:val="0"/>
      <w:divBdr>
        <w:top w:val="none" w:sz="0" w:space="0" w:color="auto"/>
        <w:left w:val="none" w:sz="0" w:space="0" w:color="auto"/>
        <w:bottom w:val="none" w:sz="0" w:space="0" w:color="auto"/>
        <w:right w:val="none" w:sz="0" w:space="0" w:color="auto"/>
      </w:divBdr>
    </w:div>
    <w:div w:id="1516115102">
      <w:bodyDiv w:val="1"/>
      <w:marLeft w:val="0"/>
      <w:marRight w:val="0"/>
      <w:marTop w:val="0"/>
      <w:marBottom w:val="0"/>
      <w:divBdr>
        <w:top w:val="none" w:sz="0" w:space="0" w:color="auto"/>
        <w:left w:val="none" w:sz="0" w:space="0" w:color="auto"/>
        <w:bottom w:val="none" w:sz="0" w:space="0" w:color="auto"/>
        <w:right w:val="none" w:sz="0" w:space="0" w:color="auto"/>
      </w:divBdr>
    </w:div>
    <w:div w:id="1524711965">
      <w:bodyDiv w:val="1"/>
      <w:marLeft w:val="0"/>
      <w:marRight w:val="0"/>
      <w:marTop w:val="0"/>
      <w:marBottom w:val="0"/>
      <w:divBdr>
        <w:top w:val="none" w:sz="0" w:space="0" w:color="auto"/>
        <w:left w:val="none" w:sz="0" w:space="0" w:color="auto"/>
        <w:bottom w:val="none" w:sz="0" w:space="0" w:color="auto"/>
        <w:right w:val="none" w:sz="0" w:space="0" w:color="auto"/>
      </w:divBdr>
    </w:div>
    <w:div w:id="1529022613">
      <w:bodyDiv w:val="1"/>
      <w:marLeft w:val="0"/>
      <w:marRight w:val="0"/>
      <w:marTop w:val="0"/>
      <w:marBottom w:val="0"/>
      <w:divBdr>
        <w:top w:val="none" w:sz="0" w:space="0" w:color="auto"/>
        <w:left w:val="none" w:sz="0" w:space="0" w:color="auto"/>
        <w:bottom w:val="none" w:sz="0" w:space="0" w:color="auto"/>
        <w:right w:val="none" w:sz="0" w:space="0" w:color="auto"/>
      </w:divBdr>
    </w:div>
    <w:div w:id="1529831795">
      <w:bodyDiv w:val="1"/>
      <w:marLeft w:val="0"/>
      <w:marRight w:val="0"/>
      <w:marTop w:val="0"/>
      <w:marBottom w:val="0"/>
      <w:divBdr>
        <w:top w:val="none" w:sz="0" w:space="0" w:color="auto"/>
        <w:left w:val="none" w:sz="0" w:space="0" w:color="auto"/>
        <w:bottom w:val="none" w:sz="0" w:space="0" w:color="auto"/>
        <w:right w:val="none" w:sz="0" w:space="0" w:color="auto"/>
      </w:divBdr>
    </w:div>
    <w:div w:id="1532760029">
      <w:bodyDiv w:val="1"/>
      <w:marLeft w:val="0"/>
      <w:marRight w:val="0"/>
      <w:marTop w:val="0"/>
      <w:marBottom w:val="0"/>
      <w:divBdr>
        <w:top w:val="none" w:sz="0" w:space="0" w:color="auto"/>
        <w:left w:val="none" w:sz="0" w:space="0" w:color="auto"/>
        <w:bottom w:val="none" w:sz="0" w:space="0" w:color="auto"/>
        <w:right w:val="none" w:sz="0" w:space="0" w:color="auto"/>
      </w:divBdr>
    </w:div>
    <w:div w:id="1552694550">
      <w:bodyDiv w:val="1"/>
      <w:marLeft w:val="0"/>
      <w:marRight w:val="0"/>
      <w:marTop w:val="0"/>
      <w:marBottom w:val="0"/>
      <w:divBdr>
        <w:top w:val="none" w:sz="0" w:space="0" w:color="auto"/>
        <w:left w:val="none" w:sz="0" w:space="0" w:color="auto"/>
        <w:bottom w:val="none" w:sz="0" w:space="0" w:color="auto"/>
        <w:right w:val="none" w:sz="0" w:space="0" w:color="auto"/>
      </w:divBdr>
    </w:div>
    <w:div w:id="1559509977">
      <w:bodyDiv w:val="1"/>
      <w:marLeft w:val="0"/>
      <w:marRight w:val="0"/>
      <w:marTop w:val="0"/>
      <w:marBottom w:val="0"/>
      <w:divBdr>
        <w:top w:val="none" w:sz="0" w:space="0" w:color="auto"/>
        <w:left w:val="none" w:sz="0" w:space="0" w:color="auto"/>
        <w:bottom w:val="none" w:sz="0" w:space="0" w:color="auto"/>
        <w:right w:val="none" w:sz="0" w:space="0" w:color="auto"/>
      </w:divBdr>
    </w:div>
    <w:div w:id="1569412955">
      <w:bodyDiv w:val="1"/>
      <w:marLeft w:val="0"/>
      <w:marRight w:val="0"/>
      <w:marTop w:val="0"/>
      <w:marBottom w:val="0"/>
      <w:divBdr>
        <w:top w:val="none" w:sz="0" w:space="0" w:color="auto"/>
        <w:left w:val="none" w:sz="0" w:space="0" w:color="auto"/>
        <w:bottom w:val="none" w:sz="0" w:space="0" w:color="auto"/>
        <w:right w:val="none" w:sz="0" w:space="0" w:color="auto"/>
      </w:divBdr>
    </w:div>
    <w:div w:id="1572038281">
      <w:bodyDiv w:val="1"/>
      <w:marLeft w:val="0"/>
      <w:marRight w:val="0"/>
      <w:marTop w:val="0"/>
      <w:marBottom w:val="0"/>
      <w:divBdr>
        <w:top w:val="none" w:sz="0" w:space="0" w:color="auto"/>
        <w:left w:val="none" w:sz="0" w:space="0" w:color="auto"/>
        <w:bottom w:val="none" w:sz="0" w:space="0" w:color="auto"/>
        <w:right w:val="none" w:sz="0" w:space="0" w:color="auto"/>
      </w:divBdr>
    </w:div>
    <w:div w:id="1572157219">
      <w:bodyDiv w:val="1"/>
      <w:marLeft w:val="0"/>
      <w:marRight w:val="0"/>
      <w:marTop w:val="0"/>
      <w:marBottom w:val="0"/>
      <w:divBdr>
        <w:top w:val="none" w:sz="0" w:space="0" w:color="auto"/>
        <w:left w:val="none" w:sz="0" w:space="0" w:color="auto"/>
        <w:bottom w:val="none" w:sz="0" w:space="0" w:color="auto"/>
        <w:right w:val="none" w:sz="0" w:space="0" w:color="auto"/>
      </w:divBdr>
    </w:div>
    <w:div w:id="1572738495">
      <w:bodyDiv w:val="1"/>
      <w:marLeft w:val="0"/>
      <w:marRight w:val="0"/>
      <w:marTop w:val="0"/>
      <w:marBottom w:val="0"/>
      <w:divBdr>
        <w:top w:val="none" w:sz="0" w:space="0" w:color="auto"/>
        <w:left w:val="none" w:sz="0" w:space="0" w:color="auto"/>
        <w:bottom w:val="none" w:sz="0" w:space="0" w:color="auto"/>
        <w:right w:val="none" w:sz="0" w:space="0" w:color="auto"/>
      </w:divBdr>
    </w:div>
    <w:div w:id="1573349028">
      <w:bodyDiv w:val="1"/>
      <w:marLeft w:val="0"/>
      <w:marRight w:val="0"/>
      <w:marTop w:val="0"/>
      <w:marBottom w:val="0"/>
      <w:divBdr>
        <w:top w:val="none" w:sz="0" w:space="0" w:color="auto"/>
        <w:left w:val="none" w:sz="0" w:space="0" w:color="auto"/>
        <w:bottom w:val="none" w:sz="0" w:space="0" w:color="auto"/>
        <w:right w:val="none" w:sz="0" w:space="0" w:color="auto"/>
      </w:divBdr>
    </w:div>
    <w:div w:id="1582250082">
      <w:bodyDiv w:val="1"/>
      <w:marLeft w:val="0"/>
      <w:marRight w:val="0"/>
      <w:marTop w:val="0"/>
      <w:marBottom w:val="0"/>
      <w:divBdr>
        <w:top w:val="none" w:sz="0" w:space="0" w:color="auto"/>
        <w:left w:val="none" w:sz="0" w:space="0" w:color="auto"/>
        <w:bottom w:val="none" w:sz="0" w:space="0" w:color="auto"/>
        <w:right w:val="none" w:sz="0" w:space="0" w:color="auto"/>
      </w:divBdr>
    </w:div>
    <w:div w:id="1589579515">
      <w:bodyDiv w:val="1"/>
      <w:marLeft w:val="0"/>
      <w:marRight w:val="0"/>
      <w:marTop w:val="0"/>
      <w:marBottom w:val="0"/>
      <w:divBdr>
        <w:top w:val="none" w:sz="0" w:space="0" w:color="auto"/>
        <w:left w:val="none" w:sz="0" w:space="0" w:color="auto"/>
        <w:bottom w:val="none" w:sz="0" w:space="0" w:color="auto"/>
        <w:right w:val="none" w:sz="0" w:space="0" w:color="auto"/>
      </w:divBdr>
    </w:div>
    <w:div w:id="1613053656">
      <w:bodyDiv w:val="1"/>
      <w:marLeft w:val="0"/>
      <w:marRight w:val="0"/>
      <w:marTop w:val="0"/>
      <w:marBottom w:val="0"/>
      <w:divBdr>
        <w:top w:val="none" w:sz="0" w:space="0" w:color="auto"/>
        <w:left w:val="none" w:sz="0" w:space="0" w:color="auto"/>
        <w:bottom w:val="none" w:sz="0" w:space="0" w:color="auto"/>
        <w:right w:val="none" w:sz="0" w:space="0" w:color="auto"/>
      </w:divBdr>
    </w:div>
    <w:div w:id="1618680373">
      <w:bodyDiv w:val="1"/>
      <w:marLeft w:val="0"/>
      <w:marRight w:val="0"/>
      <w:marTop w:val="0"/>
      <w:marBottom w:val="0"/>
      <w:divBdr>
        <w:top w:val="none" w:sz="0" w:space="0" w:color="auto"/>
        <w:left w:val="none" w:sz="0" w:space="0" w:color="auto"/>
        <w:bottom w:val="none" w:sz="0" w:space="0" w:color="auto"/>
        <w:right w:val="none" w:sz="0" w:space="0" w:color="auto"/>
      </w:divBdr>
    </w:div>
    <w:div w:id="1625382935">
      <w:bodyDiv w:val="1"/>
      <w:marLeft w:val="0"/>
      <w:marRight w:val="0"/>
      <w:marTop w:val="0"/>
      <w:marBottom w:val="0"/>
      <w:divBdr>
        <w:top w:val="none" w:sz="0" w:space="0" w:color="auto"/>
        <w:left w:val="none" w:sz="0" w:space="0" w:color="auto"/>
        <w:bottom w:val="none" w:sz="0" w:space="0" w:color="auto"/>
        <w:right w:val="none" w:sz="0" w:space="0" w:color="auto"/>
      </w:divBdr>
    </w:div>
    <w:div w:id="1625580770">
      <w:bodyDiv w:val="1"/>
      <w:marLeft w:val="0"/>
      <w:marRight w:val="0"/>
      <w:marTop w:val="0"/>
      <w:marBottom w:val="0"/>
      <w:divBdr>
        <w:top w:val="none" w:sz="0" w:space="0" w:color="auto"/>
        <w:left w:val="none" w:sz="0" w:space="0" w:color="auto"/>
        <w:bottom w:val="none" w:sz="0" w:space="0" w:color="auto"/>
        <w:right w:val="none" w:sz="0" w:space="0" w:color="auto"/>
      </w:divBdr>
    </w:div>
    <w:div w:id="1630549435">
      <w:bodyDiv w:val="1"/>
      <w:marLeft w:val="0"/>
      <w:marRight w:val="0"/>
      <w:marTop w:val="0"/>
      <w:marBottom w:val="0"/>
      <w:divBdr>
        <w:top w:val="none" w:sz="0" w:space="0" w:color="auto"/>
        <w:left w:val="none" w:sz="0" w:space="0" w:color="auto"/>
        <w:bottom w:val="none" w:sz="0" w:space="0" w:color="auto"/>
        <w:right w:val="none" w:sz="0" w:space="0" w:color="auto"/>
      </w:divBdr>
    </w:div>
    <w:div w:id="1638874131">
      <w:bodyDiv w:val="1"/>
      <w:marLeft w:val="0"/>
      <w:marRight w:val="0"/>
      <w:marTop w:val="0"/>
      <w:marBottom w:val="0"/>
      <w:divBdr>
        <w:top w:val="none" w:sz="0" w:space="0" w:color="auto"/>
        <w:left w:val="none" w:sz="0" w:space="0" w:color="auto"/>
        <w:bottom w:val="none" w:sz="0" w:space="0" w:color="auto"/>
        <w:right w:val="none" w:sz="0" w:space="0" w:color="auto"/>
      </w:divBdr>
    </w:div>
    <w:div w:id="1647081499">
      <w:bodyDiv w:val="1"/>
      <w:marLeft w:val="0"/>
      <w:marRight w:val="0"/>
      <w:marTop w:val="0"/>
      <w:marBottom w:val="0"/>
      <w:divBdr>
        <w:top w:val="none" w:sz="0" w:space="0" w:color="auto"/>
        <w:left w:val="none" w:sz="0" w:space="0" w:color="auto"/>
        <w:bottom w:val="none" w:sz="0" w:space="0" w:color="auto"/>
        <w:right w:val="none" w:sz="0" w:space="0" w:color="auto"/>
      </w:divBdr>
    </w:div>
    <w:div w:id="1647978798">
      <w:bodyDiv w:val="1"/>
      <w:marLeft w:val="0"/>
      <w:marRight w:val="0"/>
      <w:marTop w:val="0"/>
      <w:marBottom w:val="0"/>
      <w:divBdr>
        <w:top w:val="none" w:sz="0" w:space="0" w:color="auto"/>
        <w:left w:val="none" w:sz="0" w:space="0" w:color="auto"/>
        <w:bottom w:val="none" w:sz="0" w:space="0" w:color="auto"/>
        <w:right w:val="none" w:sz="0" w:space="0" w:color="auto"/>
      </w:divBdr>
    </w:div>
    <w:div w:id="1653866753">
      <w:bodyDiv w:val="1"/>
      <w:marLeft w:val="0"/>
      <w:marRight w:val="0"/>
      <w:marTop w:val="0"/>
      <w:marBottom w:val="0"/>
      <w:divBdr>
        <w:top w:val="none" w:sz="0" w:space="0" w:color="auto"/>
        <w:left w:val="none" w:sz="0" w:space="0" w:color="auto"/>
        <w:bottom w:val="none" w:sz="0" w:space="0" w:color="auto"/>
        <w:right w:val="none" w:sz="0" w:space="0" w:color="auto"/>
      </w:divBdr>
    </w:div>
    <w:div w:id="1665890719">
      <w:bodyDiv w:val="1"/>
      <w:marLeft w:val="0"/>
      <w:marRight w:val="0"/>
      <w:marTop w:val="0"/>
      <w:marBottom w:val="0"/>
      <w:divBdr>
        <w:top w:val="none" w:sz="0" w:space="0" w:color="auto"/>
        <w:left w:val="none" w:sz="0" w:space="0" w:color="auto"/>
        <w:bottom w:val="none" w:sz="0" w:space="0" w:color="auto"/>
        <w:right w:val="none" w:sz="0" w:space="0" w:color="auto"/>
      </w:divBdr>
    </w:div>
    <w:div w:id="1670333196">
      <w:bodyDiv w:val="1"/>
      <w:marLeft w:val="0"/>
      <w:marRight w:val="0"/>
      <w:marTop w:val="0"/>
      <w:marBottom w:val="0"/>
      <w:divBdr>
        <w:top w:val="none" w:sz="0" w:space="0" w:color="auto"/>
        <w:left w:val="none" w:sz="0" w:space="0" w:color="auto"/>
        <w:bottom w:val="none" w:sz="0" w:space="0" w:color="auto"/>
        <w:right w:val="none" w:sz="0" w:space="0" w:color="auto"/>
      </w:divBdr>
    </w:div>
    <w:div w:id="1680739044">
      <w:bodyDiv w:val="1"/>
      <w:marLeft w:val="0"/>
      <w:marRight w:val="0"/>
      <w:marTop w:val="0"/>
      <w:marBottom w:val="0"/>
      <w:divBdr>
        <w:top w:val="none" w:sz="0" w:space="0" w:color="auto"/>
        <w:left w:val="none" w:sz="0" w:space="0" w:color="auto"/>
        <w:bottom w:val="none" w:sz="0" w:space="0" w:color="auto"/>
        <w:right w:val="none" w:sz="0" w:space="0" w:color="auto"/>
      </w:divBdr>
    </w:div>
    <w:div w:id="1691831236">
      <w:bodyDiv w:val="1"/>
      <w:marLeft w:val="0"/>
      <w:marRight w:val="0"/>
      <w:marTop w:val="0"/>
      <w:marBottom w:val="0"/>
      <w:divBdr>
        <w:top w:val="none" w:sz="0" w:space="0" w:color="auto"/>
        <w:left w:val="none" w:sz="0" w:space="0" w:color="auto"/>
        <w:bottom w:val="none" w:sz="0" w:space="0" w:color="auto"/>
        <w:right w:val="none" w:sz="0" w:space="0" w:color="auto"/>
      </w:divBdr>
    </w:div>
    <w:div w:id="1692298948">
      <w:bodyDiv w:val="1"/>
      <w:marLeft w:val="0"/>
      <w:marRight w:val="0"/>
      <w:marTop w:val="0"/>
      <w:marBottom w:val="0"/>
      <w:divBdr>
        <w:top w:val="none" w:sz="0" w:space="0" w:color="auto"/>
        <w:left w:val="none" w:sz="0" w:space="0" w:color="auto"/>
        <w:bottom w:val="none" w:sz="0" w:space="0" w:color="auto"/>
        <w:right w:val="none" w:sz="0" w:space="0" w:color="auto"/>
      </w:divBdr>
    </w:div>
    <w:div w:id="1711345019">
      <w:bodyDiv w:val="1"/>
      <w:marLeft w:val="0"/>
      <w:marRight w:val="0"/>
      <w:marTop w:val="0"/>
      <w:marBottom w:val="0"/>
      <w:divBdr>
        <w:top w:val="none" w:sz="0" w:space="0" w:color="auto"/>
        <w:left w:val="none" w:sz="0" w:space="0" w:color="auto"/>
        <w:bottom w:val="none" w:sz="0" w:space="0" w:color="auto"/>
        <w:right w:val="none" w:sz="0" w:space="0" w:color="auto"/>
      </w:divBdr>
    </w:div>
    <w:div w:id="1718774667">
      <w:bodyDiv w:val="1"/>
      <w:marLeft w:val="0"/>
      <w:marRight w:val="0"/>
      <w:marTop w:val="0"/>
      <w:marBottom w:val="0"/>
      <w:divBdr>
        <w:top w:val="none" w:sz="0" w:space="0" w:color="auto"/>
        <w:left w:val="none" w:sz="0" w:space="0" w:color="auto"/>
        <w:bottom w:val="none" w:sz="0" w:space="0" w:color="auto"/>
        <w:right w:val="none" w:sz="0" w:space="0" w:color="auto"/>
      </w:divBdr>
    </w:div>
    <w:div w:id="1723021804">
      <w:bodyDiv w:val="1"/>
      <w:marLeft w:val="0"/>
      <w:marRight w:val="0"/>
      <w:marTop w:val="0"/>
      <w:marBottom w:val="0"/>
      <w:divBdr>
        <w:top w:val="none" w:sz="0" w:space="0" w:color="auto"/>
        <w:left w:val="none" w:sz="0" w:space="0" w:color="auto"/>
        <w:bottom w:val="none" w:sz="0" w:space="0" w:color="auto"/>
        <w:right w:val="none" w:sz="0" w:space="0" w:color="auto"/>
      </w:divBdr>
    </w:div>
    <w:div w:id="1737236728">
      <w:bodyDiv w:val="1"/>
      <w:marLeft w:val="0"/>
      <w:marRight w:val="0"/>
      <w:marTop w:val="0"/>
      <w:marBottom w:val="0"/>
      <w:divBdr>
        <w:top w:val="none" w:sz="0" w:space="0" w:color="auto"/>
        <w:left w:val="none" w:sz="0" w:space="0" w:color="auto"/>
        <w:bottom w:val="none" w:sz="0" w:space="0" w:color="auto"/>
        <w:right w:val="none" w:sz="0" w:space="0" w:color="auto"/>
      </w:divBdr>
    </w:div>
    <w:div w:id="1738940530">
      <w:bodyDiv w:val="1"/>
      <w:marLeft w:val="0"/>
      <w:marRight w:val="0"/>
      <w:marTop w:val="0"/>
      <w:marBottom w:val="0"/>
      <w:divBdr>
        <w:top w:val="none" w:sz="0" w:space="0" w:color="auto"/>
        <w:left w:val="none" w:sz="0" w:space="0" w:color="auto"/>
        <w:bottom w:val="none" w:sz="0" w:space="0" w:color="auto"/>
        <w:right w:val="none" w:sz="0" w:space="0" w:color="auto"/>
      </w:divBdr>
    </w:div>
    <w:div w:id="1751536342">
      <w:bodyDiv w:val="1"/>
      <w:marLeft w:val="0"/>
      <w:marRight w:val="0"/>
      <w:marTop w:val="0"/>
      <w:marBottom w:val="0"/>
      <w:divBdr>
        <w:top w:val="none" w:sz="0" w:space="0" w:color="auto"/>
        <w:left w:val="none" w:sz="0" w:space="0" w:color="auto"/>
        <w:bottom w:val="none" w:sz="0" w:space="0" w:color="auto"/>
        <w:right w:val="none" w:sz="0" w:space="0" w:color="auto"/>
      </w:divBdr>
    </w:div>
    <w:div w:id="1766219282">
      <w:bodyDiv w:val="1"/>
      <w:marLeft w:val="0"/>
      <w:marRight w:val="0"/>
      <w:marTop w:val="0"/>
      <w:marBottom w:val="0"/>
      <w:divBdr>
        <w:top w:val="none" w:sz="0" w:space="0" w:color="auto"/>
        <w:left w:val="none" w:sz="0" w:space="0" w:color="auto"/>
        <w:bottom w:val="none" w:sz="0" w:space="0" w:color="auto"/>
        <w:right w:val="none" w:sz="0" w:space="0" w:color="auto"/>
      </w:divBdr>
    </w:div>
    <w:div w:id="1768888195">
      <w:bodyDiv w:val="1"/>
      <w:marLeft w:val="0"/>
      <w:marRight w:val="0"/>
      <w:marTop w:val="0"/>
      <w:marBottom w:val="0"/>
      <w:divBdr>
        <w:top w:val="none" w:sz="0" w:space="0" w:color="auto"/>
        <w:left w:val="none" w:sz="0" w:space="0" w:color="auto"/>
        <w:bottom w:val="none" w:sz="0" w:space="0" w:color="auto"/>
        <w:right w:val="none" w:sz="0" w:space="0" w:color="auto"/>
      </w:divBdr>
    </w:div>
    <w:div w:id="1771655339">
      <w:bodyDiv w:val="1"/>
      <w:marLeft w:val="0"/>
      <w:marRight w:val="0"/>
      <w:marTop w:val="0"/>
      <w:marBottom w:val="0"/>
      <w:divBdr>
        <w:top w:val="none" w:sz="0" w:space="0" w:color="auto"/>
        <w:left w:val="none" w:sz="0" w:space="0" w:color="auto"/>
        <w:bottom w:val="none" w:sz="0" w:space="0" w:color="auto"/>
        <w:right w:val="none" w:sz="0" w:space="0" w:color="auto"/>
      </w:divBdr>
    </w:div>
    <w:div w:id="1779787589">
      <w:bodyDiv w:val="1"/>
      <w:marLeft w:val="0"/>
      <w:marRight w:val="0"/>
      <w:marTop w:val="0"/>
      <w:marBottom w:val="0"/>
      <w:divBdr>
        <w:top w:val="none" w:sz="0" w:space="0" w:color="auto"/>
        <w:left w:val="none" w:sz="0" w:space="0" w:color="auto"/>
        <w:bottom w:val="none" w:sz="0" w:space="0" w:color="auto"/>
        <w:right w:val="none" w:sz="0" w:space="0" w:color="auto"/>
      </w:divBdr>
    </w:div>
    <w:div w:id="1780294943">
      <w:bodyDiv w:val="1"/>
      <w:marLeft w:val="0"/>
      <w:marRight w:val="0"/>
      <w:marTop w:val="0"/>
      <w:marBottom w:val="0"/>
      <w:divBdr>
        <w:top w:val="none" w:sz="0" w:space="0" w:color="auto"/>
        <w:left w:val="none" w:sz="0" w:space="0" w:color="auto"/>
        <w:bottom w:val="none" w:sz="0" w:space="0" w:color="auto"/>
        <w:right w:val="none" w:sz="0" w:space="0" w:color="auto"/>
      </w:divBdr>
    </w:div>
    <w:div w:id="1797872608">
      <w:bodyDiv w:val="1"/>
      <w:marLeft w:val="0"/>
      <w:marRight w:val="0"/>
      <w:marTop w:val="0"/>
      <w:marBottom w:val="0"/>
      <w:divBdr>
        <w:top w:val="none" w:sz="0" w:space="0" w:color="auto"/>
        <w:left w:val="none" w:sz="0" w:space="0" w:color="auto"/>
        <w:bottom w:val="none" w:sz="0" w:space="0" w:color="auto"/>
        <w:right w:val="none" w:sz="0" w:space="0" w:color="auto"/>
      </w:divBdr>
    </w:div>
    <w:div w:id="1830829815">
      <w:bodyDiv w:val="1"/>
      <w:marLeft w:val="0"/>
      <w:marRight w:val="0"/>
      <w:marTop w:val="0"/>
      <w:marBottom w:val="0"/>
      <w:divBdr>
        <w:top w:val="none" w:sz="0" w:space="0" w:color="auto"/>
        <w:left w:val="none" w:sz="0" w:space="0" w:color="auto"/>
        <w:bottom w:val="none" w:sz="0" w:space="0" w:color="auto"/>
        <w:right w:val="none" w:sz="0" w:space="0" w:color="auto"/>
      </w:divBdr>
    </w:div>
    <w:div w:id="1837842325">
      <w:bodyDiv w:val="1"/>
      <w:marLeft w:val="0"/>
      <w:marRight w:val="0"/>
      <w:marTop w:val="0"/>
      <w:marBottom w:val="0"/>
      <w:divBdr>
        <w:top w:val="none" w:sz="0" w:space="0" w:color="auto"/>
        <w:left w:val="none" w:sz="0" w:space="0" w:color="auto"/>
        <w:bottom w:val="none" w:sz="0" w:space="0" w:color="auto"/>
        <w:right w:val="none" w:sz="0" w:space="0" w:color="auto"/>
      </w:divBdr>
    </w:div>
    <w:div w:id="1839542960">
      <w:bodyDiv w:val="1"/>
      <w:marLeft w:val="0"/>
      <w:marRight w:val="0"/>
      <w:marTop w:val="0"/>
      <w:marBottom w:val="0"/>
      <w:divBdr>
        <w:top w:val="none" w:sz="0" w:space="0" w:color="auto"/>
        <w:left w:val="none" w:sz="0" w:space="0" w:color="auto"/>
        <w:bottom w:val="none" w:sz="0" w:space="0" w:color="auto"/>
        <w:right w:val="none" w:sz="0" w:space="0" w:color="auto"/>
      </w:divBdr>
    </w:div>
    <w:div w:id="1849828798">
      <w:bodyDiv w:val="1"/>
      <w:marLeft w:val="0"/>
      <w:marRight w:val="0"/>
      <w:marTop w:val="0"/>
      <w:marBottom w:val="0"/>
      <w:divBdr>
        <w:top w:val="none" w:sz="0" w:space="0" w:color="auto"/>
        <w:left w:val="none" w:sz="0" w:space="0" w:color="auto"/>
        <w:bottom w:val="none" w:sz="0" w:space="0" w:color="auto"/>
        <w:right w:val="none" w:sz="0" w:space="0" w:color="auto"/>
      </w:divBdr>
    </w:div>
    <w:div w:id="1851722979">
      <w:bodyDiv w:val="1"/>
      <w:marLeft w:val="0"/>
      <w:marRight w:val="0"/>
      <w:marTop w:val="0"/>
      <w:marBottom w:val="0"/>
      <w:divBdr>
        <w:top w:val="none" w:sz="0" w:space="0" w:color="auto"/>
        <w:left w:val="none" w:sz="0" w:space="0" w:color="auto"/>
        <w:bottom w:val="none" w:sz="0" w:space="0" w:color="auto"/>
        <w:right w:val="none" w:sz="0" w:space="0" w:color="auto"/>
      </w:divBdr>
    </w:div>
    <w:div w:id="1856767366">
      <w:bodyDiv w:val="1"/>
      <w:marLeft w:val="0"/>
      <w:marRight w:val="0"/>
      <w:marTop w:val="0"/>
      <w:marBottom w:val="0"/>
      <w:divBdr>
        <w:top w:val="none" w:sz="0" w:space="0" w:color="auto"/>
        <w:left w:val="none" w:sz="0" w:space="0" w:color="auto"/>
        <w:bottom w:val="none" w:sz="0" w:space="0" w:color="auto"/>
        <w:right w:val="none" w:sz="0" w:space="0" w:color="auto"/>
      </w:divBdr>
    </w:div>
    <w:div w:id="1859806033">
      <w:bodyDiv w:val="1"/>
      <w:marLeft w:val="0"/>
      <w:marRight w:val="0"/>
      <w:marTop w:val="0"/>
      <w:marBottom w:val="0"/>
      <w:divBdr>
        <w:top w:val="none" w:sz="0" w:space="0" w:color="auto"/>
        <w:left w:val="none" w:sz="0" w:space="0" w:color="auto"/>
        <w:bottom w:val="none" w:sz="0" w:space="0" w:color="auto"/>
        <w:right w:val="none" w:sz="0" w:space="0" w:color="auto"/>
      </w:divBdr>
    </w:div>
    <w:div w:id="1861237844">
      <w:bodyDiv w:val="1"/>
      <w:marLeft w:val="0"/>
      <w:marRight w:val="0"/>
      <w:marTop w:val="0"/>
      <w:marBottom w:val="0"/>
      <w:divBdr>
        <w:top w:val="none" w:sz="0" w:space="0" w:color="auto"/>
        <w:left w:val="none" w:sz="0" w:space="0" w:color="auto"/>
        <w:bottom w:val="none" w:sz="0" w:space="0" w:color="auto"/>
        <w:right w:val="none" w:sz="0" w:space="0" w:color="auto"/>
      </w:divBdr>
    </w:div>
    <w:div w:id="1864787171">
      <w:bodyDiv w:val="1"/>
      <w:marLeft w:val="0"/>
      <w:marRight w:val="0"/>
      <w:marTop w:val="0"/>
      <w:marBottom w:val="0"/>
      <w:divBdr>
        <w:top w:val="none" w:sz="0" w:space="0" w:color="auto"/>
        <w:left w:val="none" w:sz="0" w:space="0" w:color="auto"/>
        <w:bottom w:val="none" w:sz="0" w:space="0" w:color="auto"/>
        <w:right w:val="none" w:sz="0" w:space="0" w:color="auto"/>
      </w:divBdr>
    </w:div>
    <w:div w:id="1865285923">
      <w:bodyDiv w:val="1"/>
      <w:marLeft w:val="0"/>
      <w:marRight w:val="0"/>
      <w:marTop w:val="0"/>
      <w:marBottom w:val="0"/>
      <w:divBdr>
        <w:top w:val="none" w:sz="0" w:space="0" w:color="auto"/>
        <w:left w:val="none" w:sz="0" w:space="0" w:color="auto"/>
        <w:bottom w:val="none" w:sz="0" w:space="0" w:color="auto"/>
        <w:right w:val="none" w:sz="0" w:space="0" w:color="auto"/>
      </w:divBdr>
    </w:div>
    <w:div w:id="1869639776">
      <w:bodyDiv w:val="1"/>
      <w:marLeft w:val="0"/>
      <w:marRight w:val="0"/>
      <w:marTop w:val="0"/>
      <w:marBottom w:val="0"/>
      <w:divBdr>
        <w:top w:val="none" w:sz="0" w:space="0" w:color="auto"/>
        <w:left w:val="none" w:sz="0" w:space="0" w:color="auto"/>
        <w:bottom w:val="none" w:sz="0" w:space="0" w:color="auto"/>
        <w:right w:val="none" w:sz="0" w:space="0" w:color="auto"/>
      </w:divBdr>
    </w:div>
    <w:div w:id="1880318121">
      <w:bodyDiv w:val="1"/>
      <w:marLeft w:val="0"/>
      <w:marRight w:val="0"/>
      <w:marTop w:val="0"/>
      <w:marBottom w:val="0"/>
      <w:divBdr>
        <w:top w:val="none" w:sz="0" w:space="0" w:color="auto"/>
        <w:left w:val="none" w:sz="0" w:space="0" w:color="auto"/>
        <w:bottom w:val="none" w:sz="0" w:space="0" w:color="auto"/>
        <w:right w:val="none" w:sz="0" w:space="0" w:color="auto"/>
      </w:divBdr>
    </w:div>
    <w:div w:id="1884057994">
      <w:bodyDiv w:val="1"/>
      <w:marLeft w:val="0"/>
      <w:marRight w:val="0"/>
      <w:marTop w:val="0"/>
      <w:marBottom w:val="0"/>
      <w:divBdr>
        <w:top w:val="none" w:sz="0" w:space="0" w:color="auto"/>
        <w:left w:val="none" w:sz="0" w:space="0" w:color="auto"/>
        <w:bottom w:val="none" w:sz="0" w:space="0" w:color="auto"/>
        <w:right w:val="none" w:sz="0" w:space="0" w:color="auto"/>
      </w:divBdr>
    </w:div>
    <w:div w:id="1902248515">
      <w:bodyDiv w:val="1"/>
      <w:marLeft w:val="0"/>
      <w:marRight w:val="0"/>
      <w:marTop w:val="0"/>
      <w:marBottom w:val="0"/>
      <w:divBdr>
        <w:top w:val="none" w:sz="0" w:space="0" w:color="auto"/>
        <w:left w:val="none" w:sz="0" w:space="0" w:color="auto"/>
        <w:bottom w:val="none" w:sz="0" w:space="0" w:color="auto"/>
        <w:right w:val="none" w:sz="0" w:space="0" w:color="auto"/>
      </w:divBdr>
    </w:div>
    <w:div w:id="1907832515">
      <w:bodyDiv w:val="1"/>
      <w:marLeft w:val="0"/>
      <w:marRight w:val="0"/>
      <w:marTop w:val="0"/>
      <w:marBottom w:val="0"/>
      <w:divBdr>
        <w:top w:val="none" w:sz="0" w:space="0" w:color="auto"/>
        <w:left w:val="none" w:sz="0" w:space="0" w:color="auto"/>
        <w:bottom w:val="none" w:sz="0" w:space="0" w:color="auto"/>
        <w:right w:val="none" w:sz="0" w:space="0" w:color="auto"/>
      </w:divBdr>
    </w:div>
    <w:div w:id="1908414027">
      <w:bodyDiv w:val="1"/>
      <w:marLeft w:val="0"/>
      <w:marRight w:val="0"/>
      <w:marTop w:val="0"/>
      <w:marBottom w:val="0"/>
      <w:divBdr>
        <w:top w:val="none" w:sz="0" w:space="0" w:color="auto"/>
        <w:left w:val="none" w:sz="0" w:space="0" w:color="auto"/>
        <w:bottom w:val="none" w:sz="0" w:space="0" w:color="auto"/>
        <w:right w:val="none" w:sz="0" w:space="0" w:color="auto"/>
      </w:divBdr>
    </w:div>
    <w:div w:id="1910457740">
      <w:bodyDiv w:val="1"/>
      <w:marLeft w:val="0"/>
      <w:marRight w:val="0"/>
      <w:marTop w:val="0"/>
      <w:marBottom w:val="0"/>
      <w:divBdr>
        <w:top w:val="none" w:sz="0" w:space="0" w:color="auto"/>
        <w:left w:val="none" w:sz="0" w:space="0" w:color="auto"/>
        <w:bottom w:val="none" w:sz="0" w:space="0" w:color="auto"/>
        <w:right w:val="none" w:sz="0" w:space="0" w:color="auto"/>
      </w:divBdr>
    </w:div>
    <w:div w:id="1912084759">
      <w:bodyDiv w:val="1"/>
      <w:marLeft w:val="0"/>
      <w:marRight w:val="0"/>
      <w:marTop w:val="0"/>
      <w:marBottom w:val="0"/>
      <w:divBdr>
        <w:top w:val="none" w:sz="0" w:space="0" w:color="auto"/>
        <w:left w:val="none" w:sz="0" w:space="0" w:color="auto"/>
        <w:bottom w:val="none" w:sz="0" w:space="0" w:color="auto"/>
        <w:right w:val="none" w:sz="0" w:space="0" w:color="auto"/>
      </w:divBdr>
    </w:div>
    <w:div w:id="1920212372">
      <w:bodyDiv w:val="1"/>
      <w:marLeft w:val="0"/>
      <w:marRight w:val="0"/>
      <w:marTop w:val="0"/>
      <w:marBottom w:val="0"/>
      <w:divBdr>
        <w:top w:val="none" w:sz="0" w:space="0" w:color="auto"/>
        <w:left w:val="none" w:sz="0" w:space="0" w:color="auto"/>
        <w:bottom w:val="none" w:sz="0" w:space="0" w:color="auto"/>
        <w:right w:val="none" w:sz="0" w:space="0" w:color="auto"/>
      </w:divBdr>
    </w:div>
    <w:div w:id="1933974026">
      <w:bodyDiv w:val="1"/>
      <w:marLeft w:val="0"/>
      <w:marRight w:val="0"/>
      <w:marTop w:val="0"/>
      <w:marBottom w:val="0"/>
      <w:divBdr>
        <w:top w:val="none" w:sz="0" w:space="0" w:color="auto"/>
        <w:left w:val="none" w:sz="0" w:space="0" w:color="auto"/>
        <w:bottom w:val="none" w:sz="0" w:space="0" w:color="auto"/>
        <w:right w:val="none" w:sz="0" w:space="0" w:color="auto"/>
      </w:divBdr>
    </w:div>
    <w:div w:id="1939364955">
      <w:bodyDiv w:val="1"/>
      <w:marLeft w:val="0"/>
      <w:marRight w:val="0"/>
      <w:marTop w:val="0"/>
      <w:marBottom w:val="0"/>
      <w:divBdr>
        <w:top w:val="none" w:sz="0" w:space="0" w:color="auto"/>
        <w:left w:val="none" w:sz="0" w:space="0" w:color="auto"/>
        <w:bottom w:val="none" w:sz="0" w:space="0" w:color="auto"/>
        <w:right w:val="none" w:sz="0" w:space="0" w:color="auto"/>
      </w:divBdr>
    </w:div>
    <w:div w:id="1959415117">
      <w:bodyDiv w:val="1"/>
      <w:marLeft w:val="0"/>
      <w:marRight w:val="0"/>
      <w:marTop w:val="0"/>
      <w:marBottom w:val="0"/>
      <w:divBdr>
        <w:top w:val="none" w:sz="0" w:space="0" w:color="auto"/>
        <w:left w:val="none" w:sz="0" w:space="0" w:color="auto"/>
        <w:bottom w:val="none" w:sz="0" w:space="0" w:color="auto"/>
        <w:right w:val="none" w:sz="0" w:space="0" w:color="auto"/>
      </w:divBdr>
    </w:div>
    <w:div w:id="1963343105">
      <w:bodyDiv w:val="1"/>
      <w:marLeft w:val="0"/>
      <w:marRight w:val="0"/>
      <w:marTop w:val="0"/>
      <w:marBottom w:val="0"/>
      <w:divBdr>
        <w:top w:val="none" w:sz="0" w:space="0" w:color="auto"/>
        <w:left w:val="none" w:sz="0" w:space="0" w:color="auto"/>
        <w:bottom w:val="none" w:sz="0" w:space="0" w:color="auto"/>
        <w:right w:val="none" w:sz="0" w:space="0" w:color="auto"/>
      </w:divBdr>
    </w:div>
    <w:div w:id="1965885600">
      <w:bodyDiv w:val="1"/>
      <w:marLeft w:val="0"/>
      <w:marRight w:val="0"/>
      <w:marTop w:val="0"/>
      <w:marBottom w:val="0"/>
      <w:divBdr>
        <w:top w:val="none" w:sz="0" w:space="0" w:color="auto"/>
        <w:left w:val="none" w:sz="0" w:space="0" w:color="auto"/>
        <w:bottom w:val="none" w:sz="0" w:space="0" w:color="auto"/>
        <w:right w:val="none" w:sz="0" w:space="0" w:color="auto"/>
      </w:divBdr>
    </w:div>
    <w:div w:id="1973055355">
      <w:bodyDiv w:val="1"/>
      <w:marLeft w:val="0"/>
      <w:marRight w:val="0"/>
      <w:marTop w:val="0"/>
      <w:marBottom w:val="0"/>
      <w:divBdr>
        <w:top w:val="none" w:sz="0" w:space="0" w:color="auto"/>
        <w:left w:val="none" w:sz="0" w:space="0" w:color="auto"/>
        <w:bottom w:val="none" w:sz="0" w:space="0" w:color="auto"/>
        <w:right w:val="none" w:sz="0" w:space="0" w:color="auto"/>
      </w:divBdr>
    </w:div>
    <w:div w:id="1977762617">
      <w:bodyDiv w:val="1"/>
      <w:marLeft w:val="0"/>
      <w:marRight w:val="0"/>
      <w:marTop w:val="0"/>
      <w:marBottom w:val="0"/>
      <w:divBdr>
        <w:top w:val="none" w:sz="0" w:space="0" w:color="auto"/>
        <w:left w:val="none" w:sz="0" w:space="0" w:color="auto"/>
        <w:bottom w:val="none" w:sz="0" w:space="0" w:color="auto"/>
        <w:right w:val="none" w:sz="0" w:space="0" w:color="auto"/>
      </w:divBdr>
    </w:div>
    <w:div w:id="1982346012">
      <w:bodyDiv w:val="1"/>
      <w:marLeft w:val="0"/>
      <w:marRight w:val="0"/>
      <w:marTop w:val="0"/>
      <w:marBottom w:val="0"/>
      <w:divBdr>
        <w:top w:val="none" w:sz="0" w:space="0" w:color="auto"/>
        <w:left w:val="none" w:sz="0" w:space="0" w:color="auto"/>
        <w:bottom w:val="none" w:sz="0" w:space="0" w:color="auto"/>
        <w:right w:val="none" w:sz="0" w:space="0" w:color="auto"/>
      </w:divBdr>
    </w:div>
    <w:div w:id="1993830640">
      <w:bodyDiv w:val="1"/>
      <w:marLeft w:val="0"/>
      <w:marRight w:val="0"/>
      <w:marTop w:val="0"/>
      <w:marBottom w:val="0"/>
      <w:divBdr>
        <w:top w:val="none" w:sz="0" w:space="0" w:color="auto"/>
        <w:left w:val="none" w:sz="0" w:space="0" w:color="auto"/>
        <w:bottom w:val="none" w:sz="0" w:space="0" w:color="auto"/>
        <w:right w:val="none" w:sz="0" w:space="0" w:color="auto"/>
      </w:divBdr>
    </w:div>
    <w:div w:id="2001544542">
      <w:bodyDiv w:val="1"/>
      <w:marLeft w:val="0"/>
      <w:marRight w:val="0"/>
      <w:marTop w:val="0"/>
      <w:marBottom w:val="0"/>
      <w:divBdr>
        <w:top w:val="none" w:sz="0" w:space="0" w:color="auto"/>
        <w:left w:val="none" w:sz="0" w:space="0" w:color="auto"/>
        <w:bottom w:val="none" w:sz="0" w:space="0" w:color="auto"/>
        <w:right w:val="none" w:sz="0" w:space="0" w:color="auto"/>
      </w:divBdr>
    </w:div>
    <w:div w:id="2028479423">
      <w:bodyDiv w:val="1"/>
      <w:marLeft w:val="0"/>
      <w:marRight w:val="0"/>
      <w:marTop w:val="0"/>
      <w:marBottom w:val="0"/>
      <w:divBdr>
        <w:top w:val="none" w:sz="0" w:space="0" w:color="auto"/>
        <w:left w:val="none" w:sz="0" w:space="0" w:color="auto"/>
        <w:bottom w:val="none" w:sz="0" w:space="0" w:color="auto"/>
        <w:right w:val="none" w:sz="0" w:space="0" w:color="auto"/>
      </w:divBdr>
    </w:div>
    <w:div w:id="2034264258">
      <w:bodyDiv w:val="1"/>
      <w:marLeft w:val="0"/>
      <w:marRight w:val="0"/>
      <w:marTop w:val="0"/>
      <w:marBottom w:val="0"/>
      <w:divBdr>
        <w:top w:val="none" w:sz="0" w:space="0" w:color="auto"/>
        <w:left w:val="none" w:sz="0" w:space="0" w:color="auto"/>
        <w:bottom w:val="none" w:sz="0" w:space="0" w:color="auto"/>
        <w:right w:val="none" w:sz="0" w:space="0" w:color="auto"/>
      </w:divBdr>
    </w:div>
    <w:div w:id="2036617129">
      <w:bodyDiv w:val="1"/>
      <w:marLeft w:val="0"/>
      <w:marRight w:val="0"/>
      <w:marTop w:val="0"/>
      <w:marBottom w:val="0"/>
      <w:divBdr>
        <w:top w:val="none" w:sz="0" w:space="0" w:color="auto"/>
        <w:left w:val="none" w:sz="0" w:space="0" w:color="auto"/>
        <w:bottom w:val="none" w:sz="0" w:space="0" w:color="auto"/>
        <w:right w:val="none" w:sz="0" w:space="0" w:color="auto"/>
      </w:divBdr>
    </w:div>
    <w:div w:id="2047480492">
      <w:bodyDiv w:val="1"/>
      <w:marLeft w:val="0"/>
      <w:marRight w:val="0"/>
      <w:marTop w:val="0"/>
      <w:marBottom w:val="0"/>
      <w:divBdr>
        <w:top w:val="none" w:sz="0" w:space="0" w:color="auto"/>
        <w:left w:val="none" w:sz="0" w:space="0" w:color="auto"/>
        <w:bottom w:val="none" w:sz="0" w:space="0" w:color="auto"/>
        <w:right w:val="none" w:sz="0" w:space="0" w:color="auto"/>
      </w:divBdr>
    </w:div>
    <w:div w:id="2060204877">
      <w:bodyDiv w:val="1"/>
      <w:marLeft w:val="0"/>
      <w:marRight w:val="0"/>
      <w:marTop w:val="0"/>
      <w:marBottom w:val="0"/>
      <w:divBdr>
        <w:top w:val="none" w:sz="0" w:space="0" w:color="auto"/>
        <w:left w:val="none" w:sz="0" w:space="0" w:color="auto"/>
        <w:bottom w:val="none" w:sz="0" w:space="0" w:color="auto"/>
        <w:right w:val="none" w:sz="0" w:space="0" w:color="auto"/>
      </w:divBdr>
    </w:div>
    <w:div w:id="2065257294">
      <w:bodyDiv w:val="1"/>
      <w:marLeft w:val="0"/>
      <w:marRight w:val="0"/>
      <w:marTop w:val="0"/>
      <w:marBottom w:val="0"/>
      <w:divBdr>
        <w:top w:val="none" w:sz="0" w:space="0" w:color="auto"/>
        <w:left w:val="none" w:sz="0" w:space="0" w:color="auto"/>
        <w:bottom w:val="none" w:sz="0" w:space="0" w:color="auto"/>
        <w:right w:val="none" w:sz="0" w:space="0" w:color="auto"/>
      </w:divBdr>
    </w:div>
    <w:div w:id="2070565399">
      <w:bodyDiv w:val="1"/>
      <w:marLeft w:val="0"/>
      <w:marRight w:val="0"/>
      <w:marTop w:val="0"/>
      <w:marBottom w:val="0"/>
      <w:divBdr>
        <w:top w:val="none" w:sz="0" w:space="0" w:color="auto"/>
        <w:left w:val="none" w:sz="0" w:space="0" w:color="auto"/>
        <w:bottom w:val="none" w:sz="0" w:space="0" w:color="auto"/>
        <w:right w:val="none" w:sz="0" w:space="0" w:color="auto"/>
      </w:divBdr>
    </w:div>
    <w:div w:id="2080059647">
      <w:bodyDiv w:val="1"/>
      <w:marLeft w:val="0"/>
      <w:marRight w:val="0"/>
      <w:marTop w:val="0"/>
      <w:marBottom w:val="0"/>
      <w:divBdr>
        <w:top w:val="none" w:sz="0" w:space="0" w:color="auto"/>
        <w:left w:val="none" w:sz="0" w:space="0" w:color="auto"/>
        <w:bottom w:val="none" w:sz="0" w:space="0" w:color="auto"/>
        <w:right w:val="none" w:sz="0" w:space="0" w:color="auto"/>
      </w:divBdr>
    </w:div>
    <w:div w:id="2082437582">
      <w:bodyDiv w:val="1"/>
      <w:marLeft w:val="0"/>
      <w:marRight w:val="0"/>
      <w:marTop w:val="0"/>
      <w:marBottom w:val="0"/>
      <w:divBdr>
        <w:top w:val="none" w:sz="0" w:space="0" w:color="auto"/>
        <w:left w:val="none" w:sz="0" w:space="0" w:color="auto"/>
        <w:bottom w:val="none" w:sz="0" w:space="0" w:color="auto"/>
        <w:right w:val="none" w:sz="0" w:space="0" w:color="auto"/>
      </w:divBdr>
    </w:div>
    <w:div w:id="2097049641">
      <w:bodyDiv w:val="1"/>
      <w:marLeft w:val="0"/>
      <w:marRight w:val="0"/>
      <w:marTop w:val="0"/>
      <w:marBottom w:val="0"/>
      <w:divBdr>
        <w:top w:val="none" w:sz="0" w:space="0" w:color="auto"/>
        <w:left w:val="none" w:sz="0" w:space="0" w:color="auto"/>
        <w:bottom w:val="none" w:sz="0" w:space="0" w:color="auto"/>
        <w:right w:val="none" w:sz="0" w:space="0" w:color="auto"/>
      </w:divBdr>
    </w:div>
    <w:div w:id="2099137305">
      <w:bodyDiv w:val="1"/>
      <w:marLeft w:val="0"/>
      <w:marRight w:val="0"/>
      <w:marTop w:val="0"/>
      <w:marBottom w:val="0"/>
      <w:divBdr>
        <w:top w:val="none" w:sz="0" w:space="0" w:color="auto"/>
        <w:left w:val="none" w:sz="0" w:space="0" w:color="auto"/>
        <w:bottom w:val="none" w:sz="0" w:space="0" w:color="auto"/>
        <w:right w:val="none" w:sz="0" w:space="0" w:color="auto"/>
      </w:divBdr>
    </w:div>
    <w:div w:id="2105496515">
      <w:bodyDiv w:val="1"/>
      <w:marLeft w:val="0"/>
      <w:marRight w:val="0"/>
      <w:marTop w:val="0"/>
      <w:marBottom w:val="0"/>
      <w:divBdr>
        <w:top w:val="none" w:sz="0" w:space="0" w:color="auto"/>
        <w:left w:val="none" w:sz="0" w:space="0" w:color="auto"/>
        <w:bottom w:val="none" w:sz="0" w:space="0" w:color="auto"/>
        <w:right w:val="none" w:sz="0" w:space="0" w:color="auto"/>
      </w:divBdr>
    </w:div>
    <w:div w:id="2114474699">
      <w:bodyDiv w:val="1"/>
      <w:marLeft w:val="0"/>
      <w:marRight w:val="0"/>
      <w:marTop w:val="0"/>
      <w:marBottom w:val="0"/>
      <w:divBdr>
        <w:top w:val="none" w:sz="0" w:space="0" w:color="auto"/>
        <w:left w:val="none" w:sz="0" w:space="0" w:color="auto"/>
        <w:bottom w:val="none" w:sz="0" w:space="0" w:color="auto"/>
        <w:right w:val="none" w:sz="0" w:space="0" w:color="auto"/>
      </w:divBdr>
    </w:div>
    <w:div w:id="2128815177">
      <w:bodyDiv w:val="1"/>
      <w:marLeft w:val="0"/>
      <w:marRight w:val="0"/>
      <w:marTop w:val="0"/>
      <w:marBottom w:val="0"/>
      <w:divBdr>
        <w:top w:val="none" w:sz="0" w:space="0" w:color="auto"/>
        <w:left w:val="none" w:sz="0" w:space="0" w:color="auto"/>
        <w:bottom w:val="none" w:sz="0" w:space="0" w:color="auto"/>
        <w:right w:val="none" w:sz="0" w:space="0" w:color="auto"/>
      </w:divBdr>
    </w:div>
    <w:div w:id="2130927897">
      <w:bodyDiv w:val="1"/>
      <w:marLeft w:val="0"/>
      <w:marRight w:val="0"/>
      <w:marTop w:val="0"/>
      <w:marBottom w:val="0"/>
      <w:divBdr>
        <w:top w:val="none" w:sz="0" w:space="0" w:color="auto"/>
        <w:left w:val="none" w:sz="0" w:space="0" w:color="auto"/>
        <w:bottom w:val="none" w:sz="0" w:space="0" w:color="auto"/>
        <w:right w:val="none" w:sz="0" w:space="0" w:color="auto"/>
      </w:divBdr>
    </w:div>
    <w:div w:id="2132093044">
      <w:bodyDiv w:val="1"/>
      <w:marLeft w:val="0"/>
      <w:marRight w:val="0"/>
      <w:marTop w:val="0"/>
      <w:marBottom w:val="0"/>
      <w:divBdr>
        <w:top w:val="none" w:sz="0" w:space="0" w:color="auto"/>
        <w:left w:val="none" w:sz="0" w:space="0" w:color="auto"/>
        <w:bottom w:val="none" w:sz="0" w:space="0" w:color="auto"/>
        <w:right w:val="none" w:sz="0" w:space="0" w:color="auto"/>
      </w:divBdr>
    </w:div>
    <w:div w:id="2145079159">
      <w:bodyDiv w:val="1"/>
      <w:marLeft w:val="0"/>
      <w:marRight w:val="0"/>
      <w:marTop w:val="0"/>
      <w:marBottom w:val="0"/>
      <w:divBdr>
        <w:top w:val="none" w:sz="0" w:space="0" w:color="auto"/>
        <w:left w:val="none" w:sz="0" w:space="0" w:color="auto"/>
        <w:bottom w:val="none" w:sz="0" w:space="0" w:color="auto"/>
        <w:right w:val="none" w:sz="0" w:space="0" w:color="auto"/>
      </w:divBdr>
    </w:div>
    <w:div w:id="2146042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34" Type="http://schemas.microsoft.com/office/2016/09/relationships/commentsIds" Target="commentsId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8" Type="http://schemas.openxmlformats.org/officeDocument/2006/relationships/image" Target="media/image1.png"/></Relationships>
</file>

<file path=word/_rels/footnotes.xml.rels><?xml version="1.0" encoding="UTF-8" standalone="yes"?>
<Relationships xmlns="http://schemas.openxmlformats.org/package/2006/relationships"><Relationship Id="rId1" Type="http://schemas.openxmlformats.org/officeDocument/2006/relationships/hyperlink" Target="https://fedstat.ru/indicator/6230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8888B7-D65A-478E-A52F-3AC20FE0A7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44</Pages>
  <Words>10007</Words>
  <Characters>57044</Characters>
  <Application>Microsoft Office Word</Application>
  <DocSecurity>0</DocSecurity>
  <Lines>475</Lines>
  <Paragraphs>133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Борисова Екатерина Викторовна</dc:creator>
  <cp:lastModifiedBy>Бергаль Елена Викторовна</cp:lastModifiedBy>
  <cp:revision>2</cp:revision>
  <cp:lastPrinted>2025-08-29T10:49:00Z</cp:lastPrinted>
  <dcterms:created xsi:type="dcterms:W3CDTF">2025-09-05T07:25:00Z</dcterms:created>
  <dcterms:modified xsi:type="dcterms:W3CDTF">2025-09-05T07:25:00Z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